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96A1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/>
          <w:b/>
          <w:bCs/>
          <w:color w:val="333333"/>
          <w:sz w:val="24"/>
          <w:szCs w:val="24"/>
        </w:rPr>
      </w:pPr>
      <w:r>
        <w:rPr>
          <w:rFonts w:ascii="Microsoft YaHei" w:eastAsia="Microsoft YaHei" w:hAnsi="Microsoft YaHei" w:hint="eastAsia"/>
          <w:b/>
          <w:bCs/>
          <w:color w:val="333333"/>
          <w:sz w:val="24"/>
          <w:szCs w:val="24"/>
        </w:rPr>
        <w:t>10月31日（周日）</w:t>
      </w:r>
    </w:p>
    <w:p w14:paraId="1FA36E37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b/>
          <w:bCs/>
          <w:color w:val="333333"/>
          <w:sz w:val="24"/>
          <w:szCs w:val="24"/>
        </w:rPr>
      </w:pPr>
      <w:r>
        <w:rPr>
          <w:rFonts w:ascii="Microsoft YaHei" w:eastAsia="Microsoft YaHei" w:hAnsi="Microsoft YaHei" w:hint="eastAsia"/>
          <w:b/>
          <w:bCs/>
          <w:color w:val="333333"/>
          <w:sz w:val="24"/>
          <w:szCs w:val="24"/>
        </w:rPr>
        <w:t>总结：</w:t>
      </w:r>
    </w:p>
    <w:p w14:paraId="5BC7F1A5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在本周，我们优化了对飞机模型的标注，更改了部件寻找方式。</w:t>
      </w:r>
    </w:p>
    <w:p w14:paraId="208E3397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搜索原理：</w:t>
      </w:r>
    </w:p>
    <w:p w14:paraId="0A5DE9DF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经研究发现，同</w:t>
      </w:r>
      <w:proofErr w:type="gramStart"/>
      <w:r>
        <w:rPr>
          <w:rFonts w:ascii="Microsoft YaHei" w:eastAsia="Microsoft YaHei" w:hAnsi="Microsoft YaHei" w:hint="eastAsia"/>
          <w:color w:val="333333"/>
          <w:sz w:val="22"/>
        </w:rPr>
        <w:t>一飞机</w:t>
      </w:r>
      <w:proofErr w:type="gramEnd"/>
      <w:r>
        <w:rPr>
          <w:rFonts w:ascii="Microsoft YaHei" w:eastAsia="Microsoft YaHei" w:hAnsi="Microsoft YaHei" w:hint="eastAsia"/>
          <w:color w:val="333333"/>
          <w:sz w:val="22"/>
        </w:rPr>
        <w:t>的相同部件的3D模型大小是一样的（比如飞机的整个机舱的大小就是238368）。我们利用人工查找的方式，收集到了A320neo这款飞机的95%以上的部件的模型大小，并且以这些飞机部件的size为依据，在所有渲染文件里去搜索飞机的部件坐标并组合起来。</w:t>
      </w:r>
    </w:p>
    <w:p w14:paraId="4FE1C476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示例：部分的部件的size</w:t>
      </w:r>
    </w:p>
    <w:p w14:paraId="233AC267" w14:textId="079CF0F4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drawing>
          <wp:inline distT="0" distB="0" distL="0" distR="0" wp14:anchorId="2B85A2B8" wp14:editId="76ADE0FB">
            <wp:extent cx="5724525" cy="438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7" r="-334" b="68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B399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方法对比：</w:t>
      </w:r>
    </w:p>
    <w:p w14:paraId="6D36C7AD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以前的方法是直接导出Depth-only Pass #1 这个通道里所有的模型，里面虽然大部分是飞机的部件，但还是会有少量其他物体的模型，并且利用这个方法标注出来的飞机也不完整。然而通过利用部件大小进行搜索的方法，我们可以做到对飞机部件的精准导出，这样可以使我们的标注更完整和准确，但是同时，这个方法也带来了两个弊端：一、在某些情况下，飞机背景图里的某个模型的size会与某个飞机部件的大小相同，这样就会使得这个不属于飞机的模型被误标注，产生噪声(Figure 4)。二、由于这次不再是仅对于Depth-only Pass #1 这个通道进行导出，而是对所有通道进行搜索，这使得mesh坐标导出时间延长（20-25min/帧）。</w:t>
      </w:r>
    </w:p>
    <w:p w14:paraId="6997228B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</w:p>
    <w:p w14:paraId="66152182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示例：</w:t>
      </w:r>
    </w:p>
    <w:p w14:paraId="53B37176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两种方法的对照</w:t>
      </w:r>
    </w:p>
    <w:p w14:paraId="261491A9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方法</w:t>
      </w:r>
      <w:proofErr w:type="gramStart"/>
      <w:r>
        <w:rPr>
          <w:rFonts w:ascii="Microsoft YaHei" w:eastAsia="Microsoft YaHei" w:hAnsi="Microsoft YaHei" w:hint="eastAsia"/>
          <w:color w:val="333333"/>
          <w:sz w:val="22"/>
        </w:rPr>
        <w:t>一</w:t>
      </w:r>
      <w:proofErr w:type="gramEnd"/>
      <w:r>
        <w:rPr>
          <w:rFonts w:ascii="Microsoft YaHei" w:eastAsia="Microsoft YaHei" w:hAnsi="Microsoft YaHei" w:hint="eastAsia"/>
          <w:color w:val="333333"/>
          <w:sz w:val="22"/>
        </w:rPr>
        <w:t>:</w:t>
      </w:r>
    </w:p>
    <w:p w14:paraId="7E24D968" w14:textId="536F2B06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lastRenderedPageBreak/>
        <w:drawing>
          <wp:inline distT="0" distB="0" distL="0" distR="0" wp14:anchorId="40C03F1E" wp14:editId="325DCC30">
            <wp:extent cx="5731510" cy="3220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62E4" w14:textId="1F5E4380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drawing>
          <wp:inline distT="0" distB="0" distL="0" distR="0" wp14:anchorId="2A42264F" wp14:editId="1036BF86">
            <wp:extent cx="5731510" cy="3220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A542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方法二：</w:t>
      </w:r>
    </w:p>
    <w:p w14:paraId="2293CC6A" w14:textId="131AEC4D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lastRenderedPageBreak/>
        <w:drawing>
          <wp:inline distT="0" distB="0" distL="0" distR="0" wp14:anchorId="46C47852" wp14:editId="0323E528">
            <wp:extent cx="5731510" cy="3220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C684" w14:textId="2E6B733E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drawing>
          <wp:inline distT="0" distB="0" distL="0" distR="0" wp14:anchorId="7A48B089" wp14:editId="62BAAC28">
            <wp:extent cx="5731510" cy="3220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7EC9" w14:textId="77777777" w:rsidR="00FB6973" w:rsidRDefault="00FB6973" w:rsidP="00FB6973">
      <w:pPr>
        <w:snapToGrid w:val="0"/>
        <w:spacing w:before="60" w:after="60" w:line="312" w:lineRule="auto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以下是利用方法</w:t>
      </w:r>
      <w:proofErr w:type="gramStart"/>
      <w:r>
        <w:rPr>
          <w:rFonts w:ascii="Microsoft YaHei" w:eastAsia="Microsoft YaHei" w:hAnsi="Microsoft YaHei" w:hint="eastAsia"/>
          <w:color w:val="333333"/>
          <w:sz w:val="22"/>
        </w:rPr>
        <w:t>二得到</w:t>
      </w:r>
      <w:proofErr w:type="gramEnd"/>
      <w:r>
        <w:rPr>
          <w:rFonts w:ascii="Microsoft YaHei" w:eastAsia="Microsoft YaHei" w:hAnsi="Microsoft YaHei" w:hint="eastAsia"/>
          <w:color w:val="333333"/>
          <w:sz w:val="22"/>
        </w:rPr>
        <w:t>的一些截图</w:t>
      </w:r>
    </w:p>
    <w:p w14:paraId="5CA5ADC6" w14:textId="2E374691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lastRenderedPageBreak/>
        <w:drawing>
          <wp:inline distT="0" distB="0" distL="0" distR="0" wp14:anchorId="51A9744D" wp14:editId="254DA172">
            <wp:extent cx="5731510" cy="3220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6D14" w14:textId="77777777" w:rsidR="00FB6973" w:rsidRDefault="00FB6973" w:rsidP="00FB6973">
      <w:pPr>
        <w:snapToGrid w:val="0"/>
        <w:spacing w:before="60" w:after="60" w:line="312" w:lineRule="auto"/>
        <w:jc w:val="center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Figure 1</w:t>
      </w:r>
    </w:p>
    <w:p w14:paraId="6D4D8489" w14:textId="303187C9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drawing>
          <wp:inline distT="0" distB="0" distL="0" distR="0" wp14:anchorId="6CDF839D" wp14:editId="4C1080FF">
            <wp:extent cx="5731510" cy="3220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67AA" w14:textId="77777777" w:rsidR="00FB6973" w:rsidRDefault="00FB6973" w:rsidP="00FB6973">
      <w:pPr>
        <w:snapToGrid w:val="0"/>
        <w:spacing w:before="60" w:after="60" w:line="312" w:lineRule="auto"/>
        <w:jc w:val="center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Figure 2</w:t>
      </w:r>
    </w:p>
    <w:p w14:paraId="75AFD42C" w14:textId="0C769EFE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lastRenderedPageBreak/>
        <w:drawing>
          <wp:inline distT="0" distB="0" distL="0" distR="0" wp14:anchorId="55C90F7A" wp14:editId="732C7AF9">
            <wp:extent cx="5731510" cy="3220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A001" w14:textId="77777777" w:rsidR="00FB6973" w:rsidRDefault="00FB6973" w:rsidP="00FB6973">
      <w:pPr>
        <w:snapToGrid w:val="0"/>
        <w:spacing w:before="60" w:after="60" w:line="312" w:lineRule="auto"/>
        <w:jc w:val="center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Figure 3</w:t>
      </w:r>
    </w:p>
    <w:p w14:paraId="3CE648AA" w14:textId="317CD228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drawing>
          <wp:inline distT="0" distB="0" distL="0" distR="0" wp14:anchorId="1D639576" wp14:editId="3E0719FD">
            <wp:extent cx="5731510" cy="3220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76CD" w14:textId="77777777" w:rsidR="00FB6973" w:rsidRDefault="00FB6973" w:rsidP="00FB6973">
      <w:pPr>
        <w:snapToGrid w:val="0"/>
        <w:spacing w:before="60" w:after="60" w:line="312" w:lineRule="auto"/>
        <w:jc w:val="center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Figure 4</w:t>
      </w:r>
    </w:p>
    <w:p w14:paraId="33A07688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</w:p>
    <w:p w14:paraId="2DF01400" w14:textId="1D99F264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/>
          <w:noProof/>
          <w:color w:val="333333"/>
          <w:sz w:val="22"/>
        </w:rPr>
        <w:lastRenderedPageBreak/>
        <w:drawing>
          <wp:inline distT="0" distB="0" distL="0" distR="0" wp14:anchorId="1069970D" wp14:editId="65FFB399">
            <wp:extent cx="5731510" cy="3220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209C" w14:textId="77777777" w:rsidR="00FB6973" w:rsidRDefault="00FB6973" w:rsidP="00FB6973">
      <w:pPr>
        <w:snapToGrid w:val="0"/>
        <w:spacing w:before="60" w:after="60" w:line="312" w:lineRule="auto"/>
        <w:jc w:val="center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Figure 5</w:t>
      </w:r>
    </w:p>
    <w:p w14:paraId="13BBEDFF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目前经过对比多张截图，发现使用方法二，基本上可以做到100%标注，并且在不同的角度以及白天、夜晚、室内，标注的效果都较好（后面还会更改机场、天气条件来进行验证）。目前还有三个地方需要优化：一、改进搜索算法，尽量减少导出时间。二、还有两个飞机的部件没有被找到（涡轮后半部分，两侧机翼外侧的一小块板）。三、消除噪声。</w:t>
      </w:r>
    </w:p>
    <w:p w14:paraId="2BA603B7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b/>
          <w:bCs/>
          <w:color w:val="333333"/>
          <w:sz w:val="22"/>
        </w:rPr>
      </w:pPr>
      <w:r>
        <w:rPr>
          <w:rFonts w:ascii="Microsoft YaHei" w:eastAsia="Microsoft YaHei" w:hAnsi="Microsoft YaHei" w:hint="eastAsia"/>
          <w:b/>
          <w:bCs/>
          <w:color w:val="333333"/>
          <w:sz w:val="22"/>
        </w:rPr>
        <w:t>下周计划：</w:t>
      </w:r>
    </w:p>
    <w:p w14:paraId="1AE9402D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1、继续优化对飞机的</w:t>
      </w:r>
      <w:proofErr w:type="gramStart"/>
      <w:r>
        <w:rPr>
          <w:rFonts w:ascii="Microsoft YaHei" w:eastAsia="Microsoft YaHei" w:hAnsi="Microsoft YaHei" w:hint="eastAsia"/>
          <w:color w:val="333333"/>
          <w:sz w:val="22"/>
        </w:rPr>
        <w:t>像素级标注</w:t>
      </w:r>
      <w:proofErr w:type="gramEnd"/>
    </w:p>
    <w:p w14:paraId="014FB6C6" w14:textId="77777777" w:rsidR="00FB6973" w:rsidRDefault="00FB6973" w:rsidP="00FB6973">
      <w:pPr>
        <w:snapToGrid w:val="0"/>
        <w:spacing w:before="60" w:after="60" w:line="312" w:lineRule="auto"/>
        <w:jc w:val="left"/>
        <w:rPr>
          <w:rFonts w:ascii="Microsoft YaHei" w:eastAsia="Microsoft YaHei" w:hAnsi="Microsoft YaHei" w:hint="eastAsia"/>
          <w:color w:val="333333"/>
          <w:sz w:val="22"/>
        </w:rPr>
      </w:pPr>
      <w:r>
        <w:rPr>
          <w:rFonts w:ascii="Microsoft YaHei" w:eastAsia="Microsoft YaHei" w:hAnsi="Microsoft YaHei" w:hint="eastAsia"/>
          <w:color w:val="333333"/>
          <w:sz w:val="22"/>
        </w:rPr>
        <w:t>2、继续研究MSFS游戏接口，以达到更改飞机视角、机场天气、时间等条件</w:t>
      </w:r>
    </w:p>
    <w:p w14:paraId="187CDCF6" w14:textId="77777777" w:rsidR="00941E33" w:rsidRPr="00FB6973" w:rsidRDefault="00941E33"/>
    <w:sectPr w:rsidR="00941E33" w:rsidRPr="00FB697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1E2A4" w14:textId="77777777" w:rsidR="00A85C53" w:rsidRDefault="00A85C53" w:rsidP="00FB6973">
      <w:r>
        <w:separator/>
      </w:r>
    </w:p>
  </w:endnote>
  <w:endnote w:type="continuationSeparator" w:id="0">
    <w:p w14:paraId="7CF3A73D" w14:textId="77777777" w:rsidR="00A85C53" w:rsidRDefault="00A85C53" w:rsidP="00FB6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7FA69" w14:textId="77777777" w:rsidR="00A85C53" w:rsidRDefault="00A85C53" w:rsidP="00FB6973">
      <w:r>
        <w:separator/>
      </w:r>
    </w:p>
  </w:footnote>
  <w:footnote w:type="continuationSeparator" w:id="0">
    <w:p w14:paraId="5990299A" w14:textId="77777777" w:rsidR="00A85C53" w:rsidRDefault="00A85C53" w:rsidP="00FB69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564"/>
    <w:rsid w:val="00356564"/>
    <w:rsid w:val="00941E33"/>
    <w:rsid w:val="00A85C53"/>
    <w:rsid w:val="00FB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6F65B18-CA40-4051-B96F-264809BEF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9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6973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69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6973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69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 源</dc:creator>
  <cp:keywords/>
  <dc:description/>
  <cp:lastModifiedBy>青 源</cp:lastModifiedBy>
  <cp:revision>2</cp:revision>
  <dcterms:created xsi:type="dcterms:W3CDTF">2021-10-31T12:59:00Z</dcterms:created>
  <dcterms:modified xsi:type="dcterms:W3CDTF">2021-10-31T12:59:00Z</dcterms:modified>
</cp:coreProperties>
</file>