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288" w:lineRule="auto"/>
        <w:jc w:val="center"/>
        <w:rPr>
          <w:rFonts w:ascii="Times New Roman" w:eastAsia="Times New Roman" w:hAnsi="Times New Roman" w:cs="Times New Roman"/>
          <w:sz w:val="40"/>
          <w:szCs w:val="40"/>
        </w:rPr>
      </w:pPr>
      <w:r>
        <w:rPr>
          <w:rFonts w:ascii="宋体" w:eastAsia="宋体" w:hAnsi="宋体" w:cs="宋体"/>
          <w:sz w:val="40"/>
          <w:szCs w:val="40"/>
        </w:rPr>
        <w:t>上海市分布式光伏发电项目安装运维服务合同示范文本</w:t>
      </w:r>
    </w:p>
    <w:p>
      <w:pPr>
        <w:widowControl w:val="0"/>
        <w:spacing w:before="0" w:after="0" w:line="288" w:lineRule="auto"/>
        <w:jc w:val="center"/>
        <w:rPr>
          <w:rFonts w:ascii="Times New Roman" w:eastAsia="Times New Roman" w:hAnsi="Times New Roman" w:cs="Times New Roman"/>
          <w:sz w:val="28"/>
          <w:szCs w:val="28"/>
        </w:rPr>
      </w:pPr>
      <w:r>
        <w:rPr>
          <w:rFonts w:ascii="宋体" w:eastAsia="宋体" w:hAnsi="宋体" w:cs="宋体"/>
          <w:sz w:val="28"/>
          <w:szCs w:val="28"/>
        </w:rPr>
        <w:t>（2016版）</w:t>
      </w: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60"/>
        <w:ind w:firstLine="2211"/>
        <w:jc w:val="both"/>
        <w:rPr>
          <w:rFonts w:ascii="Times New Roman" w:eastAsia="Times New Roman" w:hAnsi="Times New Roman" w:cs="Times New Roman"/>
          <w:sz w:val="32"/>
          <w:szCs w:val="32"/>
        </w:rPr>
      </w:pPr>
      <w:r>
        <w:rPr>
          <w:rFonts w:ascii="Times New Roman" w:eastAsia="Times New Roman" w:hAnsi="Times New Roman" w:cs="Times New Roman"/>
          <w:strike w:val="0"/>
          <w:sz w:val="32"/>
          <w:szCs w:val="32"/>
          <w:u w:val="none"/>
        </w:rPr>
        <w:drawing>
          <wp:anchor simplePos="0" relativeHeight="251658240" behindDoc="0" locked="0" layoutInCell="1" allowOverlap="1">
            <wp:simplePos x="0" y="0"/>
            <wp:positionH relativeFrom="column">
              <wp:posOffset>3812540</wp:posOffset>
            </wp:positionH>
            <wp:positionV relativeFrom="paragraph">
              <wp:posOffset>146050</wp:posOffset>
            </wp:positionV>
            <wp:extent cx="571500" cy="3048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571500" cy="304800"/>
                    </a:xfrm>
                    <a:prstGeom prst="rect">
                      <a:avLst/>
                    </a:prstGeom>
                  </pic:spPr>
                </pic:pic>
              </a:graphicData>
            </a:graphic>
          </wp:anchor>
        </w:drawing>
      </w:r>
      <w:r>
        <w:rPr>
          <w:rFonts w:ascii="宋体" w:eastAsia="宋体" w:hAnsi="宋体" w:cs="宋体"/>
          <w:spacing w:val="17"/>
          <w:sz w:val="32"/>
          <w:szCs w:val="32"/>
        </w:rPr>
        <w:t>上海市工商行政管理</w:t>
      </w:r>
      <w:r>
        <w:rPr>
          <w:rFonts w:ascii="宋体" w:eastAsia="宋体" w:hAnsi="宋体" w:cs="宋体"/>
          <w:sz w:val="32"/>
          <w:szCs w:val="32"/>
        </w:rPr>
        <w:t>局</w:t>
      </w:r>
    </w:p>
    <w:p>
      <w:pPr>
        <w:widowControl w:val="0"/>
        <w:spacing w:before="0" w:after="60"/>
        <w:ind w:firstLine="2211"/>
        <w:jc w:val="both"/>
        <w:rPr>
          <w:rFonts w:ascii="Times New Roman" w:eastAsia="Times New Roman" w:hAnsi="Times New Roman" w:cs="Times New Roman"/>
          <w:sz w:val="32"/>
          <w:szCs w:val="32"/>
        </w:rPr>
      </w:pPr>
      <w:r>
        <w:rPr>
          <w:rFonts w:ascii="宋体" w:eastAsia="宋体" w:hAnsi="宋体" w:cs="宋体"/>
          <w:sz w:val="32"/>
          <w:szCs w:val="32"/>
        </w:rPr>
        <w:t>上海市节能工程技术协会</w:t>
      </w: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both"/>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使用说明</w:t>
      </w: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pacing w:val="-6"/>
          <w:sz w:val="22"/>
          <w:szCs w:val="22"/>
        </w:rPr>
        <w:t>一、本合同文本是根据《中华人民共和国合同法》等有关法律法规制定的示范文本，供双方当事人约定采用，合同签订前请仔细阅读。</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pacing w:val="-6"/>
          <w:sz w:val="22"/>
          <w:szCs w:val="22"/>
        </w:rPr>
        <w:t>二、分布式光伏发电项目的服务行业专业性强，涉及前期调研、设计、安装、运维等内容，为更好地维护双方当事人的权益，签订合同时应尽到审慎义务，力求合同条款约定具体、严密。</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pacing w:val="-6"/>
          <w:sz w:val="22"/>
          <w:szCs w:val="22"/>
        </w:rPr>
        <w:t>三、分布式光伏发电项目的服务企业应具有独立法人资格，并具备相应的资质。</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pacing w:val="-6"/>
          <w:sz w:val="22"/>
          <w:szCs w:val="22"/>
        </w:rPr>
        <w:t>四、服务企业对既有建筑物上增设或改造已安装的分布式光伏发电项目，必须进行建筑物结构和电气系统的安全复核，符合建筑结构和电气系统的安全及功能要求。</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pacing w:val="-6"/>
          <w:sz w:val="22"/>
          <w:szCs w:val="22"/>
        </w:rPr>
        <w:t>五、本合同所称装机容量是指：实际安装的分布式光伏发电项目额定功率的总和；首年发电量是指：项目竣工后第一年系统进行能量转换产出的电能总量。</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pacing w:val="-6"/>
          <w:sz w:val="22"/>
          <w:szCs w:val="22"/>
        </w:rPr>
        <w:t>六、本合同文本自2016年11月1日起使用，今后凡未制定新的版本前，本版本延续使用。</w:t>
      </w: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上海市分布式光伏发电项目</w:t>
      </w: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安装运维服务合同</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（2016版）</w:t>
      </w: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甲方（业</w:t>
      </w:r>
      <w:r>
        <w:rPr>
          <w:rFonts w:ascii="宋体" w:eastAsia="宋体" w:hAnsi="宋体" w:cs="宋体"/>
          <w:sz w:val="22"/>
          <w:szCs w:val="22"/>
        </w:rPr>
        <w:t xml:space="preserve">    </w:t>
      </w:r>
      <w:r>
        <w:rPr>
          <w:rFonts w:ascii="宋体" w:eastAsia="宋体" w:hAnsi="宋体" w:cs="宋体"/>
          <w:sz w:val="22"/>
          <w:szCs w:val="22"/>
        </w:rPr>
        <w:t>主）：</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乙方（服务企业）：</w:t>
      </w:r>
      <w:r>
        <w:rPr>
          <w:rFonts w:ascii="宋体" w:eastAsia="宋体" w:hAnsi="宋体" w:cs="宋体"/>
          <w:sz w:val="22"/>
          <w:szCs w:val="22"/>
          <w:u w:val="single"/>
        </w:rPr>
        <w:t xml:space="preserve">　　　　　　　　　　　　　　　　 </w:t>
      </w: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根据《中华人民共和国合同法》等有关法律法规的规定，结合本分布式光伏发电项目服务（以下简称项目）的具体情况，甲乙双方在遵循自愿、平等、诚实守信的基础上，经双方协商一致，签订本合同。</w:t>
      </w: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b/>
          <w:bCs/>
          <w:sz w:val="22"/>
          <w:szCs w:val="22"/>
        </w:rPr>
        <w:t>第一条</w:t>
      </w:r>
      <w:r>
        <w:rPr>
          <w:rFonts w:ascii="宋体" w:eastAsia="宋体" w:hAnsi="宋体" w:cs="宋体"/>
          <w:b/>
          <w:bCs/>
          <w:sz w:val="22"/>
          <w:szCs w:val="22"/>
        </w:rPr>
        <w:t xml:space="preserve">  </w:t>
      </w:r>
      <w:r>
        <w:rPr>
          <w:rFonts w:ascii="宋体" w:eastAsia="宋体" w:hAnsi="宋体" w:cs="宋体"/>
          <w:b/>
          <w:bCs/>
          <w:sz w:val="22"/>
          <w:szCs w:val="22"/>
        </w:rPr>
        <w:t>项目概况</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1-1 项目名称：</w:t>
      </w:r>
      <w:r>
        <w:rPr>
          <w:rFonts w:ascii="宋体" w:eastAsia="宋体" w:hAnsi="宋体" w:cs="宋体"/>
          <w:sz w:val="22"/>
          <w:szCs w:val="22"/>
          <w:u w:val="single"/>
        </w:rPr>
        <w:t xml:space="preserve">                                   </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1-2 项目地址：</w:t>
      </w:r>
      <w:r>
        <w:rPr>
          <w:rFonts w:ascii="宋体" w:eastAsia="宋体" w:hAnsi="宋体" w:cs="宋体"/>
          <w:sz w:val="22"/>
          <w:szCs w:val="22"/>
          <w:u w:val="single"/>
        </w:rPr>
        <w:t xml:space="preserve">                                   </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1-3 装机容量：</w:t>
      </w:r>
      <w:r>
        <w:rPr>
          <w:rFonts w:ascii="宋体" w:eastAsia="宋体" w:hAnsi="宋体" w:cs="宋体"/>
          <w:sz w:val="22"/>
          <w:szCs w:val="22"/>
          <w:u w:val="single"/>
        </w:rPr>
        <w:t xml:space="preserve">                                   </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1-4 首年发电量（kWh)：</w:t>
      </w:r>
      <w:r>
        <w:rPr>
          <w:rFonts w:ascii="宋体" w:eastAsia="宋体" w:hAnsi="宋体" w:cs="宋体"/>
          <w:sz w:val="22"/>
          <w:szCs w:val="22"/>
          <w:u w:val="single"/>
        </w:rPr>
        <w:t xml:space="preserve">                           </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1-5 项目服务范围：</w:t>
      </w:r>
    </w:p>
    <w:p>
      <w:pPr>
        <w:widowControl w:val="0"/>
        <w:spacing w:before="0" w:after="0" w:line="336" w:lineRule="auto"/>
        <w:ind w:firstLine="1259"/>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前期调研：</w:t>
      </w:r>
      <w:r>
        <w:rPr>
          <w:rFonts w:ascii="宋体" w:eastAsia="宋体" w:hAnsi="宋体" w:cs="宋体"/>
          <w:sz w:val="22"/>
          <w:szCs w:val="22"/>
          <w:u w:val="single"/>
        </w:rPr>
        <w:t xml:space="preserve">                                </w:t>
      </w:r>
    </w:p>
    <w:p>
      <w:pPr>
        <w:widowControl w:val="0"/>
        <w:spacing w:before="0" w:after="0" w:line="336" w:lineRule="auto"/>
        <w:ind w:firstLine="1259"/>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项目设计：</w:t>
      </w:r>
      <w:r>
        <w:rPr>
          <w:rFonts w:ascii="宋体" w:eastAsia="宋体" w:hAnsi="宋体" w:cs="宋体"/>
          <w:sz w:val="22"/>
          <w:szCs w:val="22"/>
          <w:u w:val="single"/>
        </w:rPr>
        <w:t xml:space="preserve">                                </w:t>
      </w:r>
    </w:p>
    <w:p>
      <w:pPr>
        <w:widowControl w:val="0"/>
        <w:spacing w:before="0" w:after="0" w:line="336" w:lineRule="auto"/>
        <w:ind w:firstLine="1259"/>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安装调试：</w:t>
      </w:r>
      <w:r>
        <w:rPr>
          <w:rFonts w:ascii="宋体" w:eastAsia="宋体" w:hAnsi="宋体" w:cs="宋体"/>
          <w:sz w:val="22"/>
          <w:szCs w:val="22"/>
          <w:u w:val="single"/>
        </w:rPr>
        <w:t xml:space="preserve">                                </w:t>
      </w:r>
    </w:p>
    <w:p>
      <w:pPr>
        <w:widowControl w:val="0"/>
        <w:spacing w:before="0" w:after="0" w:line="336" w:lineRule="auto"/>
        <w:ind w:firstLine="1259"/>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运维内容：</w:t>
      </w:r>
      <w:r>
        <w:rPr>
          <w:rFonts w:ascii="宋体" w:eastAsia="宋体" w:hAnsi="宋体" w:cs="宋体"/>
          <w:sz w:val="22"/>
          <w:szCs w:val="22"/>
          <w:u w:val="single"/>
        </w:rPr>
        <w:t xml:space="preserve">                                </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b/>
          <w:bCs/>
          <w:sz w:val="22"/>
          <w:szCs w:val="22"/>
        </w:rPr>
        <w:t>第二条</w:t>
      </w:r>
      <w:r>
        <w:rPr>
          <w:rFonts w:ascii="宋体" w:eastAsia="宋体" w:hAnsi="宋体" w:cs="宋体"/>
          <w:b/>
          <w:bCs/>
          <w:sz w:val="22"/>
          <w:szCs w:val="22"/>
        </w:rPr>
        <w:t xml:space="preserve">  </w:t>
      </w:r>
      <w:r>
        <w:rPr>
          <w:rFonts w:ascii="宋体" w:eastAsia="宋体" w:hAnsi="宋体" w:cs="宋体"/>
          <w:b/>
          <w:bCs/>
          <w:sz w:val="22"/>
          <w:szCs w:val="22"/>
        </w:rPr>
        <w:t>项目期限</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2-1 安装期限：</w:t>
      </w:r>
      <w:r>
        <w:rPr>
          <w:rFonts w:ascii="宋体" w:eastAsia="宋体" w:hAnsi="宋体" w:cs="宋体"/>
          <w:sz w:val="22"/>
          <w:szCs w:val="22"/>
          <w:u w:val="single"/>
        </w:rPr>
        <w:t xml:space="preserve">                                  </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2-2 运维期限：</w:t>
      </w:r>
      <w:r>
        <w:rPr>
          <w:rFonts w:ascii="宋体" w:eastAsia="宋体" w:hAnsi="宋体" w:cs="宋体"/>
          <w:sz w:val="22"/>
          <w:szCs w:val="22"/>
          <w:u w:val="single"/>
        </w:rPr>
        <w:t xml:space="preserve">                                   </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b/>
          <w:bCs/>
          <w:sz w:val="22"/>
          <w:szCs w:val="22"/>
        </w:rPr>
        <w:t>第三条</w:t>
      </w:r>
      <w:r>
        <w:rPr>
          <w:rFonts w:ascii="宋体" w:eastAsia="宋体" w:hAnsi="宋体" w:cs="宋体"/>
          <w:b/>
          <w:bCs/>
          <w:sz w:val="22"/>
          <w:szCs w:val="22"/>
        </w:rPr>
        <w:t xml:space="preserve">  </w:t>
      </w:r>
      <w:r>
        <w:rPr>
          <w:rFonts w:ascii="宋体" w:eastAsia="宋体" w:hAnsi="宋体" w:cs="宋体"/>
          <w:b/>
          <w:bCs/>
          <w:sz w:val="22"/>
          <w:szCs w:val="22"/>
        </w:rPr>
        <w:t>项目标准</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 xml:space="preserve"> </w:t>
      </w:r>
      <w:r>
        <w:rPr>
          <w:rFonts w:ascii="宋体" w:eastAsia="宋体" w:hAnsi="宋体" w:cs="宋体"/>
          <w:sz w:val="22"/>
          <w:szCs w:val="22"/>
        </w:rPr>
        <w:t>项目设计标准：</w:t>
      </w:r>
      <w:r>
        <w:rPr>
          <w:rFonts w:ascii="宋体" w:eastAsia="宋体" w:hAnsi="宋体" w:cs="宋体"/>
          <w:sz w:val="22"/>
          <w:szCs w:val="22"/>
          <w:u w:val="single"/>
        </w:rPr>
        <w:t xml:space="preserve">                              </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rPr>
        <w:t xml:space="preserve"> </w:t>
      </w:r>
      <w:r>
        <w:rPr>
          <w:rFonts w:ascii="宋体" w:eastAsia="宋体" w:hAnsi="宋体" w:cs="宋体"/>
          <w:sz w:val="22"/>
          <w:szCs w:val="22"/>
        </w:rPr>
        <w:t>项目安装标准：</w:t>
      </w:r>
      <w:r>
        <w:rPr>
          <w:rFonts w:ascii="宋体" w:eastAsia="宋体" w:hAnsi="宋体" w:cs="宋体"/>
          <w:sz w:val="22"/>
          <w:szCs w:val="22"/>
          <w:u w:val="single"/>
        </w:rPr>
        <w:t xml:space="preserve">                              </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3</w:t>
      </w:r>
      <w:r>
        <w:rPr>
          <w:rFonts w:ascii="宋体" w:eastAsia="宋体" w:hAnsi="宋体" w:cs="宋体"/>
          <w:sz w:val="22"/>
          <w:szCs w:val="22"/>
        </w:rPr>
        <w:t xml:space="preserve"> </w:t>
      </w:r>
      <w:r>
        <w:rPr>
          <w:rFonts w:ascii="宋体" w:eastAsia="宋体" w:hAnsi="宋体" w:cs="宋体"/>
          <w:sz w:val="22"/>
          <w:szCs w:val="22"/>
        </w:rPr>
        <w:t>项目检测和评估标准：</w:t>
      </w:r>
      <w:r>
        <w:rPr>
          <w:rFonts w:ascii="宋体" w:eastAsia="宋体" w:hAnsi="宋体" w:cs="宋体"/>
          <w:sz w:val="22"/>
          <w:szCs w:val="22"/>
          <w:u w:val="single"/>
        </w:rPr>
        <w:t xml:space="preserve">                        </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4</w:t>
      </w:r>
      <w:r>
        <w:rPr>
          <w:rFonts w:ascii="宋体" w:eastAsia="宋体" w:hAnsi="宋体" w:cs="宋体"/>
          <w:sz w:val="22"/>
          <w:szCs w:val="22"/>
        </w:rPr>
        <w:t xml:space="preserve"> </w:t>
      </w:r>
      <w:r>
        <w:rPr>
          <w:rFonts w:ascii="宋体" w:eastAsia="宋体" w:hAnsi="宋体" w:cs="宋体"/>
          <w:sz w:val="22"/>
          <w:szCs w:val="22"/>
        </w:rPr>
        <w:t>项目运维标准：</w:t>
      </w:r>
      <w:r>
        <w:rPr>
          <w:rFonts w:ascii="宋体" w:eastAsia="宋体" w:hAnsi="宋体" w:cs="宋体"/>
          <w:sz w:val="22"/>
          <w:szCs w:val="22"/>
          <w:u w:val="single"/>
        </w:rPr>
        <w:t xml:space="preserve">                              </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b/>
          <w:bCs/>
          <w:sz w:val="22"/>
          <w:szCs w:val="22"/>
        </w:rPr>
        <w:t>第四条</w:t>
      </w:r>
      <w:r>
        <w:rPr>
          <w:rFonts w:ascii="宋体" w:eastAsia="宋体" w:hAnsi="宋体" w:cs="宋体"/>
          <w:b/>
          <w:bCs/>
          <w:sz w:val="22"/>
          <w:szCs w:val="22"/>
        </w:rPr>
        <w:t xml:space="preserve">  </w:t>
      </w:r>
      <w:r>
        <w:rPr>
          <w:rFonts w:ascii="宋体" w:eastAsia="宋体" w:hAnsi="宋体" w:cs="宋体"/>
          <w:b/>
          <w:bCs/>
          <w:sz w:val="22"/>
          <w:szCs w:val="22"/>
        </w:rPr>
        <w:t>项目价款</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本项目安装费用：单价（人民币）</w:t>
      </w:r>
      <w:r>
        <w:rPr>
          <w:rFonts w:ascii="宋体" w:eastAsia="宋体" w:hAnsi="宋体" w:cs="宋体"/>
          <w:sz w:val="22"/>
          <w:szCs w:val="22"/>
          <w:u w:val="single"/>
        </w:rPr>
        <w:t xml:space="preserve">        </w:t>
      </w:r>
      <w:r>
        <w:rPr>
          <w:rFonts w:ascii="宋体" w:eastAsia="宋体" w:hAnsi="宋体" w:cs="宋体"/>
          <w:sz w:val="22"/>
          <w:szCs w:val="22"/>
        </w:rPr>
        <w:t>元/瓦，总价款为</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元。（可另列附件）。</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b/>
          <w:bCs/>
          <w:sz w:val="22"/>
          <w:szCs w:val="22"/>
        </w:rPr>
        <w:t>第五条</w:t>
      </w:r>
      <w:r>
        <w:rPr>
          <w:rFonts w:ascii="宋体" w:eastAsia="宋体" w:hAnsi="宋体" w:cs="宋体"/>
          <w:b/>
          <w:bCs/>
          <w:sz w:val="22"/>
          <w:szCs w:val="22"/>
        </w:rPr>
        <w:t xml:space="preserve">  </w:t>
      </w:r>
      <w:r>
        <w:rPr>
          <w:rFonts w:ascii="宋体" w:eastAsia="宋体" w:hAnsi="宋体" w:cs="宋体"/>
          <w:b/>
          <w:bCs/>
          <w:sz w:val="22"/>
          <w:szCs w:val="22"/>
        </w:rPr>
        <w:t>付款方式</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b/>
          <w:bCs/>
          <w:sz w:val="22"/>
          <w:szCs w:val="22"/>
        </w:rPr>
        <w:t>第六条</w:t>
      </w:r>
      <w:r>
        <w:rPr>
          <w:rFonts w:ascii="宋体" w:eastAsia="宋体" w:hAnsi="宋体" w:cs="宋体"/>
          <w:b/>
          <w:bCs/>
          <w:sz w:val="22"/>
          <w:szCs w:val="22"/>
        </w:rPr>
        <w:t xml:space="preserve">  </w:t>
      </w:r>
      <w:r>
        <w:rPr>
          <w:rFonts w:ascii="宋体" w:eastAsia="宋体" w:hAnsi="宋体" w:cs="宋体"/>
          <w:b/>
          <w:bCs/>
          <w:sz w:val="22"/>
          <w:szCs w:val="22"/>
        </w:rPr>
        <w:t>项目设计</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6-1 乙方提供项目设计的，甲方应在</w:t>
      </w:r>
      <w:r>
        <w:rPr>
          <w:rFonts w:ascii="宋体" w:eastAsia="宋体" w:hAnsi="宋体" w:cs="宋体"/>
          <w:sz w:val="22"/>
          <w:szCs w:val="22"/>
          <w:u w:val="single"/>
        </w:rPr>
        <w:t xml:space="preserve">    </w:t>
      </w:r>
      <w:r>
        <w:rPr>
          <w:rFonts w:ascii="宋体" w:eastAsia="宋体" w:hAnsi="宋体" w:cs="宋体"/>
          <w:sz w:val="22"/>
          <w:szCs w:val="22"/>
        </w:rPr>
        <w:t>日内确认设计内容。</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6-2 项目设计经双方书面确认后，甲方需变更设计的，应提前</w:t>
      </w:r>
      <w:r>
        <w:rPr>
          <w:rFonts w:ascii="宋体" w:eastAsia="宋体" w:hAnsi="宋体" w:cs="宋体"/>
          <w:sz w:val="22"/>
          <w:szCs w:val="22"/>
          <w:u w:val="single"/>
        </w:rPr>
        <w:t xml:space="preserve">    </w:t>
      </w:r>
      <w:r>
        <w:rPr>
          <w:rFonts w:ascii="宋体" w:eastAsia="宋体" w:hAnsi="宋体" w:cs="宋体"/>
          <w:sz w:val="22"/>
          <w:szCs w:val="22"/>
        </w:rPr>
        <w:t>日与乙方协商，并签订项目设计变更单，项目竣工日期顺延。</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b/>
          <w:bCs/>
          <w:sz w:val="22"/>
          <w:szCs w:val="22"/>
        </w:rPr>
        <w:t>第七条</w:t>
      </w:r>
      <w:r>
        <w:rPr>
          <w:rFonts w:ascii="宋体" w:eastAsia="宋体" w:hAnsi="宋体" w:cs="宋体"/>
          <w:b/>
          <w:bCs/>
          <w:sz w:val="22"/>
          <w:szCs w:val="22"/>
        </w:rPr>
        <w:t xml:space="preserve">  </w:t>
      </w:r>
      <w:r>
        <w:rPr>
          <w:rFonts w:ascii="宋体" w:eastAsia="宋体" w:hAnsi="宋体" w:cs="宋体"/>
          <w:b/>
          <w:bCs/>
          <w:sz w:val="22"/>
          <w:szCs w:val="22"/>
        </w:rPr>
        <w:t>设备提供</w:t>
      </w:r>
    </w:p>
    <w:p>
      <w:pPr>
        <w:widowControl w:val="0"/>
        <w:spacing w:before="0" w:after="0" w:line="34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7-1 项目施工所需的设备和原材料应由双方确认，并列明清单（附件1）。</w:t>
      </w:r>
    </w:p>
    <w:p>
      <w:pPr>
        <w:widowControl w:val="0"/>
        <w:spacing w:before="0" w:after="0" w:line="34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7-2 乙方提供项目设备和原材料的，应提前</w:t>
      </w:r>
      <w:r>
        <w:rPr>
          <w:rFonts w:ascii="宋体" w:eastAsia="宋体" w:hAnsi="宋体" w:cs="宋体"/>
          <w:sz w:val="22"/>
          <w:szCs w:val="22"/>
          <w:u w:val="single"/>
        </w:rPr>
        <w:t xml:space="preserve">    </w:t>
      </w:r>
      <w:r>
        <w:rPr>
          <w:rFonts w:ascii="宋体" w:eastAsia="宋体" w:hAnsi="宋体" w:cs="宋体"/>
          <w:sz w:val="22"/>
          <w:szCs w:val="22"/>
        </w:rPr>
        <w:t>日通知甲方验收，双方应对项目设备和原材料到达现场的事实予以确认。</w:t>
      </w:r>
    </w:p>
    <w:p>
      <w:pPr>
        <w:widowControl w:val="0"/>
        <w:spacing w:before="0" w:after="0" w:line="34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7-3 甲方提供项目设备和原材料的，应符合设计文件的要求。乙方发现甲方提供的项目设备和原材料不符合设计文件要求的，应及时向甲方提出书面异议。甲方认为可继续使用的，应向乙方作出书面确认并承担相应的责任。</w:t>
      </w:r>
    </w:p>
    <w:p>
      <w:pPr>
        <w:widowControl w:val="0"/>
        <w:spacing w:before="0" w:after="0" w:line="34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7-4 乙方应向甲方提交制造商出具的项目设备和原材料质量证明或检验合格证明。对不符合设计文件要求的项目设备和原材料，甲方有权拒绝验收，乙方应按甲方的要求运离项目现场，重新按设计文件要求提供，并承担由此发生的费用，工期不予顺延。</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b/>
          <w:bCs/>
          <w:sz w:val="22"/>
          <w:szCs w:val="22"/>
        </w:rPr>
        <w:t>第八条</w:t>
      </w:r>
      <w:r>
        <w:rPr>
          <w:rFonts w:ascii="宋体" w:eastAsia="宋体" w:hAnsi="宋体" w:cs="宋体"/>
          <w:b/>
          <w:bCs/>
          <w:sz w:val="22"/>
          <w:szCs w:val="22"/>
        </w:rPr>
        <w:t xml:space="preserve">  </w:t>
      </w:r>
      <w:r>
        <w:rPr>
          <w:rFonts w:ascii="宋体" w:eastAsia="宋体" w:hAnsi="宋体" w:cs="宋体"/>
          <w:b/>
          <w:bCs/>
          <w:sz w:val="22"/>
          <w:szCs w:val="22"/>
        </w:rPr>
        <w:t>安装及验收</w:t>
      </w:r>
    </w:p>
    <w:p>
      <w:pPr>
        <w:widowControl w:val="0"/>
        <w:spacing w:before="0" w:after="0" w:line="34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8-1 乙方应做好项目现场的人员配置、项目设备与原材料准备及安装质量、成本、进度、职业健康、安全与环境的管理。</w:t>
      </w:r>
    </w:p>
    <w:p>
      <w:pPr>
        <w:widowControl w:val="0"/>
        <w:spacing w:before="0" w:after="0" w:line="34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8-2 在安装过程中，甲方提出变更设计、增减安装项目、保留或变更项目设备和原材料的，须提前</w:t>
      </w:r>
      <w:r>
        <w:rPr>
          <w:rFonts w:ascii="宋体" w:eastAsia="宋体" w:hAnsi="宋体" w:cs="宋体"/>
          <w:sz w:val="22"/>
          <w:szCs w:val="22"/>
          <w:u w:val="single"/>
        </w:rPr>
        <w:t xml:space="preserve">    </w:t>
      </w:r>
      <w:r>
        <w:rPr>
          <w:rFonts w:ascii="宋体" w:eastAsia="宋体" w:hAnsi="宋体" w:cs="宋体"/>
          <w:sz w:val="22"/>
          <w:szCs w:val="22"/>
        </w:rPr>
        <w:t>日与乙方协商，由原设计方出具项目变更单后方可继续进行，由此影响竣工日期的，工期顺延。</w:t>
      </w:r>
    </w:p>
    <w:p>
      <w:pPr>
        <w:widowControl w:val="0"/>
        <w:spacing w:before="0" w:after="0" w:line="34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8-3 双方应在隐蔽工程完工后</w:t>
      </w:r>
      <w:r>
        <w:rPr>
          <w:rFonts w:ascii="宋体" w:eastAsia="宋体" w:hAnsi="宋体" w:cs="宋体"/>
          <w:sz w:val="22"/>
          <w:szCs w:val="22"/>
          <w:u w:val="single"/>
        </w:rPr>
        <w:t xml:space="preserve">    </w:t>
      </w:r>
      <w:r>
        <w:rPr>
          <w:rFonts w:ascii="宋体" w:eastAsia="宋体" w:hAnsi="宋体" w:cs="宋体"/>
          <w:sz w:val="22"/>
          <w:szCs w:val="22"/>
        </w:rPr>
        <w:t>日内进行验收，甲方迟延验收的，工期顺延。</w:t>
      </w:r>
    </w:p>
    <w:p>
      <w:pPr>
        <w:widowControl w:val="0"/>
        <w:spacing w:before="0" w:after="0" w:line="355"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8-4 设备安装完成后</w:t>
      </w:r>
      <w:r>
        <w:rPr>
          <w:rFonts w:ascii="宋体" w:eastAsia="宋体" w:hAnsi="宋体" w:cs="宋体"/>
          <w:sz w:val="22"/>
          <w:szCs w:val="22"/>
          <w:u w:val="single"/>
        </w:rPr>
        <w:t xml:space="preserve">    </w:t>
      </w:r>
      <w:r>
        <w:rPr>
          <w:rFonts w:ascii="宋体" w:eastAsia="宋体" w:hAnsi="宋体" w:cs="宋体"/>
          <w:sz w:val="22"/>
          <w:szCs w:val="22"/>
        </w:rPr>
        <w:t>日内甲方组织项目参与各方进行验收，并予以书面确认。验收未通过的，甲方有权拒收，乙方承担返工及延期交付的责任。</w:t>
      </w:r>
    </w:p>
    <w:p>
      <w:pPr>
        <w:widowControl w:val="0"/>
        <w:spacing w:before="0" w:after="0" w:line="360"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8-5 乙方应在项目并网前进行运行调试，双方应对调试结果予以确认。</w:t>
      </w:r>
    </w:p>
    <w:p>
      <w:pPr>
        <w:widowControl w:val="0"/>
        <w:spacing w:before="0" w:after="0" w:line="360"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8-6 双方应于项目并网验收通过后</w:t>
      </w:r>
      <w:r>
        <w:rPr>
          <w:rFonts w:ascii="宋体" w:eastAsia="宋体" w:hAnsi="宋体" w:cs="宋体"/>
          <w:sz w:val="22"/>
          <w:szCs w:val="22"/>
          <w:u w:val="single"/>
        </w:rPr>
        <w:t xml:space="preserve">    </w:t>
      </w:r>
      <w:r>
        <w:rPr>
          <w:rFonts w:ascii="宋体" w:eastAsia="宋体" w:hAnsi="宋体" w:cs="宋体"/>
          <w:sz w:val="22"/>
          <w:szCs w:val="22"/>
        </w:rPr>
        <w:t>日内办理项目结算，并予以确认。</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b/>
          <w:bCs/>
          <w:sz w:val="22"/>
          <w:szCs w:val="22"/>
        </w:rPr>
        <w:t>第九条</w:t>
      </w:r>
      <w:r>
        <w:rPr>
          <w:rFonts w:ascii="宋体" w:eastAsia="宋体" w:hAnsi="宋体" w:cs="宋体"/>
          <w:b/>
          <w:bCs/>
          <w:sz w:val="22"/>
          <w:szCs w:val="22"/>
        </w:rPr>
        <w:t xml:space="preserve">  </w:t>
      </w:r>
      <w:r>
        <w:rPr>
          <w:rFonts w:ascii="宋体" w:eastAsia="宋体" w:hAnsi="宋体" w:cs="宋体"/>
          <w:b/>
          <w:bCs/>
          <w:sz w:val="22"/>
          <w:szCs w:val="22"/>
        </w:rPr>
        <w:t>运维</w:t>
      </w:r>
    </w:p>
    <w:p>
      <w:pPr>
        <w:widowControl w:val="0"/>
        <w:spacing w:before="0" w:after="0" w:line="360"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9-</w:t>
      </w:r>
      <w:r>
        <w:rPr>
          <w:rFonts w:ascii="宋体" w:eastAsia="宋体" w:hAnsi="宋体" w:cs="宋体"/>
          <w:sz w:val="22"/>
          <w:szCs w:val="22"/>
        </w:rPr>
        <w:t xml:space="preserve">1 </w:t>
      </w:r>
      <w:r>
        <w:rPr>
          <w:rFonts w:ascii="宋体" w:eastAsia="宋体" w:hAnsi="宋体" w:cs="宋体"/>
          <w:sz w:val="22"/>
          <w:szCs w:val="22"/>
        </w:rPr>
        <w:t>乙方向甲方提供光伏发电项目运行、监控和维护服务</w:t>
      </w:r>
      <w:r>
        <w:rPr>
          <w:rFonts w:ascii="宋体" w:eastAsia="宋体" w:hAnsi="宋体" w:cs="宋体"/>
          <w:sz w:val="22"/>
          <w:szCs w:val="22"/>
        </w:rPr>
        <w:t>的</w:t>
      </w:r>
      <w:r>
        <w:rPr>
          <w:rFonts w:ascii="宋体" w:eastAsia="宋体" w:hAnsi="宋体" w:cs="宋体"/>
          <w:sz w:val="22"/>
          <w:szCs w:val="22"/>
        </w:rPr>
        <w:t>，具体运行维护范围和内容、价款和支付方式等详见服务清单（附件2）。</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b/>
          <w:bCs/>
          <w:sz w:val="22"/>
          <w:szCs w:val="22"/>
        </w:rPr>
        <w:t>第十条</w:t>
      </w:r>
      <w:r>
        <w:rPr>
          <w:rFonts w:ascii="宋体" w:eastAsia="宋体" w:hAnsi="宋体" w:cs="宋体"/>
          <w:b/>
          <w:bCs/>
          <w:sz w:val="22"/>
          <w:szCs w:val="22"/>
        </w:rPr>
        <w:t xml:space="preserve">  </w:t>
      </w:r>
      <w:r>
        <w:rPr>
          <w:rFonts w:ascii="宋体" w:eastAsia="宋体" w:hAnsi="宋体" w:cs="宋体"/>
          <w:b/>
          <w:bCs/>
          <w:sz w:val="22"/>
          <w:szCs w:val="22"/>
        </w:rPr>
        <w:t>质量保障</w:t>
      </w:r>
    </w:p>
    <w:p>
      <w:pPr>
        <w:widowControl w:val="0"/>
        <w:spacing w:before="0" w:after="0" w:line="360"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10-1 自项目并网发电之日起，乙方就项目安装质量提供</w:t>
      </w:r>
      <w:r>
        <w:rPr>
          <w:rFonts w:ascii="宋体" w:eastAsia="宋体" w:hAnsi="宋体" w:cs="宋体"/>
          <w:sz w:val="22"/>
          <w:szCs w:val="22"/>
          <w:u w:val="single"/>
        </w:rPr>
        <w:t xml:space="preserve">    </w:t>
      </w:r>
      <w:r>
        <w:rPr>
          <w:rFonts w:ascii="宋体" w:eastAsia="宋体" w:hAnsi="宋体" w:cs="宋体"/>
          <w:sz w:val="22"/>
          <w:szCs w:val="22"/>
        </w:rPr>
        <w:t>年质保（不少于2年），其中：太阳能组件提供</w:t>
      </w:r>
      <w:r>
        <w:rPr>
          <w:rFonts w:ascii="宋体" w:eastAsia="宋体" w:hAnsi="宋体" w:cs="宋体"/>
          <w:sz w:val="22"/>
          <w:szCs w:val="22"/>
          <w:u w:val="single"/>
        </w:rPr>
        <w:t xml:space="preserve">    </w:t>
      </w:r>
      <w:r>
        <w:rPr>
          <w:rFonts w:ascii="宋体" w:eastAsia="宋体" w:hAnsi="宋体" w:cs="宋体"/>
          <w:sz w:val="22"/>
          <w:szCs w:val="22"/>
        </w:rPr>
        <w:t>年功率有限质保，逆变器提供</w:t>
      </w:r>
      <w:r>
        <w:rPr>
          <w:rFonts w:ascii="宋体" w:eastAsia="宋体" w:hAnsi="宋体" w:cs="宋体"/>
          <w:sz w:val="22"/>
          <w:szCs w:val="22"/>
          <w:u w:val="single"/>
        </w:rPr>
        <w:t xml:space="preserve">    </w:t>
      </w:r>
      <w:r>
        <w:rPr>
          <w:rFonts w:ascii="宋体" w:eastAsia="宋体" w:hAnsi="宋体" w:cs="宋体"/>
          <w:sz w:val="22"/>
          <w:szCs w:val="22"/>
        </w:rPr>
        <w:t>年质保，其他设备根据制造商的质保期限执行。</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b/>
          <w:bCs/>
          <w:sz w:val="22"/>
          <w:szCs w:val="22"/>
        </w:rPr>
        <w:t>第十一条</w:t>
      </w:r>
      <w:r>
        <w:rPr>
          <w:rFonts w:ascii="宋体" w:eastAsia="宋体" w:hAnsi="宋体" w:cs="宋体"/>
          <w:b/>
          <w:bCs/>
          <w:sz w:val="22"/>
          <w:szCs w:val="22"/>
        </w:rPr>
        <w:t xml:space="preserve">  </w:t>
      </w:r>
      <w:r>
        <w:rPr>
          <w:rFonts w:ascii="宋体" w:eastAsia="宋体" w:hAnsi="宋体" w:cs="宋体"/>
          <w:b/>
          <w:bCs/>
          <w:sz w:val="22"/>
          <w:szCs w:val="22"/>
        </w:rPr>
        <w:t>双方权利义务</w:t>
      </w:r>
    </w:p>
    <w:p>
      <w:pPr>
        <w:widowControl w:val="0"/>
        <w:spacing w:before="0" w:after="0" w:line="360"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11-1 甲方应提供光伏发电项目的设计、安装、运维所需的交通、环卫和防治施工噪音管理等必备手续。</w:t>
      </w:r>
    </w:p>
    <w:p>
      <w:pPr>
        <w:widowControl w:val="0"/>
        <w:spacing w:before="0" w:after="0" w:line="360"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11-2 甲方根据合同约定提供的相关资料，须真实、有效、准确、完整。</w:t>
      </w:r>
    </w:p>
    <w:p>
      <w:pPr>
        <w:widowControl w:val="0"/>
        <w:spacing w:before="0" w:after="0" w:line="34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11-3 在项目施工阶段，甲方应提供项目实施的工作场所和条件。乙方运送至甲方的项目设备、原材料、施工工具等物品，甲方应提供存放场地。</w:t>
      </w:r>
    </w:p>
    <w:p>
      <w:pPr>
        <w:widowControl w:val="0"/>
        <w:spacing w:before="0" w:after="0" w:line="34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11-4 项目结算后乙方应向甲方移交项目档案资料及后续运行所必需的相关技术资料。</w:t>
      </w:r>
    </w:p>
    <w:p>
      <w:pPr>
        <w:widowControl w:val="0"/>
        <w:spacing w:before="0" w:after="0" w:line="34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11-5 项目竣工验收合格后，乙方应对甲方人员进行系统的工作原理、操作规程、常见故障及处理措施等的免费培训。</w:t>
      </w:r>
    </w:p>
    <w:p>
      <w:pPr>
        <w:widowControl w:val="0"/>
        <w:spacing w:before="0" w:after="0" w:line="34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 xml:space="preserve">11-6 </w:t>
      </w:r>
      <w:r>
        <w:rPr>
          <w:rFonts w:ascii="宋体" w:eastAsia="宋体" w:hAnsi="宋体" w:cs="宋体"/>
          <w:spacing w:val="4"/>
          <w:sz w:val="22"/>
          <w:szCs w:val="22"/>
        </w:rPr>
        <w:t>如项目设备发生故障、损坏的，乙方收到甲方通知后</w:t>
      </w:r>
      <w:r>
        <w:rPr>
          <w:rFonts w:ascii="宋体" w:eastAsia="宋体" w:hAnsi="宋体" w:cs="宋体"/>
          <w:sz w:val="22"/>
          <w:szCs w:val="22"/>
          <w:u w:val="single"/>
        </w:rPr>
        <w:t xml:space="preserve">    </w:t>
      </w:r>
      <w:r>
        <w:rPr>
          <w:rFonts w:ascii="宋体" w:eastAsia="宋体" w:hAnsi="宋体" w:cs="宋体"/>
          <w:sz w:val="22"/>
          <w:szCs w:val="22"/>
        </w:rPr>
        <w:t>个工作日内开展检测和维保工作。</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b/>
          <w:bCs/>
          <w:sz w:val="22"/>
          <w:szCs w:val="22"/>
        </w:rPr>
        <w:t>第十二条</w:t>
      </w:r>
      <w:r>
        <w:rPr>
          <w:rFonts w:ascii="宋体" w:eastAsia="宋体" w:hAnsi="宋体" w:cs="宋体"/>
          <w:b/>
          <w:bCs/>
          <w:sz w:val="22"/>
          <w:szCs w:val="22"/>
        </w:rPr>
        <w:t xml:space="preserve">  </w:t>
      </w:r>
      <w:r>
        <w:rPr>
          <w:rFonts w:ascii="宋体" w:eastAsia="宋体" w:hAnsi="宋体" w:cs="宋体"/>
          <w:b/>
          <w:bCs/>
          <w:sz w:val="22"/>
          <w:szCs w:val="22"/>
        </w:rPr>
        <w:t xml:space="preserve">违约责任 </w:t>
      </w:r>
    </w:p>
    <w:p>
      <w:pPr>
        <w:widowControl w:val="0"/>
        <w:spacing w:before="0" w:after="0" w:line="34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12-1 首年发电量未达到合同约定要求的，不足部分换算成峰值电价费用加上每度电国家补贴费用以及每度电地区补贴费用的总和用以补偿甲方。</w:t>
      </w:r>
    </w:p>
    <w:p>
      <w:pPr>
        <w:widowControl w:val="0"/>
        <w:spacing w:before="0" w:after="0" w:line="34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12-2 乙方逾期竣工的，每逾期一日，向甲方支付本项目安装费用</w:t>
      </w:r>
      <w:r>
        <w:rPr>
          <w:rFonts w:ascii="宋体" w:eastAsia="宋体" w:hAnsi="宋体" w:cs="宋体"/>
          <w:position w:val="4"/>
          <w:sz w:val="22"/>
          <w:szCs w:val="22"/>
          <w:u w:val="single"/>
        </w:rPr>
        <w:t xml:space="preserve">    </w:t>
      </w:r>
      <w:r>
        <w:rPr>
          <w:rFonts w:ascii="宋体" w:eastAsia="宋体" w:hAnsi="宋体" w:cs="宋体"/>
          <w:sz w:val="22"/>
          <w:szCs w:val="22"/>
        </w:rPr>
        <w:t>‰</w:t>
      </w:r>
      <w:r>
        <w:rPr>
          <w:rFonts w:ascii="宋体" w:eastAsia="宋体" w:hAnsi="宋体" w:cs="宋体"/>
          <w:sz w:val="22"/>
          <w:szCs w:val="22"/>
        </w:rPr>
        <w:t>作为违约金。</w:t>
      </w:r>
    </w:p>
    <w:p>
      <w:pPr>
        <w:widowControl w:val="0"/>
        <w:spacing w:before="0" w:after="0" w:line="34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12-3 由于甲方原因导致延期开工或中途停工的，甲方应补偿乙方因停工所造成的损失。</w:t>
      </w:r>
    </w:p>
    <w:p>
      <w:pPr>
        <w:widowControl w:val="0"/>
        <w:spacing w:before="0" w:after="0" w:line="34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 xml:space="preserve">12-4 </w:t>
      </w:r>
      <w:r>
        <w:rPr>
          <w:rFonts w:ascii="宋体" w:eastAsia="宋体" w:hAnsi="宋体" w:cs="宋体"/>
          <w:spacing w:val="4"/>
          <w:sz w:val="22"/>
          <w:szCs w:val="22"/>
        </w:rPr>
        <w:t>甲方逾期付款的，每逾期一日，按未支付部分价款的</w:t>
      </w:r>
      <w:r>
        <w:rPr>
          <w:rFonts w:ascii="宋体" w:eastAsia="宋体" w:hAnsi="宋体" w:cs="宋体"/>
          <w:position w:val="4"/>
          <w:sz w:val="22"/>
          <w:szCs w:val="22"/>
          <w:u w:val="single"/>
        </w:rPr>
        <w:t xml:space="preserve">    </w:t>
      </w:r>
      <w:r>
        <w:rPr>
          <w:rFonts w:ascii="宋体" w:eastAsia="宋体" w:hAnsi="宋体" w:cs="宋体"/>
          <w:sz w:val="22"/>
          <w:szCs w:val="22"/>
        </w:rPr>
        <w:t>‰</w:t>
      </w:r>
      <w:r>
        <w:rPr>
          <w:rFonts w:ascii="宋体" w:eastAsia="宋体" w:hAnsi="宋体" w:cs="宋体"/>
          <w:sz w:val="22"/>
          <w:szCs w:val="22"/>
        </w:rPr>
        <w:t>向乙方支付违约金。</w:t>
      </w:r>
    </w:p>
    <w:p>
      <w:pPr>
        <w:widowControl w:val="0"/>
        <w:spacing w:before="0" w:after="0" w:line="34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12-5 乙方提供的项目设备和原材料属假冒伪劣产品的，应按相应的项目设备和原材料价款的3倍赔偿甲方。</w:t>
      </w:r>
    </w:p>
    <w:p>
      <w:pPr>
        <w:widowControl w:val="0"/>
        <w:spacing w:before="0" w:after="0" w:line="34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12-6 乙方破坏建筑结构和电气系统的安全及功能要求的，由此给甲方造成的损失，应予以赔偿。</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b/>
          <w:bCs/>
          <w:sz w:val="22"/>
          <w:szCs w:val="22"/>
        </w:rPr>
        <w:t>第十三条</w:t>
      </w:r>
      <w:r>
        <w:rPr>
          <w:rFonts w:ascii="宋体" w:eastAsia="宋体" w:hAnsi="宋体" w:cs="宋体"/>
          <w:b/>
          <w:bCs/>
          <w:sz w:val="22"/>
          <w:szCs w:val="22"/>
        </w:rPr>
        <w:t xml:space="preserve">  </w:t>
      </w:r>
      <w:r>
        <w:rPr>
          <w:rFonts w:ascii="宋体" w:eastAsia="宋体" w:hAnsi="宋体" w:cs="宋体"/>
          <w:b/>
          <w:bCs/>
          <w:sz w:val="22"/>
          <w:szCs w:val="22"/>
        </w:rPr>
        <w:t>知识产权</w:t>
      </w:r>
    </w:p>
    <w:p>
      <w:pPr>
        <w:widowControl w:val="0"/>
        <w:spacing w:before="0" w:after="0" w:line="34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本合同涉及的专利实施许可和技术秘密许可，双方约定如下：</w:t>
      </w:r>
    </w:p>
    <w:p>
      <w:pPr>
        <w:widowControl w:val="0"/>
        <w:spacing w:before="0" w:after="0" w:line="346" w:lineRule="auto"/>
        <w:ind w:firstLine="624"/>
        <w:jc w:val="both"/>
        <w:rPr>
          <w:rFonts w:ascii="Times New Roman" w:eastAsia="Times New Roman" w:hAnsi="Times New Roman" w:cs="Times New Roman"/>
          <w:sz w:val="22"/>
          <w:szCs w:val="22"/>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b/>
          <w:bCs/>
          <w:sz w:val="22"/>
          <w:szCs w:val="22"/>
        </w:rPr>
        <w:t>第十四条</w:t>
      </w:r>
      <w:r>
        <w:rPr>
          <w:rFonts w:ascii="宋体" w:eastAsia="宋体" w:hAnsi="宋体" w:cs="宋体"/>
          <w:b/>
          <w:bCs/>
          <w:sz w:val="22"/>
          <w:szCs w:val="22"/>
        </w:rPr>
        <w:t xml:space="preserve">  </w:t>
      </w:r>
      <w:r>
        <w:rPr>
          <w:rFonts w:ascii="宋体" w:eastAsia="宋体" w:hAnsi="宋体" w:cs="宋体"/>
          <w:b/>
          <w:bCs/>
          <w:sz w:val="22"/>
          <w:szCs w:val="22"/>
        </w:rPr>
        <w:t>其他约定</w:t>
      </w:r>
    </w:p>
    <w:p>
      <w:pPr>
        <w:widowControl w:val="0"/>
        <w:spacing w:before="0" w:after="0" w:line="346" w:lineRule="auto"/>
        <w:ind w:firstLine="624"/>
        <w:jc w:val="both"/>
        <w:rPr>
          <w:rFonts w:ascii="Times New Roman" w:eastAsia="Times New Roman" w:hAnsi="Times New Roman" w:cs="Times New Roman"/>
          <w:sz w:val="22"/>
          <w:szCs w:val="22"/>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b/>
          <w:bCs/>
          <w:sz w:val="22"/>
          <w:szCs w:val="22"/>
        </w:rPr>
        <w:t>第十五条</w:t>
      </w:r>
      <w:r>
        <w:rPr>
          <w:rFonts w:ascii="宋体" w:eastAsia="宋体" w:hAnsi="宋体" w:cs="宋体"/>
          <w:b/>
          <w:bCs/>
          <w:sz w:val="22"/>
          <w:szCs w:val="22"/>
        </w:rPr>
        <w:t xml:space="preserve">  </w:t>
      </w:r>
      <w:r>
        <w:rPr>
          <w:rFonts w:ascii="宋体" w:eastAsia="宋体" w:hAnsi="宋体" w:cs="宋体"/>
          <w:b/>
          <w:bCs/>
          <w:sz w:val="22"/>
          <w:szCs w:val="22"/>
        </w:rPr>
        <w:t>争议解决</w:t>
      </w:r>
    </w:p>
    <w:p>
      <w:pPr>
        <w:widowControl w:val="0"/>
        <w:spacing w:before="0" w:after="0" w:line="34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双方发生争议的，可以协商解决，或向有关部门申请调解，也可提请上海仲裁委员会仲裁（</w:t>
      </w:r>
      <w:r>
        <w:rPr>
          <w:rFonts w:ascii="宋体" w:eastAsia="宋体" w:hAnsi="宋体" w:cs="宋体"/>
          <w:b/>
          <w:bCs/>
          <w:sz w:val="22"/>
          <w:szCs w:val="22"/>
        </w:rPr>
        <w:t>不愿意仲裁，而选择向法院提起诉讼的，请双方在签署合同时将此仲裁条款划去</w:t>
      </w:r>
      <w:r>
        <w:rPr>
          <w:rFonts w:ascii="宋体" w:eastAsia="宋体" w:hAnsi="宋体" w:cs="宋体"/>
          <w:sz w:val="22"/>
          <w:szCs w:val="22"/>
        </w:rPr>
        <w:t>）。</w:t>
      </w:r>
    </w:p>
    <w:p>
      <w:pPr>
        <w:widowControl w:val="0"/>
        <w:spacing w:before="0" w:after="0" w:line="346" w:lineRule="auto"/>
        <w:ind w:firstLine="624"/>
        <w:jc w:val="both"/>
        <w:rPr>
          <w:rFonts w:ascii="Times New Roman" w:eastAsia="Times New Roman" w:hAnsi="Times New Roman" w:cs="Times New Roman"/>
          <w:sz w:val="22"/>
          <w:szCs w:val="22"/>
        </w:rPr>
      </w:pPr>
      <w:r>
        <w:rPr>
          <w:rFonts w:ascii="宋体" w:eastAsia="宋体" w:hAnsi="宋体" w:cs="宋体"/>
          <w:b/>
          <w:bCs/>
          <w:sz w:val="22"/>
          <w:szCs w:val="22"/>
        </w:rPr>
        <w:t>第十六条</w:t>
      </w:r>
      <w:r>
        <w:rPr>
          <w:rFonts w:ascii="宋体" w:eastAsia="宋体" w:hAnsi="宋体" w:cs="宋体"/>
          <w:b/>
          <w:bCs/>
          <w:sz w:val="22"/>
          <w:szCs w:val="22"/>
        </w:rPr>
        <w:t xml:space="preserve">  </w:t>
      </w:r>
      <w:r>
        <w:rPr>
          <w:rFonts w:ascii="宋体" w:eastAsia="宋体" w:hAnsi="宋体" w:cs="宋体"/>
          <w:b/>
          <w:bCs/>
          <w:sz w:val="22"/>
          <w:szCs w:val="22"/>
        </w:rPr>
        <w:t>附则</w:t>
      </w:r>
    </w:p>
    <w:p>
      <w:pPr>
        <w:widowControl w:val="0"/>
        <w:spacing w:before="0" w:after="0" w:line="34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本合同自双方签字或盖章之日起生效。本合同一式四份，具有同等效力，甲乙双方各执两份。</w:t>
      </w:r>
    </w:p>
    <w:p>
      <w:pPr>
        <w:widowControl w:val="0"/>
        <w:spacing w:before="0" w:after="0" w:line="346" w:lineRule="auto"/>
        <w:ind w:firstLine="624"/>
        <w:jc w:val="both"/>
        <w:rPr>
          <w:rFonts w:ascii="Times New Roman" w:eastAsia="Times New Roman" w:hAnsi="Times New Roman" w:cs="Times New Roman"/>
          <w:sz w:val="22"/>
          <w:szCs w:val="22"/>
        </w:rPr>
      </w:pPr>
    </w:p>
    <w:p>
      <w:pPr>
        <w:widowControl w:val="0"/>
        <w:spacing w:before="0" w:after="0" w:line="346" w:lineRule="auto"/>
        <w:ind w:firstLine="624"/>
        <w:jc w:val="both"/>
        <w:rPr>
          <w:rFonts w:ascii="Times New Roman" w:eastAsia="Times New Roman" w:hAnsi="Times New Roman" w:cs="Times New Roman"/>
          <w:sz w:val="22"/>
          <w:szCs w:val="22"/>
        </w:rPr>
      </w:pPr>
    </w:p>
    <w:p>
      <w:pPr>
        <w:widowControl w:val="0"/>
        <w:spacing w:before="0" w:after="0" w:line="346" w:lineRule="auto"/>
        <w:ind w:firstLine="624"/>
        <w:jc w:val="both"/>
        <w:rPr>
          <w:rFonts w:ascii="Times New Roman" w:eastAsia="Times New Roman" w:hAnsi="Times New Roman" w:cs="Times New Roman"/>
          <w:sz w:val="22"/>
          <w:szCs w:val="22"/>
        </w:rPr>
      </w:pPr>
    </w:p>
    <w:p>
      <w:pPr>
        <w:widowControl w:val="0"/>
        <w:spacing w:before="0" w:after="0" w:line="346" w:lineRule="auto"/>
        <w:ind w:firstLine="624"/>
        <w:jc w:val="both"/>
        <w:rPr>
          <w:rFonts w:ascii="Times New Roman" w:eastAsia="Times New Roman" w:hAnsi="Times New Roman" w:cs="Times New Roman"/>
          <w:sz w:val="22"/>
          <w:szCs w:val="22"/>
        </w:rPr>
      </w:pPr>
    </w:p>
    <w:p>
      <w:pPr>
        <w:widowControl w:val="0"/>
        <w:spacing w:before="0" w:after="0" w:line="346" w:lineRule="auto"/>
        <w:ind w:firstLine="624"/>
        <w:jc w:val="both"/>
        <w:rPr>
          <w:rFonts w:ascii="Times New Roman" w:eastAsia="Times New Roman" w:hAnsi="Times New Roman" w:cs="Times New Roman"/>
          <w:sz w:val="22"/>
          <w:szCs w:val="22"/>
        </w:rPr>
      </w:pPr>
    </w:p>
    <w:p>
      <w:pPr>
        <w:widowControl w:val="0"/>
        <w:spacing w:before="0" w:after="0" w:line="346" w:lineRule="auto"/>
        <w:ind w:firstLine="624"/>
        <w:jc w:val="both"/>
        <w:rPr>
          <w:rFonts w:ascii="Times New Roman" w:eastAsia="Times New Roman" w:hAnsi="Times New Roman" w:cs="Times New Roman"/>
          <w:sz w:val="22"/>
          <w:szCs w:val="22"/>
        </w:rPr>
      </w:pPr>
    </w:p>
    <w:p>
      <w:pPr>
        <w:widowControl w:val="0"/>
        <w:spacing w:before="0" w:after="0" w:line="346" w:lineRule="auto"/>
        <w:ind w:firstLine="624"/>
        <w:jc w:val="both"/>
        <w:rPr>
          <w:rFonts w:ascii="Times New Roman" w:eastAsia="Times New Roman" w:hAnsi="Times New Roman" w:cs="Times New Roman"/>
          <w:sz w:val="22"/>
          <w:szCs w:val="22"/>
        </w:rPr>
      </w:pPr>
    </w:p>
    <w:p>
      <w:pPr>
        <w:widowControl w:val="0"/>
        <w:spacing w:before="0" w:after="0" w:line="346" w:lineRule="auto"/>
        <w:ind w:firstLine="624"/>
        <w:jc w:val="both"/>
        <w:rPr>
          <w:rFonts w:ascii="Times New Roman" w:eastAsia="Times New Roman" w:hAnsi="Times New Roman" w:cs="Times New Roman"/>
          <w:sz w:val="22"/>
          <w:szCs w:val="22"/>
        </w:rPr>
      </w:pPr>
    </w:p>
    <w:p>
      <w:pPr>
        <w:widowControl w:val="0"/>
        <w:spacing w:before="0" w:after="0" w:line="346" w:lineRule="auto"/>
        <w:ind w:firstLine="624"/>
        <w:jc w:val="both"/>
        <w:rPr>
          <w:rFonts w:ascii="Times New Roman" w:eastAsia="Times New Roman" w:hAnsi="Times New Roman" w:cs="Times New Roman"/>
          <w:sz w:val="22"/>
          <w:szCs w:val="22"/>
        </w:rPr>
      </w:pPr>
    </w:p>
    <w:p>
      <w:pPr>
        <w:widowControl w:val="0"/>
        <w:spacing w:before="0" w:after="0" w:line="34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甲方（盖章）：</w:t>
      </w:r>
      <w:r>
        <w:rPr>
          <w:rFonts w:ascii="宋体" w:eastAsia="宋体" w:hAnsi="宋体" w:cs="宋体"/>
          <w:sz w:val="22"/>
          <w:szCs w:val="22"/>
          <w:u w:val="single"/>
        </w:rPr>
        <w:t xml:space="preserve">                                </w:t>
      </w:r>
    </w:p>
    <w:p>
      <w:pPr>
        <w:widowControl w:val="0"/>
        <w:spacing w:before="0" w:after="0" w:line="34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住</w:t>
      </w:r>
      <w:r>
        <w:rPr>
          <w:rFonts w:ascii="宋体" w:eastAsia="宋体" w:hAnsi="宋体" w:cs="宋体"/>
          <w:sz w:val="22"/>
          <w:szCs w:val="22"/>
        </w:rPr>
        <w:t xml:space="preserve">      </w:t>
      </w:r>
      <w:r>
        <w:rPr>
          <w:rFonts w:ascii="宋体" w:eastAsia="宋体" w:hAnsi="宋体" w:cs="宋体"/>
          <w:sz w:val="22"/>
          <w:szCs w:val="22"/>
        </w:rPr>
        <w:t>所：</w:t>
      </w:r>
      <w:r>
        <w:rPr>
          <w:rFonts w:ascii="宋体" w:eastAsia="宋体" w:hAnsi="宋体" w:cs="宋体"/>
          <w:sz w:val="22"/>
          <w:szCs w:val="22"/>
          <w:u w:val="single"/>
        </w:rPr>
        <w:t xml:space="preserve">                                 </w:t>
      </w:r>
    </w:p>
    <w:p>
      <w:pPr>
        <w:widowControl w:val="0"/>
        <w:spacing w:before="0" w:after="0" w:line="34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法定代表人：</w:t>
      </w:r>
      <w:r>
        <w:rPr>
          <w:rFonts w:ascii="宋体" w:eastAsia="宋体" w:hAnsi="宋体" w:cs="宋体"/>
          <w:sz w:val="22"/>
          <w:szCs w:val="22"/>
          <w:u w:val="single"/>
        </w:rPr>
        <w:t xml:space="preserve">                                 </w:t>
      </w:r>
    </w:p>
    <w:p>
      <w:pPr>
        <w:widowControl w:val="0"/>
        <w:spacing w:before="0" w:after="0" w:line="346" w:lineRule="auto"/>
        <w:ind w:firstLine="624"/>
        <w:jc w:val="both"/>
        <w:rPr>
          <w:rFonts w:ascii="Times New Roman" w:eastAsia="Times New Roman" w:hAnsi="Times New Roman" w:cs="Times New Roman"/>
          <w:sz w:val="22"/>
          <w:szCs w:val="22"/>
        </w:rPr>
      </w:pPr>
      <w:r>
        <w:rPr>
          <w:rFonts w:ascii="宋体" w:eastAsia="宋体" w:hAnsi="宋体" w:cs="宋体"/>
          <w:spacing w:val="50"/>
          <w:sz w:val="22"/>
          <w:szCs w:val="22"/>
        </w:rPr>
        <w:t>授权代</w:t>
      </w:r>
      <w:r>
        <w:rPr>
          <w:rFonts w:ascii="宋体" w:eastAsia="宋体" w:hAnsi="宋体" w:cs="宋体"/>
          <w:sz w:val="22"/>
          <w:szCs w:val="22"/>
        </w:rPr>
        <w:t>表：</w:t>
      </w:r>
      <w:r>
        <w:rPr>
          <w:rFonts w:ascii="宋体" w:eastAsia="宋体" w:hAnsi="宋体" w:cs="宋体"/>
          <w:sz w:val="22"/>
          <w:szCs w:val="22"/>
          <w:u w:val="single"/>
        </w:rPr>
        <w:t xml:space="preserve">                                 </w:t>
      </w:r>
    </w:p>
    <w:p>
      <w:pPr>
        <w:widowControl w:val="0"/>
        <w:spacing w:before="0" w:after="0" w:line="34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电</w:t>
      </w:r>
      <w:r>
        <w:rPr>
          <w:rFonts w:ascii="宋体" w:eastAsia="宋体" w:hAnsi="宋体" w:cs="宋体"/>
          <w:sz w:val="22"/>
          <w:szCs w:val="22"/>
        </w:rPr>
        <w:t xml:space="preserve">      </w:t>
      </w:r>
      <w:r>
        <w:rPr>
          <w:rFonts w:ascii="宋体" w:eastAsia="宋体" w:hAnsi="宋体" w:cs="宋体"/>
          <w:sz w:val="22"/>
          <w:szCs w:val="22"/>
        </w:rPr>
        <w:t>话：</w:t>
      </w:r>
      <w:r>
        <w:rPr>
          <w:rFonts w:ascii="宋体" w:eastAsia="宋体" w:hAnsi="宋体" w:cs="宋体"/>
          <w:sz w:val="22"/>
          <w:szCs w:val="22"/>
          <w:u w:val="single"/>
        </w:rPr>
        <w:t xml:space="preserve">                                 </w:t>
      </w:r>
    </w:p>
    <w:p>
      <w:pPr>
        <w:widowControl w:val="0"/>
        <w:spacing w:before="0" w:after="0" w:line="34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传</w:t>
      </w:r>
      <w:r>
        <w:rPr>
          <w:rFonts w:ascii="宋体" w:eastAsia="宋体" w:hAnsi="宋体" w:cs="宋体"/>
          <w:sz w:val="22"/>
          <w:szCs w:val="22"/>
        </w:rPr>
        <w:t xml:space="preserve">      </w:t>
      </w:r>
      <w:r>
        <w:rPr>
          <w:rFonts w:ascii="宋体" w:eastAsia="宋体" w:hAnsi="宋体" w:cs="宋体"/>
          <w:sz w:val="22"/>
          <w:szCs w:val="22"/>
        </w:rPr>
        <w:t>真：</w:t>
      </w:r>
      <w:r>
        <w:rPr>
          <w:rFonts w:ascii="宋体" w:eastAsia="宋体" w:hAnsi="宋体" w:cs="宋体"/>
          <w:sz w:val="22"/>
          <w:szCs w:val="22"/>
          <w:u w:val="single"/>
        </w:rPr>
        <w:t xml:space="preserve">                                 </w:t>
      </w:r>
    </w:p>
    <w:p>
      <w:pPr>
        <w:widowControl w:val="0"/>
        <w:spacing w:before="0" w:after="0" w:line="346" w:lineRule="auto"/>
        <w:ind w:firstLine="624"/>
        <w:jc w:val="both"/>
        <w:rPr>
          <w:rFonts w:ascii="Times New Roman" w:eastAsia="Times New Roman" w:hAnsi="Times New Roman" w:cs="Times New Roman"/>
          <w:sz w:val="22"/>
          <w:szCs w:val="22"/>
        </w:rPr>
      </w:pPr>
      <w:r>
        <w:rPr>
          <w:rFonts w:ascii="宋体" w:eastAsia="宋体" w:hAnsi="宋体" w:cs="宋体"/>
          <w:spacing w:val="50"/>
          <w:sz w:val="22"/>
          <w:szCs w:val="22"/>
        </w:rPr>
        <w:t>开户银</w:t>
      </w:r>
      <w:r>
        <w:rPr>
          <w:rFonts w:ascii="宋体" w:eastAsia="宋体" w:hAnsi="宋体" w:cs="宋体"/>
          <w:sz w:val="22"/>
          <w:szCs w:val="22"/>
        </w:rPr>
        <w:t>行：</w:t>
      </w:r>
      <w:r>
        <w:rPr>
          <w:rFonts w:ascii="宋体" w:eastAsia="宋体" w:hAnsi="宋体" w:cs="宋体"/>
          <w:sz w:val="22"/>
          <w:szCs w:val="22"/>
          <w:u w:val="single"/>
        </w:rPr>
        <w:t xml:space="preserve">                                 </w:t>
      </w:r>
    </w:p>
    <w:p>
      <w:pPr>
        <w:widowControl w:val="0"/>
        <w:spacing w:before="0" w:after="0" w:line="34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帐</w:t>
      </w:r>
      <w:r>
        <w:rPr>
          <w:rFonts w:ascii="宋体" w:eastAsia="宋体" w:hAnsi="宋体" w:cs="宋体"/>
          <w:sz w:val="22"/>
          <w:szCs w:val="22"/>
        </w:rPr>
        <w:t xml:space="preserve">      </w:t>
      </w:r>
      <w:r>
        <w:rPr>
          <w:rFonts w:ascii="宋体" w:eastAsia="宋体" w:hAnsi="宋体" w:cs="宋体"/>
          <w:sz w:val="22"/>
          <w:szCs w:val="22"/>
        </w:rPr>
        <w:t>号：</w:t>
      </w:r>
      <w:r>
        <w:rPr>
          <w:rFonts w:ascii="宋体" w:eastAsia="宋体" w:hAnsi="宋体" w:cs="宋体"/>
          <w:sz w:val="22"/>
          <w:szCs w:val="22"/>
          <w:u w:val="single"/>
        </w:rPr>
        <w:t xml:space="preserve">                                 </w:t>
      </w:r>
    </w:p>
    <w:p>
      <w:pPr>
        <w:widowControl w:val="0"/>
        <w:spacing w:before="0" w:after="0" w:line="34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期：</w:t>
      </w:r>
      <w:r>
        <w:rPr>
          <w:rFonts w:ascii="宋体" w:eastAsia="宋体" w:hAnsi="宋体" w:cs="宋体"/>
          <w:sz w:val="22"/>
          <w:szCs w:val="22"/>
          <w:u w:val="single"/>
        </w:rPr>
        <w:t xml:space="preserve">                                 </w:t>
      </w:r>
    </w:p>
    <w:p>
      <w:pPr>
        <w:widowControl w:val="0"/>
        <w:spacing w:before="0" w:after="0" w:line="346" w:lineRule="auto"/>
        <w:ind w:firstLine="624"/>
        <w:jc w:val="both"/>
        <w:rPr>
          <w:rFonts w:ascii="Times New Roman" w:eastAsia="Times New Roman" w:hAnsi="Times New Roman" w:cs="Times New Roman"/>
          <w:sz w:val="22"/>
          <w:szCs w:val="22"/>
        </w:rPr>
      </w:pPr>
    </w:p>
    <w:p>
      <w:pPr>
        <w:widowControl w:val="0"/>
        <w:spacing w:before="0" w:after="0" w:line="34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乙方（盖章）：</w:t>
      </w:r>
      <w:r>
        <w:rPr>
          <w:rFonts w:ascii="宋体" w:eastAsia="宋体" w:hAnsi="宋体" w:cs="宋体"/>
          <w:sz w:val="22"/>
          <w:szCs w:val="22"/>
          <w:u w:val="single"/>
        </w:rPr>
        <w:t xml:space="preserve">                                </w:t>
      </w:r>
    </w:p>
    <w:p>
      <w:pPr>
        <w:widowControl w:val="0"/>
        <w:spacing w:before="0" w:after="0" w:line="34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住</w:t>
      </w:r>
      <w:r>
        <w:rPr>
          <w:rFonts w:ascii="宋体" w:eastAsia="宋体" w:hAnsi="宋体" w:cs="宋体"/>
          <w:sz w:val="22"/>
          <w:szCs w:val="22"/>
        </w:rPr>
        <w:t xml:space="preserve">      </w:t>
      </w:r>
      <w:r>
        <w:rPr>
          <w:rFonts w:ascii="宋体" w:eastAsia="宋体" w:hAnsi="宋体" w:cs="宋体"/>
          <w:sz w:val="22"/>
          <w:szCs w:val="22"/>
        </w:rPr>
        <w:t>所：</w:t>
      </w:r>
      <w:r>
        <w:rPr>
          <w:rFonts w:ascii="宋体" w:eastAsia="宋体" w:hAnsi="宋体" w:cs="宋体"/>
          <w:sz w:val="22"/>
          <w:szCs w:val="22"/>
          <w:u w:val="single"/>
        </w:rPr>
        <w:t xml:space="preserve">                                 </w:t>
      </w:r>
    </w:p>
    <w:p>
      <w:pPr>
        <w:widowControl w:val="0"/>
        <w:spacing w:before="0" w:after="0" w:line="34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法定代表人：</w:t>
      </w:r>
      <w:r>
        <w:rPr>
          <w:rFonts w:ascii="宋体" w:eastAsia="宋体" w:hAnsi="宋体" w:cs="宋体"/>
          <w:sz w:val="22"/>
          <w:szCs w:val="22"/>
          <w:u w:val="single"/>
        </w:rPr>
        <w:t xml:space="preserve">                                 </w:t>
      </w:r>
    </w:p>
    <w:p>
      <w:pPr>
        <w:widowControl w:val="0"/>
        <w:spacing w:before="0" w:after="0" w:line="346" w:lineRule="auto"/>
        <w:ind w:firstLine="624"/>
        <w:jc w:val="both"/>
        <w:rPr>
          <w:rFonts w:ascii="Times New Roman" w:eastAsia="Times New Roman" w:hAnsi="Times New Roman" w:cs="Times New Roman"/>
          <w:sz w:val="22"/>
          <w:szCs w:val="22"/>
        </w:rPr>
      </w:pPr>
      <w:r>
        <w:rPr>
          <w:rFonts w:ascii="宋体" w:eastAsia="宋体" w:hAnsi="宋体" w:cs="宋体"/>
          <w:spacing w:val="50"/>
          <w:sz w:val="22"/>
          <w:szCs w:val="22"/>
        </w:rPr>
        <w:t>授权代</w:t>
      </w:r>
      <w:r>
        <w:rPr>
          <w:rFonts w:ascii="宋体" w:eastAsia="宋体" w:hAnsi="宋体" w:cs="宋体"/>
          <w:sz w:val="22"/>
          <w:szCs w:val="22"/>
        </w:rPr>
        <w:t>表：</w:t>
      </w:r>
      <w:r>
        <w:rPr>
          <w:rFonts w:ascii="宋体" w:eastAsia="宋体" w:hAnsi="宋体" w:cs="宋体"/>
          <w:sz w:val="22"/>
          <w:szCs w:val="22"/>
          <w:u w:val="single"/>
        </w:rPr>
        <w:t xml:space="preserve">                                 </w:t>
      </w:r>
    </w:p>
    <w:p>
      <w:pPr>
        <w:widowControl w:val="0"/>
        <w:spacing w:before="0" w:after="0" w:line="34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电</w:t>
      </w:r>
      <w:r>
        <w:rPr>
          <w:rFonts w:ascii="宋体" w:eastAsia="宋体" w:hAnsi="宋体" w:cs="宋体"/>
          <w:sz w:val="22"/>
          <w:szCs w:val="22"/>
        </w:rPr>
        <w:t xml:space="preserve">      </w:t>
      </w:r>
      <w:r>
        <w:rPr>
          <w:rFonts w:ascii="宋体" w:eastAsia="宋体" w:hAnsi="宋体" w:cs="宋体"/>
          <w:sz w:val="22"/>
          <w:szCs w:val="22"/>
        </w:rPr>
        <w:t>话：</w:t>
      </w:r>
      <w:r>
        <w:rPr>
          <w:rFonts w:ascii="宋体" w:eastAsia="宋体" w:hAnsi="宋体" w:cs="宋体"/>
          <w:sz w:val="22"/>
          <w:szCs w:val="22"/>
          <w:u w:val="single"/>
        </w:rPr>
        <w:t xml:space="preserve">                                 </w:t>
      </w:r>
    </w:p>
    <w:p>
      <w:pPr>
        <w:widowControl w:val="0"/>
        <w:spacing w:before="0" w:after="0" w:line="34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传</w:t>
      </w:r>
      <w:r>
        <w:rPr>
          <w:rFonts w:ascii="宋体" w:eastAsia="宋体" w:hAnsi="宋体" w:cs="宋体"/>
          <w:sz w:val="22"/>
          <w:szCs w:val="22"/>
        </w:rPr>
        <w:t xml:space="preserve">      </w:t>
      </w:r>
      <w:r>
        <w:rPr>
          <w:rFonts w:ascii="宋体" w:eastAsia="宋体" w:hAnsi="宋体" w:cs="宋体"/>
          <w:sz w:val="22"/>
          <w:szCs w:val="22"/>
        </w:rPr>
        <w:t>真：</w:t>
      </w:r>
      <w:r>
        <w:rPr>
          <w:rFonts w:ascii="宋体" w:eastAsia="宋体" w:hAnsi="宋体" w:cs="宋体"/>
          <w:sz w:val="22"/>
          <w:szCs w:val="22"/>
          <w:u w:val="single"/>
        </w:rPr>
        <w:t xml:space="preserve">                                 </w:t>
      </w:r>
    </w:p>
    <w:p>
      <w:pPr>
        <w:widowControl w:val="0"/>
        <w:spacing w:before="0" w:after="0" w:line="346" w:lineRule="auto"/>
        <w:ind w:firstLine="624"/>
        <w:jc w:val="both"/>
        <w:rPr>
          <w:rFonts w:ascii="Times New Roman" w:eastAsia="Times New Roman" w:hAnsi="Times New Roman" w:cs="Times New Roman"/>
          <w:sz w:val="22"/>
          <w:szCs w:val="22"/>
        </w:rPr>
      </w:pPr>
      <w:r>
        <w:rPr>
          <w:rFonts w:ascii="宋体" w:eastAsia="宋体" w:hAnsi="宋体" w:cs="宋体"/>
          <w:spacing w:val="50"/>
          <w:sz w:val="22"/>
          <w:szCs w:val="22"/>
        </w:rPr>
        <w:t>开户银</w:t>
      </w:r>
      <w:r>
        <w:rPr>
          <w:rFonts w:ascii="宋体" w:eastAsia="宋体" w:hAnsi="宋体" w:cs="宋体"/>
          <w:sz w:val="22"/>
          <w:szCs w:val="22"/>
        </w:rPr>
        <w:t>行：</w:t>
      </w:r>
      <w:r>
        <w:rPr>
          <w:rFonts w:ascii="宋体" w:eastAsia="宋体" w:hAnsi="宋体" w:cs="宋体"/>
          <w:sz w:val="22"/>
          <w:szCs w:val="22"/>
          <w:u w:val="single"/>
        </w:rPr>
        <w:t xml:space="preserve">                                 </w:t>
      </w:r>
    </w:p>
    <w:p>
      <w:pPr>
        <w:widowControl w:val="0"/>
        <w:spacing w:before="0" w:after="0" w:line="34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帐</w:t>
      </w:r>
      <w:r>
        <w:rPr>
          <w:rFonts w:ascii="宋体" w:eastAsia="宋体" w:hAnsi="宋体" w:cs="宋体"/>
          <w:sz w:val="22"/>
          <w:szCs w:val="22"/>
        </w:rPr>
        <w:t xml:space="preserve">      </w:t>
      </w:r>
      <w:r>
        <w:rPr>
          <w:rFonts w:ascii="宋体" w:eastAsia="宋体" w:hAnsi="宋体" w:cs="宋体"/>
          <w:sz w:val="22"/>
          <w:szCs w:val="22"/>
        </w:rPr>
        <w:t>号：</w:t>
      </w:r>
      <w:r>
        <w:rPr>
          <w:rFonts w:ascii="宋体" w:eastAsia="宋体" w:hAnsi="宋体" w:cs="宋体"/>
          <w:sz w:val="22"/>
          <w:szCs w:val="22"/>
          <w:u w:val="single"/>
        </w:rPr>
        <w:t xml:space="preserve">                                 </w:t>
      </w:r>
    </w:p>
    <w:p>
      <w:pPr>
        <w:widowControl w:val="0"/>
        <w:spacing w:before="0" w:after="0" w:line="34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期：</w:t>
      </w:r>
      <w:r>
        <w:rPr>
          <w:rFonts w:ascii="宋体" w:eastAsia="宋体" w:hAnsi="宋体" w:cs="宋体"/>
          <w:sz w:val="22"/>
          <w:szCs w:val="22"/>
          <w:u w:val="single"/>
        </w:rPr>
        <w:t xml:space="preserve">                                 </w:t>
      </w:r>
    </w:p>
    <w:p>
      <w:pPr>
        <w:widowControl w:val="0"/>
        <w:spacing w:before="0" w:after="0" w:line="346" w:lineRule="auto"/>
        <w:ind w:firstLine="624"/>
        <w:jc w:val="both"/>
        <w:rPr>
          <w:rFonts w:ascii="Times New Roman" w:eastAsia="Times New Roman" w:hAnsi="Times New Roman" w:cs="Times New Roman"/>
          <w:sz w:val="22"/>
          <w:szCs w:val="22"/>
        </w:rPr>
      </w:pPr>
    </w:p>
    <w:p>
      <w:pPr>
        <w:widowControl w:val="0"/>
        <w:spacing w:before="0" w:after="0" w:line="346" w:lineRule="auto"/>
        <w:ind w:firstLine="624"/>
        <w:jc w:val="both"/>
        <w:rPr>
          <w:rFonts w:ascii="Times New Roman" w:eastAsia="Times New Roman" w:hAnsi="Times New Roman" w:cs="Times New Roman"/>
          <w:sz w:val="22"/>
          <w:szCs w:val="22"/>
        </w:rPr>
      </w:pPr>
    </w:p>
    <w:p>
      <w:pPr>
        <w:widowControl w:val="0"/>
        <w:spacing w:before="0" w:after="0" w:line="346" w:lineRule="auto"/>
        <w:ind w:firstLine="624"/>
        <w:jc w:val="both"/>
        <w:rPr>
          <w:rFonts w:ascii="Times New Roman" w:eastAsia="Times New Roman" w:hAnsi="Times New Roman" w:cs="Times New Roman"/>
          <w:sz w:val="22"/>
          <w:szCs w:val="22"/>
        </w:rPr>
      </w:pPr>
    </w:p>
    <w:p>
      <w:pPr>
        <w:widowControl w:val="0"/>
        <w:spacing w:before="0" w:after="0" w:line="346" w:lineRule="auto"/>
        <w:ind w:firstLine="624"/>
        <w:jc w:val="both"/>
        <w:rPr>
          <w:rFonts w:ascii="Times New Roman" w:eastAsia="Times New Roman" w:hAnsi="Times New Roman" w:cs="Times New Roman"/>
          <w:sz w:val="22"/>
          <w:szCs w:val="22"/>
        </w:rPr>
      </w:pPr>
    </w:p>
    <w:p>
      <w:pPr>
        <w:widowControl w:val="0"/>
        <w:spacing w:before="0" w:after="0" w:line="346" w:lineRule="auto"/>
        <w:ind w:firstLine="624"/>
        <w:jc w:val="both"/>
        <w:rPr>
          <w:rFonts w:ascii="Times New Roman" w:eastAsia="Times New Roman" w:hAnsi="Times New Roman" w:cs="Times New Roman"/>
          <w:sz w:val="22"/>
          <w:szCs w:val="22"/>
        </w:rPr>
      </w:pPr>
    </w:p>
    <w:p>
      <w:pPr>
        <w:widowControl w:val="0"/>
        <w:spacing w:before="0" w:after="0" w:line="346" w:lineRule="auto"/>
        <w:ind w:firstLine="624"/>
        <w:jc w:val="both"/>
        <w:rPr>
          <w:rFonts w:ascii="Times New Roman" w:eastAsia="Times New Roman" w:hAnsi="Times New Roman" w:cs="Times New Roman"/>
          <w:sz w:val="22"/>
          <w:szCs w:val="22"/>
        </w:rPr>
      </w:pPr>
    </w:p>
    <w:p>
      <w:pPr>
        <w:widowControl w:val="0"/>
        <w:spacing w:before="0" w:after="0" w:line="346" w:lineRule="auto"/>
        <w:ind w:firstLine="624"/>
        <w:jc w:val="both"/>
        <w:rPr>
          <w:rFonts w:ascii="Times New Roman" w:eastAsia="Times New Roman" w:hAnsi="Times New Roman" w:cs="Times New Roman"/>
          <w:sz w:val="22"/>
          <w:szCs w:val="22"/>
        </w:rPr>
      </w:pPr>
    </w:p>
    <w:p>
      <w:pPr>
        <w:widowControl w:val="0"/>
        <w:spacing w:before="0" w:after="0" w:line="346" w:lineRule="auto"/>
        <w:ind w:firstLine="624"/>
        <w:jc w:val="both"/>
        <w:rPr>
          <w:rFonts w:ascii="Times New Roman" w:eastAsia="Times New Roman" w:hAnsi="Times New Roman" w:cs="Times New Roman"/>
          <w:sz w:val="22"/>
          <w:szCs w:val="22"/>
        </w:rPr>
      </w:pPr>
    </w:p>
    <w:p>
      <w:pPr>
        <w:widowControl w:val="0"/>
        <w:spacing w:before="0" w:after="0" w:line="346" w:lineRule="auto"/>
        <w:ind w:firstLine="624"/>
        <w:jc w:val="both"/>
        <w:rPr>
          <w:rFonts w:ascii="Times New Roman" w:eastAsia="Times New Roman" w:hAnsi="Times New Roman" w:cs="Times New Roman"/>
          <w:sz w:val="22"/>
          <w:szCs w:val="22"/>
        </w:rPr>
      </w:pPr>
    </w:p>
    <w:p>
      <w:pPr>
        <w:widowControl w:val="0"/>
        <w:spacing w:before="0" w:after="0" w:line="346" w:lineRule="auto"/>
        <w:ind w:firstLine="624"/>
        <w:jc w:val="both"/>
        <w:rPr>
          <w:rFonts w:ascii="Times New Roman" w:eastAsia="Times New Roman" w:hAnsi="Times New Roman" w:cs="Times New Roman"/>
          <w:sz w:val="22"/>
          <w:szCs w:val="22"/>
        </w:rPr>
      </w:pPr>
    </w:p>
    <w:p>
      <w:pPr>
        <w:widowControl w:val="0"/>
        <w:spacing w:before="0" w:after="0" w:line="346" w:lineRule="auto"/>
        <w:ind w:firstLine="624"/>
        <w:jc w:val="both"/>
        <w:rPr>
          <w:rFonts w:ascii="Times New Roman" w:eastAsia="Times New Roman" w:hAnsi="Times New Roman" w:cs="Times New Roman"/>
          <w:sz w:val="22"/>
          <w:szCs w:val="22"/>
        </w:rPr>
      </w:pPr>
    </w:p>
    <w:p>
      <w:pPr>
        <w:widowControl w:val="0"/>
        <w:spacing w:before="0" w:after="0" w:line="346" w:lineRule="auto"/>
        <w:ind w:firstLine="624"/>
        <w:jc w:val="both"/>
        <w:rPr>
          <w:rFonts w:ascii="Times New Roman" w:eastAsia="Times New Roman" w:hAnsi="Times New Roman" w:cs="Times New Roman"/>
          <w:sz w:val="22"/>
          <w:szCs w:val="22"/>
        </w:rPr>
      </w:pPr>
    </w:p>
    <w:p>
      <w:pPr>
        <w:widowControl w:val="0"/>
        <w:spacing w:before="0" w:after="0" w:line="346" w:lineRule="auto"/>
        <w:ind w:firstLine="624"/>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附件1</w:t>
      </w:r>
    </w:p>
    <w:p>
      <w:pPr>
        <w:widowControl w:val="0"/>
        <w:spacing w:before="0" w:after="0"/>
        <w:jc w:val="center"/>
        <w:rPr>
          <w:rFonts w:ascii="Times New Roman" w:eastAsia="Times New Roman" w:hAnsi="Times New Roman" w:cs="Times New Roman"/>
          <w:sz w:val="22"/>
          <w:szCs w:val="22"/>
        </w:rPr>
      </w:pPr>
      <w:r>
        <w:rPr>
          <w:rFonts w:ascii="宋体" w:eastAsia="宋体" w:hAnsi="宋体" w:cs="宋体"/>
          <w:sz w:val="22"/>
          <w:szCs w:val="22"/>
        </w:rPr>
        <w:t>项目设备和原材料清单</w:t>
      </w:r>
    </w:p>
    <w:p>
      <w:pPr>
        <w:widowControl w:val="0"/>
        <w:spacing w:before="0" w:after="0" w:line="312" w:lineRule="auto"/>
        <w:jc w:val="both"/>
        <w:rPr>
          <w:rFonts w:ascii="Times New Roman" w:eastAsia="Times New Roman" w:hAnsi="Times New Roman" w:cs="Times New Roman"/>
          <w:sz w:val="22"/>
          <w:szCs w:val="22"/>
        </w:rPr>
      </w:pP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312"/>
        <w:gridCol w:w="1681"/>
        <w:gridCol w:w="1312"/>
        <w:gridCol w:w="1312"/>
        <w:gridCol w:w="1681"/>
        <w:gridCol w:w="1312"/>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567"/>
          <w:jc w:val="center"/>
        </w:trPr>
        <w:tc>
          <w:tcPr>
            <w:gridSpan w:val="3"/>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设</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备</w:t>
            </w:r>
          </w:p>
        </w:tc>
        <w:tc>
          <w:tcPr>
            <w:gridSpan w:val="3"/>
            <w:tcBorders>
              <w:bottom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材</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料</w:t>
            </w: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名</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称</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规格/型号</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数</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量</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名</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称</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规格/型号</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数</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量</w:t>
            </w: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bl>
    <w:p>
      <w:pPr>
        <w:widowControl w:val="0"/>
        <w:spacing w:before="0" w:after="0" w:line="336" w:lineRule="auto"/>
        <w:jc w:val="both"/>
        <w:rPr>
          <w:rFonts w:ascii="Times New Roman" w:eastAsia="Times New Roman" w:hAnsi="Times New Roman" w:cs="Times New Roman"/>
          <w:sz w:val="18"/>
          <w:szCs w:val="18"/>
        </w:rPr>
      </w:pPr>
    </w:p>
    <w:p>
      <w:pPr>
        <w:widowControl w:val="0"/>
        <w:spacing w:before="0" w:after="0" w:line="336" w:lineRule="auto"/>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附件2</w:t>
      </w:r>
    </w:p>
    <w:p>
      <w:pPr>
        <w:widowControl w:val="0"/>
        <w:spacing w:before="0" w:after="0"/>
        <w:jc w:val="center"/>
        <w:rPr>
          <w:rFonts w:ascii="Times New Roman" w:eastAsia="Times New Roman" w:hAnsi="Times New Roman" w:cs="Times New Roman"/>
          <w:sz w:val="22"/>
          <w:szCs w:val="22"/>
        </w:rPr>
      </w:pPr>
      <w:r>
        <w:rPr>
          <w:rFonts w:ascii="宋体" w:eastAsia="宋体" w:hAnsi="宋体" w:cs="宋体"/>
          <w:sz w:val="22"/>
          <w:szCs w:val="22"/>
        </w:rPr>
        <w:t>项目运维服务清单</w:t>
      </w:r>
    </w:p>
    <w:p>
      <w:pPr>
        <w:widowControl w:val="0"/>
        <w:spacing w:before="0" w:after="0" w:line="312" w:lineRule="auto"/>
        <w:jc w:val="both"/>
        <w:rPr>
          <w:rFonts w:ascii="Times New Roman" w:eastAsia="Times New Roman" w:hAnsi="Times New Roman" w:cs="Times New Roman"/>
          <w:sz w:val="22"/>
          <w:szCs w:val="22"/>
        </w:rPr>
      </w:pP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663"/>
        <w:gridCol w:w="2084"/>
        <w:gridCol w:w="1928"/>
        <w:gridCol w:w="1663"/>
        <w:gridCol w:w="1273"/>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595"/>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服务范围</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服 务 内 容</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价款（元）</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支付方式</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备 注</w:t>
            </w:r>
          </w:p>
        </w:tc>
      </w:tr>
      <w:tr>
        <w:tblPrEx>
          <w:tblW w:w="5000" w:type="pct"/>
          <w:tblCellMar>
            <w:top w:w="0" w:type="dxa"/>
            <w:left w:w="0" w:type="dxa"/>
            <w:bottom w:w="0" w:type="dxa"/>
            <w:right w:w="0" w:type="dxa"/>
          </w:tblCellMar>
        </w:tblPrEx>
        <w:trPr>
          <w:trHeight w:val="59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9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9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9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9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9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9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9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9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9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9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9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9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9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9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95"/>
        </w:trPr>
        <w:tc>
          <w:tcPr>
            <w:tcBorders>
              <w:top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p>
        </w:tc>
      </w:tr>
    </w:tbl>
    <w:p>
      <w:pPr>
        <w:widowControl w:val="0"/>
        <w:spacing w:before="0" w:after="0" w:line="384" w:lineRule="auto"/>
        <w:jc w:val="both"/>
        <w:rPr>
          <w:rFonts w:ascii="Times New Roman" w:eastAsia="Times New Roman" w:hAnsi="Times New Roman" w:cs="Times New Roman"/>
          <w:sz w:val="18"/>
          <w:szCs w:val="18"/>
        </w:rPr>
      </w:pPr>
    </w:p>
    <w:p w:rsidR="00A77B3E"/>
    <w:sectPr>
      <w:footerReference w:type="default" r:id="rId5"/>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rFonts w:ascii="仿宋_GB2312" w:eastAsia="仿宋_GB2312" w:hAnsi="仿宋_GB2312" w:cs="仿宋_GB2312"/>
        <w:sz w:val="18"/>
        <w:szCs w:val="18"/>
      </w:rPr>
      <w:fldChar w:fldCharType="end"/>
    </w:r>
  </w:p>
  <w:p>
    <w:pPr>
      <w:widowControl w:val="0"/>
      <w:spacing w:before="0" w:after="0"/>
      <w:ind w:right="36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dc:title>
  <cp:revision>1</cp:revision>
</cp:coreProperties>
</file>