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GF—2002—0605</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ind w:left="2252"/>
        <w:rPr>
          <w:rFonts w:ascii="Times New Roman" w:eastAsia="Times New Roman" w:hAnsi="Times New Roman" w:cs="Times New Roman"/>
        </w:rPr>
      </w:pPr>
      <w:r>
        <w:rPr>
          <w:rFonts w:ascii="宋体" w:eastAsia="宋体" w:hAnsi="宋体" w:cs="宋体"/>
          <w:color w:val="231F20"/>
          <w:sz w:val="40"/>
          <w:szCs w:val="40"/>
        </w:rPr>
        <w:t>人民防空工程租赁使用合同</w:t>
      </w:r>
    </w:p>
    <w:p>
      <w:pPr>
        <w:widowControl w:val="0"/>
        <w:spacing w:before="152" w:after="0"/>
        <w:ind w:left="2371" w:firstLine="1567"/>
        <w:rPr>
          <w:rFonts w:ascii="Times New Roman" w:eastAsia="Times New Roman" w:hAnsi="Times New Roman" w:cs="Times New Roman"/>
          <w:sz w:val="28"/>
          <w:szCs w:val="28"/>
        </w:rPr>
      </w:pPr>
      <w:r>
        <w:rPr>
          <w:rFonts w:ascii="宋体" w:eastAsia="宋体" w:hAnsi="宋体" w:cs="宋体"/>
          <w:color w:val="231F20"/>
          <w:sz w:val="28"/>
          <w:szCs w:val="28"/>
        </w:rPr>
        <w:t>( 示范文本 )</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27"/>
          <w:szCs w:val="27"/>
        </w:rPr>
      </w:pPr>
    </w:p>
    <w:p>
      <w:pPr>
        <w:widowControl w:val="0"/>
        <w:tabs>
          <w:tab w:val="left" w:pos="5426"/>
        </w:tabs>
        <w:spacing w:before="0" w:after="0" w:line="545" w:lineRule="auto"/>
        <w:ind w:left="2371" w:right="3877"/>
        <w:jc w:val="center"/>
        <w:rPr>
          <w:rFonts w:ascii="方正楷体_GBK" w:eastAsia="方正楷体_GBK" w:hAnsi="方正楷体_GBK" w:cs="方正楷体_GBK"/>
          <w:sz w:val="26"/>
          <w:szCs w:val="26"/>
          <w:u w:val="single"/>
        </w:rPr>
      </w:pPr>
      <w:r>
        <w:rPr>
          <w:rFonts w:ascii="宋体" w:eastAsia="宋体" w:hAnsi="宋体" w:cs="宋体"/>
          <w:color w:val="231F20"/>
          <w:sz w:val="26"/>
          <w:szCs w:val="26"/>
        </w:rPr>
        <w:t>工程名称</w:t>
      </w:r>
      <w:r>
        <w:rPr>
          <w:rFonts w:ascii="宋体" w:eastAsia="宋体" w:hAnsi="宋体" w:cs="宋体"/>
          <w:color w:val="231F20"/>
          <w:sz w:val="26"/>
          <w:szCs w:val="26"/>
          <w:u w:val="single" w:color="231F20"/>
        </w:rPr>
        <w:t>：</w:t>
      </w:r>
      <w:r>
        <w:rPr>
          <w:rFonts w:ascii="宋体" w:eastAsia="宋体" w:hAnsi="宋体" w:cs="宋体"/>
          <w:color w:val="231F20"/>
          <w:sz w:val="26"/>
          <w:szCs w:val="26"/>
          <w:u w:val="single" w:color="231F20"/>
        </w:rPr>
        <w:tab/>
      </w:r>
      <w:r>
        <w:rPr>
          <w:rFonts w:ascii="宋体" w:eastAsia="宋体" w:hAnsi="宋体" w:cs="宋体"/>
          <w:color w:val="231F20"/>
          <w:sz w:val="26"/>
          <w:szCs w:val="26"/>
          <w:u w:val="single" w:color="231F20"/>
        </w:rPr>
        <w:t xml:space="preserve"> </w:t>
      </w:r>
      <w:r>
        <w:rPr>
          <w:rFonts w:ascii="宋体" w:eastAsia="宋体" w:hAnsi="宋体" w:cs="宋体"/>
          <w:color w:val="231F20"/>
          <w:sz w:val="26"/>
          <w:szCs w:val="26"/>
        </w:rPr>
        <w:t>合同编号</w:t>
      </w:r>
      <w:r>
        <w:rPr>
          <w:rFonts w:ascii="宋体" w:eastAsia="宋体" w:hAnsi="宋体" w:cs="宋体"/>
          <w:color w:val="231F20"/>
          <w:sz w:val="26"/>
          <w:szCs w:val="26"/>
          <w:u w:val="single" w:color="231F20"/>
        </w:rPr>
        <w:t>：</w:t>
      </w:r>
      <w:r>
        <w:rPr>
          <w:rFonts w:ascii="宋体" w:eastAsia="宋体" w:hAnsi="宋体" w:cs="宋体"/>
          <w:sz w:val="26"/>
          <w:szCs w:val="26"/>
          <w:u w:val="single"/>
        </w:rPr>
        <w:t>  </w:t>
      </w: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3" w:after="0"/>
        <w:rPr>
          <w:rFonts w:ascii="Times New Roman" w:eastAsia="Times New Roman" w:hAnsi="Times New Roman" w:cs="Times New Roman"/>
          <w:sz w:val="18"/>
          <w:szCs w:val="18"/>
        </w:rPr>
      </w:pPr>
    </w:p>
    <w:p>
      <w:pPr>
        <w:widowControl w:val="0"/>
        <w:spacing w:before="0" w:after="0" w:line="309" w:lineRule="atLeast"/>
        <w:ind w:left="2366" w:right="3877"/>
        <w:jc w:val="center"/>
        <w:rPr>
          <w:rFonts w:ascii="Times New Roman" w:eastAsia="Times New Roman" w:hAnsi="Times New Roman" w:cs="Times New Roman"/>
        </w:rPr>
      </w:pPr>
      <w:r>
        <w:rPr>
          <w:rFonts w:ascii="宋体" w:eastAsia="宋体" w:hAnsi="宋体" w:cs="宋体"/>
          <w:color w:val="231F20"/>
          <w:sz w:val="28"/>
          <w:szCs w:val="28"/>
        </w:rPr>
        <w:t>国家人民防空办公室</w:t>
      </w:r>
    </w:p>
    <w:p>
      <w:pPr>
        <w:widowControl w:val="0"/>
        <w:tabs>
          <w:tab w:val="left" w:pos="3079"/>
        </w:tabs>
        <w:spacing w:before="0" w:after="0" w:line="509" w:lineRule="atLeast"/>
        <w:ind w:right="693"/>
        <w:jc w:val="center"/>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22" w:after="0"/>
        <w:ind w:left="2371" w:right="3064"/>
        <w:jc w:val="center"/>
        <w:rPr>
          <w:rFonts w:ascii="Times New Roman" w:eastAsia="Times New Roman" w:hAnsi="Times New Roman" w:cs="Times New Roman"/>
          <w:sz w:val="28"/>
          <w:szCs w:val="28"/>
        </w:rPr>
      </w:pPr>
      <w:r>
        <w:rPr>
          <w:rFonts w:ascii="宋体" w:eastAsia="宋体" w:hAnsi="宋体" w:cs="宋体"/>
          <w:color w:val="231F20"/>
          <w:sz w:val="28"/>
          <w:szCs w:val="28"/>
        </w:rPr>
        <w:t>二○○二年四月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12" w:after="0"/>
        <w:rPr>
          <w:rFonts w:ascii="Times New Roman" w:eastAsia="Times New Roman" w:hAnsi="Times New Roman" w:cs="Times New Roman"/>
          <w:sz w:val="25"/>
          <w:szCs w:val="25"/>
        </w:rPr>
      </w:pPr>
    </w:p>
    <w:p>
      <w:pPr>
        <w:widowControl w:val="0"/>
        <w:spacing w:before="3" w:after="0"/>
        <w:ind w:left="2972"/>
        <w:rPr>
          <w:rFonts w:ascii="Times New Roman" w:eastAsia="Times New Roman" w:hAnsi="Times New Roman" w:cs="Times New Roman"/>
          <w:sz w:val="28"/>
          <w:szCs w:val="28"/>
        </w:rPr>
      </w:pPr>
      <w:r>
        <w:rPr>
          <w:rFonts w:ascii="宋体" w:eastAsia="宋体" w:hAnsi="宋体" w:cs="宋体"/>
          <w:color w:val="231F20"/>
          <w:sz w:val="28"/>
          <w:szCs w:val="28"/>
        </w:rPr>
        <w:t>人民防空工程租赁使用合同</w:t>
      </w:r>
    </w:p>
    <w:p>
      <w:pPr>
        <w:widowControl w:val="0"/>
        <w:spacing w:before="14" w:after="0"/>
        <w:rPr>
          <w:rFonts w:ascii="Times New Roman" w:eastAsia="Times New Roman" w:hAnsi="Times New Roman" w:cs="Times New Roman"/>
          <w:sz w:val="45"/>
          <w:szCs w:val="45"/>
        </w:rPr>
      </w:pPr>
    </w:p>
    <w:p>
      <w:pPr>
        <w:widowControl w:val="0"/>
        <w:tabs>
          <w:tab w:val="left" w:pos="1437"/>
          <w:tab w:val="left" w:pos="4682"/>
        </w:tabs>
        <w:spacing w:before="0" w:after="0" w:line="302" w:lineRule="auto"/>
        <w:ind w:left="557" w:right="2686"/>
        <w:rPr>
          <w:rFonts w:ascii="方正书宋_GBK" w:eastAsia="方正书宋_GBK" w:hAnsi="方正书宋_GBK" w:cs="方正书宋_GBK"/>
          <w:sz w:val="20"/>
          <w:szCs w:val="20"/>
          <w:u w:val="single"/>
        </w:rPr>
      </w:pPr>
      <w:r>
        <w:rPr>
          <w:rFonts w:ascii="宋体" w:eastAsia="宋体" w:hAnsi="宋体" w:cs="宋体"/>
          <w:color w:val="231F20"/>
          <w:sz w:val="22"/>
          <w:szCs w:val="22"/>
        </w:rPr>
        <w:t>出租人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承租人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出租人向承租人出租人民防空工程，经双方协商，签订本合同。</w:t>
      </w: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人民防空工程状况</w:t>
      </w:r>
    </w:p>
    <w:p>
      <w:pPr>
        <w:widowControl w:val="0"/>
        <w:tabs>
          <w:tab w:val="left" w:pos="3802"/>
          <w:tab w:val="left" w:pos="5892"/>
          <w:tab w:val="left" w:pos="8147"/>
          <w:tab w:val="left" w:pos="8202"/>
          <w:tab w:val="left" w:pos="8422"/>
        </w:tabs>
        <w:spacing w:before="21" w:after="0" w:line="305" w:lineRule="auto"/>
        <w:ind w:left="557" w:right="981"/>
        <w:rPr>
          <w:rFonts w:ascii="方正书宋_GBK" w:eastAsia="方正书宋_GBK" w:hAnsi="方正书宋_GBK" w:cs="方正书宋_GBK"/>
          <w:sz w:val="20"/>
          <w:szCs w:val="20"/>
          <w:u w:val="single"/>
        </w:rPr>
      </w:pPr>
      <w:r>
        <w:rPr>
          <w:rFonts w:ascii="宋体" w:eastAsia="宋体" w:hAnsi="宋体" w:cs="宋体"/>
          <w:color w:val="231F20"/>
          <w:sz w:val="22"/>
          <w:szCs w:val="22"/>
        </w:rPr>
        <w:t>人民防空工程坐落</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市（县</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区（镇</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工程名称</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建筑面积</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使用面积</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工程质量状况</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租赁用途</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租赁期限</w:t>
      </w:r>
    </w:p>
    <w:p>
      <w:pPr>
        <w:widowControl w:val="0"/>
        <w:tabs>
          <w:tab w:val="left" w:pos="1657"/>
          <w:tab w:val="left" w:pos="2317"/>
          <w:tab w:val="left" w:pos="2537"/>
          <w:tab w:val="left" w:pos="4517"/>
          <w:tab w:val="left" w:pos="5177"/>
          <w:tab w:val="left" w:pos="5837"/>
        </w:tabs>
        <w:spacing w:before="18" w:after="0" w:line="305" w:lineRule="auto"/>
        <w:ind w:left="557" w:right="2906"/>
        <w:rPr>
          <w:rFonts w:ascii="方正书宋_GBK" w:eastAsia="方正书宋_GBK" w:hAnsi="方正书宋_GBK" w:cs="方正书宋_GBK"/>
          <w:sz w:val="20"/>
          <w:szCs w:val="20"/>
          <w:u w:val="single"/>
        </w:rPr>
      </w:pPr>
      <w:r>
        <w:rPr>
          <w:rFonts w:ascii="宋体" w:eastAsia="宋体" w:hAnsi="宋体" w:cs="宋体"/>
          <w:color w:val="231F20"/>
          <w:sz w:val="22"/>
          <w:szCs w:val="22"/>
        </w:rPr>
        <w:t>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日止。合同生效后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天内出租人将工程交付承租人。</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人民防空工程使用费和使用费缴纳时间、方式</w:t>
      </w:r>
    </w:p>
    <w:p>
      <w:pPr>
        <w:widowControl w:val="0"/>
        <w:numPr>
          <w:ilvl w:val="0"/>
          <w:numId w:val="1"/>
        </w:numPr>
        <w:tabs>
          <w:tab w:val="left" w:pos="6715"/>
          <w:tab w:val="left" w:pos="8255"/>
        </w:tabs>
        <w:spacing w:before="8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人民防空工程使用费每平方米（每个柜台、店铺）每月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元，共计</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1"/>
        </w:numPr>
        <w:tabs>
          <w:tab w:val="left" w:pos="9188"/>
        </w:tabs>
        <w:spacing w:before="89"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使用费缴纳时间与方式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租赁期间工程维修</w:t>
      </w:r>
    </w:p>
    <w:p>
      <w:pPr>
        <w:widowControl w:val="0"/>
        <w:spacing w:before="89" w:after="0" w:line="305" w:lineRule="auto"/>
        <w:ind w:left="117" w:right="208" w:firstLine="440"/>
        <w:rPr>
          <w:rFonts w:ascii="Times New Roman" w:eastAsia="Times New Roman" w:hAnsi="Times New Roman" w:cs="Times New Roman"/>
          <w:sz w:val="22"/>
          <w:szCs w:val="22"/>
        </w:rPr>
      </w:pPr>
      <w:r>
        <w:rPr>
          <w:rFonts w:ascii="宋体" w:eastAsia="宋体" w:hAnsi="宋体" w:cs="宋体"/>
          <w:color w:val="231F20"/>
          <w:sz w:val="22"/>
          <w:szCs w:val="22"/>
        </w:rPr>
        <w:t>租赁期间工程维修由出租人负责。出租人的维修范围包括：工程主体结构，防护和主要风、水、电设备设施，保障承租人正常使用。出租人维修工程时，承租人应予以协助。</w:t>
      </w:r>
    </w:p>
    <w:p>
      <w:pPr>
        <w:widowControl w:val="0"/>
        <w:spacing w:before="21" w:after="0" w:line="305" w:lineRule="auto"/>
        <w:ind w:left="117" w:right="208" w:firstLine="440"/>
        <w:rPr>
          <w:rFonts w:ascii="Times New Roman" w:eastAsia="Times New Roman" w:hAnsi="Times New Roman" w:cs="Times New Roman"/>
          <w:sz w:val="22"/>
          <w:szCs w:val="22"/>
        </w:rPr>
      </w:pPr>
      <w:r>
        <w:rPr>
          <w:rFonts w:ascii="宋体" w:eastAsia="宋体" w:hAnsi="宋体" w:cs="宋体"/>
          <w:color w:val="231F20"/>
          <w:sz w:val="22"/>
          <w:szCs w:val="22"/>
        </w:rPr>
        <w:t>出租人也可委托承租人就其中某一项进行维修；维修费用由出租人负责或抵付人民防空工程使用费，也可约定解决方式。</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租赁期间工程维修由承租人负责的，其维修范围和费用负担由双方在本合同第十三条中约定。</w:t>
      </w:r>
    </w:p>
    <w:p>
      <w:pPr>
        <w:widowControl w:val="0"/>
        <w:tabs>
          <w:tab w:val="left" w:pos="1437"/>
          <w:tab w:val="left" w:pos="5947"/>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工程租赁期间的水、电、暖、通信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费用由承租人负担。</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租赁工程的装修</w:t>
      </w:r>
    </w:p>
    <w:p>
      <w:pPr>
        <w:widowControl w:val="0"/>
        <w:spacing w:before="89" w:after="0" w:line="305"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工程租赁期内</w:t>
      </w:r>
      <w:r>
        <w:rPr>
          <w:rFonts w:ascii="宋体" w:eastAsia="宋体" w:hAnsi="宋体" w:cs="宋体"/>
          <w:color w:val="231F20"/>
          <w:spacing w:val="-52"/>
          <w:sz w:val="22"/>
          <w:szCs w:val="22"/>
        </w:rPr>
        <w:t>；</w:t>
      </w:r>
      <w:r>
        <w:rPr>
          <w:rFonts w:ascii="宋体" w:eastAsia="宋体" w:hAnsi="宋体" w:cs="宋体"/>
          <w:color w:val="231F20"/>
          <w:sz w:val="22"/>
          <w:szCs w:val="22"/>
        </w:rPr>
        <w:t>承租人经出租人同意，可以对工程按使用需要进行装修。装修方案和施工图纸必须经人民防空主管部门审核同意后方可组织施工。承租人未经出租人同意对工程进行装修，自行承担由此引起的一切责任。租赁合同期满，对工程装修的处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456"/>
        </w:tabs>
        <w:spacing w:before="14" w:after="0" w:line="305" w:lineRule="auto"/>
        <w:ind w:left="117" w:right="208"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工程租赁期</w:t>
      </w:r>
      <w:r>
        <w:rPr>
          <w:rFonts w:ascii="宋体" w:eastAsia="宋体" w:hAnsi="宋体" w:cs="宋体"/>
          <w:color w:val="231F20"/>
          <w:sz w:val="22"/>
          <w:szCs w:val="22"/>
        </w:rPr>
        <w:t>内</w:t>
      </w:r>
      <w:r>
        <w:rPr>
          <w:rFonts w:ascii="宋体" w:eastAsia="宋体" w:hAnsi="宋体" w:cs="宋体"/>
          <w:color w:val="231F20"/>
          <w:spacing w:val="-49"/>
          <w:sz w:val="22"/>
          <w:szCs w:val="22"/>
        </w:rPr>
        <w:t>；</w:t>
      </w:r>
      <w:r>
        <w:rPr>
          <w:rFonts w:ascii="宋体" w:eastAsia="宋体" w:hAnsi="宋体" w:cs="宋体"/>
          <w:color w:val="231F20"/>
          <w:spacing w:val="5"/>
          <w:sz w:val="22"/>
          <w:szCs w:val="22"/>
        </w:rPr>
        <w:t>承租人经出租人同</w:t>
      </w:r>
      <w:r>
        <w:rPr>
          <w:rFonts w:ascii="宋体" w:eastAsia="宋体" w:hAnsi="宋体" w:cs="宋体"/>
          <w:color w:val="231F20"/>
          <w:sz w:val="22"/>
          <w:szCs w:val="22"/>
        </w:rPr>
        <w:t>意</w:t>
      </w:r>
      <w:r>
        <w:rPr>
          <w:rFonts w:ascii="宋体" w:eastAsia="宋体" w:hAnsi="宋体" w:cs="宋体"/>
          <w:color w:val="231F20"/>
          <w:spacing w:val="-49"/>
          <w:sz w:val="22"/>
          <w:szCs w:val="22"/>
        </w:rPr>
        <w:t>；</w:t>
      </w:r>
      <w:r>
        <w:rPr>
          <w:rFonts w:ascii="宋体" w:eastAsia="宋体" w:hAnsi="宋体" w:cs="宋体"/>
          <w:color w:val="231F20"/>
          <w:spacing w:val="5"/>
          <w:sz w:val="22"/>
          <w:szCs w:val="22"/>
        </w:rPr>
        <w:t>可以按使用需要改善或者增设他</w:t>
      </w:r>
      <w:r>
        <w:rPr>
          <w:rFonts w:ascii="宋体" w:eastAsia="宋体" w:hAnsi="宋体" w:cs="宋体"/>
          <w:color w:val="231F20"/>
          <w:sz w:val="22"/>
          <w:szCs w:val="22"/>
        </w:rPr>
        <w:t>物</w:t>
      </w:r>
      <w:r>
        <w:rPr>
          <w:rFonts w:ascii="宋体" w:eastAsia="宋体" w:hAnsi="宋体" w:cs="宋体"/>
          <w:color w:val="231F20"/>
          <w:spacing w:val="-49"/>
          <w:sz w:val="22"/>
          <w:szCs w:val="22"/>
        </w:rPr>
        <w:t>；</w:t>
      </w:r>
      <w:r>
        <w:rPr>
          <w:rFonts w:ascii="宋体" w:eastAsia="宋体" w:hAnsi="宋体" w:cs="宋体"/>
          <w:color w:val="231F20"/>
          <w:spacing w:val="5"/>
          <w:sz w:val="22"/>
          <w:szCs w:val="22"/>
        </w:rPr>
        <w:t xml:space="preserve">改善 </w:t>
      </w:r>
      <w:r>
        <w:rPr>
          <w:rFonts w:ascii="宋体" w:eastAsia="宋体" w:hAnsi="宋体" w:cs="宋体"/>
          <w:color w:val="231F20"/>
          <w:spacing w:val="2"/>
          <w:sz w:val="22"/>
          <w:szCs w:val="22"/>
        </w:rPr>
        <w:t>或者增设他物的范</w:t>
      </w:r>
      <w:r>
        <w:rPr>
          <w:rFonts w:ascii="宋体" w:eastAsia="宋体" w:hAnsi="宋体" w:cs="宋体"/>
          <w:color w:val="231F20"/>
          <w:sz w:val="22"/>
          <w:szCs w:val="22"/>
        </w:rPr>
        <w:t>围：</w:t>
      </w:r>
      <w:r>
        <w:rPr>
          <w:rFonts w:ascii="宋体" w:eastAsia="宋体" w:hAnsi="宋体" w:cs="宋体"/>
          <w:color w:val="231F20"/>
          <w:sz w:val="22"/>
          <w:szCs w:val="22"/>
        </w:rPr>
        <w:tab/>
      </w:r>
      <w:r>
        <w:rPr>
          <w:rFonts w:ascii="宋体" w:eastAsia="宋体" w:hAnsi="宋体" w:cs="宋体"/>
          <w:color w:val="231F20"/>
          <w:spacing w:val="2"/>
          <w:sz w:val="22"/>
          <w:szCs w:val="22"/>
        </w:rPr>
        <w:t>租赁合同期</w:t>
      </w:r>
      <w:r>
        <w:rPr>
          <w:rFonts w:ascii="宋体" w:eastAsia="宋体" w:hAnsi="宋体" w:cs="宋体"/>
          <w:color w:val="231F20"/>
          <w:sz w:val="22"/>
          <w:szCs w:val="22"/>
        </w:rPr>
        <w:t>满</w:t>
      </w:r>
      <w:r>
        <w:rPr>
          <w:rFonts w:ascii="宋体" w:eastAsia="宋体" w:hAnsi="宋体" w:cs="宋体"/>
          <w:color w:val="231F20"/>
          <w:spacing w:val="2"/>
          <w:sz w:val="22"/>
          <w:szCs w:val="22"/>
        </w:rPr>
        <w:t>，改善或者增设他物的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88"/>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处理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262890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出租人与承租人的变更</w:t>
      </w:r>
    </w:p>
    <w:p>
      <w:pPr>
        <w:widowControl w:val="0"/>
        <w:numPr>
          <w:ilvl w:val="0"/>
          <w:numId w:val="2"/>
        </w:numPr>
        <w:spacing w:before="89"/>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4"/>
          <w:sz w:val="22"/>
          <w:szCs w:val="22"/>
        </w:rPr>
        <w:t>出租人将工程所有权转让给第三人；本合同在租赁期间对受让第三人继续有效。</w:t>
      </w:r>
    </w:p>
    <w:p>
      <w:pPr>
        <w:widowControl w:val="0"/>
        <w:numPr>
          <w:ilvl w:val="0"/>
          <w:numId w:val="2"/>
        </w:numPr>
        <w:spacing w:before="89" w:after="0"/>
        <w:ind w:left="775" w:right="0" w:hanging="310"/>
        <w:jc w:val="left"/>
        <w:rPr>
          <w:rFonts w:ascii="方正书宋_GBK" w:eastAsia="方正书宋_GBK" w:hAnsi="方正书宋_GBK" w:cs="方正书宋_GBK"/>
          <w:color w:val="231F20"/>
          <w:spacing w:val="-55"/>
          <w:sz w:val="22"/>
          <w:szCs w:val="22"/>
        </w:rPr>
      </w:pPr>
      <w:r>
        <w:rPr>
          <w:rFonts w:ascii="宋体" w:eastAsia="宋体" w:hAnsi="宋体" w:cs="宋体"/>
          <w:color w:val="231F20"/>
          <w:spacing w:val="0"/>
          <w:sz w:val="22"/>
          <w:szCs w:val="22"/>
        </w:rPr>
        <w:t>承租人因经营需要，经出租人同意，在办理有关手续后，可将工程转租给第三人使用。</w:t>
      </w:r>
    </w:p>
    <w:p>
      <w:pPr>
        <w:widowControl w:val="0"/>
        <w:tabs>
          <w:tab w:val="left" w:pos="143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工程租赁用途的变更</w:t>
      </w:r>
    </w:p>
    <w:p>
      <w:pPr>
        <w:widowControl w:val="0"/>
        <w:spacing w:before="88"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工程租赁期内，承租人应当保持工程符合本合同约定的用途；如需变更用途，应当书面报经出租人同意，双方签订补充协议或者重新签订合同。</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租赁合同的解除</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一、承租人有下列情形之一的，出租人有权解除合同：</w:t>
      </w:r>
    </w:p>
    <w:p>
      <w:pPr>
        <w:widowControl w:val="0"/>
        <w:numPr>
          <w:ilvl w:val="0"/>
          <w:numId w:val="3"/>
        </w:numPr>
        <w:tabs>
          <w:tab w:val="left" w:pos="3415"/>
          <w:tab w:val="left" w:pos="6275"/>
        </w:tabs>
        <w:spacing w:before="8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拖欠工程使用费达到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天或者拖欠水电费达到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天以上的；</w:t>
      </w:r>
    </w:p>
    <w:p>
      <w:pPr>
        <w:widowControl w:val="0"/>
        <w:numPr>
          <w:ilvl w:val="0"/>
          <w:numId w:val="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擅自将工程使用权转让的；</w:t>
      </w:r>
    </w:p>
    <w:p>
      <w:pPr>
        <w:widowControl w:val="0"/>
        <w:numPr>
          <w:ilvl w:val="0"/>
          <w:numId w:val="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未经出租人同意，擅自对工程进行装修改造的；</w:t>
      </w:r>
    </w:p>
    <w:p>
      <w:pPr>
        <w:widowControl w:val="0"/>
        <w:numPr>
          <w:ilvl w:val="0"/>
          <w:numId w:val="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未经出租人同意，擅自改变租赁用途的；</w:t>
      </w:r>
    </w:p>
    <w:p>
      <w:pPr>
        <w:widowControl w:val="0"/>
        <w:numPr>
          <w:ilvl w:val="0"/>
          <w:numId w:val="3"/>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利用工程进行非法活动的。</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二、出租人有下列情形之一的，承租人有权解除合同：</w:t>
      </w:r>
    </w:p>
    <w:p>
      <w:pPr>
        <w:widowControl w:val="0"/>
        <w:numPr>
          <w:ilvl w:val="0"/>
          <w:numId w:val="4"/>
        </w:numPr>
        <w:tabs>
          <w:tab w:val="left" w:pos="1875"/>
        </w:tabs>
        <w:spacing w:before="8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逾期</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天未交付工程供承租人使用的；</w:t>
      </w:r>
    </w:p>
    <w:p>
      <w:pPr>
        <w:widowControl w:val="0"/>
        <w:numPr>
          <w:ilvl w:val="0"/>
          <w:numId w:val="4"/>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提供的工程不符合合同约定条件，不能正常使用的；</w:t>
      </w:r>
    </w:p>
    <w:p>
      <w:pPr>
        <w:widowControl w:val="0"/>
        <w:numPr>
          <w:ilvl w:val="0"/>
          <w:numId w:val="4"/>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在本合同约定的维修范围内未尽维修责任，使承租人无法正常使用的。</w:t>
      </w:r>
    </w:p>
    <w:p>
      <w:pPr>
        <w:widowControl w:val="0"/>
        <w:tabs>
          <w:tab w:val="left" w:pos="1657"/>
        </w:tabs>
        <w:spacing w:before="83" w:after="0" w:line="305" w:lineRule="auto"/>
        <w:ind w:left="557" w:right="6766"/>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违约责任一、出租人责任</w:t>
      </w:r>
    </w:p>
    <w:p>
      <w:pPr>
        <w:widowControl w:val="0"/>
        <w:numPr>
          <w:ilvl w:val="0"/>
          <w:numId w:val="5"/>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未按时提供合同约定条件的工程，负责赔偿由此给承租人造成的损失；</w:t>
      </w:r>
    </w:p>
    <w:p>
      <w:pPr>
        <w:widowControl w:val="0"/>
        <w:numPr>
          <w:ilvl w:val="0"/>
          <w:numId w:val="5"/>
        </w:numPr>
        <w:tabs>
          <w:tab w:val="left" w:pos="867"/>
          <w:tab w:val="left" w:pos="6275"/>
        </w:tabs>
        <w:spacing w:before="89"/>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未按时（或按本合同约定）维修工程，偿付违约金</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numPr>
          <w:ilvl w:val="0"/>
          <w:numId w:val="5"/>
        </w:numPr>
        <w:tabs>
          <w:tab w:val="left" w:pos="867"/>
          <w:tab w:val="left" w:pos="5668"/>
        </w:tabs>
        <w:spacing w:before="89" w:after="0" w:line="305" w:lineRule="auto"/>
        <w:ind w:left="117" w:right="1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除不可抗力因素外</w:t>
      </w:r>
      <w:r>
        <w:rPr>
          <w:rFonts w:ascii="宋体" w:eastAsia="宋体" w:hAnsi="宋体" w:cs="宋体"/>
          <w:color w:val="231F20"/>
          <w:spacing w:val="-55"/>
          <w:sz w:val="22"/>
          <w:szCs w:val="22"/>
        </w:rPr>
        <w:t>；</w:t>
      </w:r>
      <w:r>
        <w:rPr>
          <w:rFonts w:ascii="宋体" w:eastAsia="宋体" w:hAnsi="宋体" w:cs="宋体"/>
          <w:color w:val="231F20"/>
          <w:spacing w:val="0"/>
          <w:sz w:val="22"/>
          <w:szCs w:val="22"/>
        </w:rPr>
        <w:t>因工程主体结构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造成承租人人身受到伤害或者财产损毁的，负责赔偿损失。</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二、承租人责任</w:t>
      </w:r>
    </w:p>
    <w:p>
      <w:pPr>
        <w:widowControl w:val="0"/>
        <w:numPr>
          <w:ilvl w:val="0"/>
          <w:numId w:val="6"/>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未按时缴纳人民防空工程使用费，应如数补缴，并按每天千分之二的比例加收滞纳金；</w:t>
      </w:r>
    </w:p>
    <w:p>
      <w:pPr>
        <w:widowControl w:val="0"/>
        <w:numPr>
          <w:ilvl w:val="0"/>
          <w:numId w:val="6"/>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7"/>
          <w:sz w:val="22"/>
          <w:szCs w:val="22"/>
        </w:rPr>
        <w:t>由于使用不当或其他承租人原因造成工程损坏及发生安全事故的；负责修复并赔偿损失；</w:t>
      </w:r>
    </w:p>
    <w:p>
      <w:pPr>
        <w:widowControl w:val="0"/>
        <w:numPr>
          <w:ilvl w:val="0"/>
          <w:numId w:val="6"/>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8"/>
          <w:sz w:val="22"/>
          <w:szCs w:val="22"/>
        </w:rPr>
        <w:t>未经出租人同意，擅自对工程进行装修改造的；负责按出租人要求恢复原状并赔偿损失；</w:t>
      </w:r>
    </w:p>
    <w:p>
      <w:pPr>
        <w:widowControl w:val="0"/>
        <w:numPr>
          <w:ilvl w:val="0"/>
          <w:numId w:val="6"/>
        </w:numPr>
        <w:tabs>
          <w:tab w:val="left" w:pos="867"/>
          <w:tab w:val="left" w:pos="8695"/>
        </w:tabs>
        <w:spacing w:before="89" w:after="0" w:line="305" w:lineRule="auto"/>
        <w:ind w:left="557" w:right="167"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逾期不归还人民防空工程使用权，除补缴人民防空工程使用费外，偿付违约金</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元。三、因国家战备需要终止合同，出租人不负赔偿责任。</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合同争议解决方式</w:t>
      </w:r>
    </w:p>
    <w:p>
      <w:pPr>
        <w:widowControl w:val="0"/>
        <w:tabs>
          <w:tab w:val="left" w:pos="8742"/>
        </w:tabs>
        <w:spacing w:before="89"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本合同在履行过程中发生争</w:t>
      </w:r>
      <w:r>
        <w:rPr>
          <w:rFonts w:ascii="宋体" w:eastAsia="宋体" w:hAnsi="宋体" w:cs="宋体"/>
          <w:color w:val="231F20"/>
          <w:spacing w:val="2"/>
          <w:sz w:val="22"/>
          <w:szCs w:val="22"/>
        </w:rPr>
        <w:t>议</w:t>
      </w:r>
      <w:r>
        <w:rPr>
          <w:rFonts w:ascii="宋体" w:eastAsia="宋体" w:hAnsi="宋体" w:cs="宋体"/>
          <w:color w:val="231F20"/>
          <w:spacing w:val="5"/>
          <w:sz w:val="22"/>
          <w:szCs w:val="22"/>
        </w:rPr>
        <w:t>，同当事人双方协商解</w:t>
      </w:r>
      <w:r>
        <w:rPr>
          <w:rFonts w:ascii="宋体" w:eastAsia="宋体" w:hAnsi="宋体" w:cs="宋体"/>
          <w:color w:val="231F20"/>
          <w:spacing w:val="2"/>
          <w:sz w:val="22"/>
          <w:szCs w:val="22"/>
        </w:rPr>
        <w:t>决</w:t>
      </w:r>
      <w:r>
        <w:rPr>
          <w:rFonts w:ascii="宋体" w:eastAsia="宋体" w:hAnsi="宋体" w:cs="宋体"/>
          <w:color w:val="231F20"/>
          <w:spacing w:val="5"/>
          <w:sz w:val="22"/>
          <w:szCs w:val="22"/>
        </w:rPr>
        <w:t>。协商不成</w:t>
      </w:r>
      <w:r>
        <w:rPr>
          <w:rFonts w:ascii="宋体" w:eastAsia="宋体" w:hAnsi="宋体" w:cs="宋体"/>
          <w:color w:val="231F20"/>
          <w:spacing w:val="2"/>
          <w:sz w:val="22"/>
          <w:szCs w:val="22"/>
        </w:rPr>
        <w:t>的</w:t>
      </w:r>
      <w:r>
        <w:rPr>
          <w:rFonts w:ascii="宋体" w:eastAsia="宋体" w:hAnsi="宋体" w:cs="宋体"/>
          <w:color w:val="231F20"/>
          <w:spacing w:val="5"/>
          <w:sz w:val="22"/>
          <w:szCs w:val="22"/>
        </w:rPr>
        <w:t>，按下列</w:t>
      </w:r>
      <w:r>
        <w:rPr>
          <w:rFonts w:ascii="宋体" w:eastAsia="宋体" w:hAnsi="宋体" w:cs="宋体"/>
          <w:color w:val="231F20"/>
          <w:sz w:val="22"/>
          <w:szCs w:val="22"/>
        </w:rPr>
        <w:t>第</w:t>
      </w:r>
      <w:r>
        <w:rPr>
          <w:rFonts w:ascii="宋体" w:eastAsia="宋体" w:hAnsi="宋体" w:cs="宋体"/>
          <w:color w:val="231F20"/>
          <w:sz w:val="22"/>
          <w:szCs w:val="22"/>
        </w:rPr>
        <w:tab/>
      </w:r>
      <w:r>
        <w:rPr>
          <w:rFonts w:ascii="宋体" w:eastAsia="宋体" w:hAnsi="宋体" w:cs="宋体"/>
          <w:color w:val="231F20"/>
          <w:spacing w:val="5"/>
          <w:sz w:val="22"/>
          <w:szCs w:val="22"/>
        </w:rPr>
        <w:t>种方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式解决：</w:t>
      </w:r>
    </w:p>
    <w:p>
      <w:pPr>
        <w:widowControl w:val="0"/>
        <w:numPr>
          <w:ilvl w:val="0"/>
          <w:numId w:val="7"/>
        </w:numPr>
        <w:tabs>
          <w:tab w:val="left" w:pos="2535"/>
        </w:tabs>
        <w:spacing w:before="8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7"/>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依法向人民法院起诉。</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tabs>
          <w:tab w:val="left" w:pos="6055"/>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任何一方需要提前解除或续签合同，应提前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天与对方协商。</w:t>
      </w:r>
    </w:p>
    <w:p>
      <w:pPr>
        <w:widowControl w:val="0"/>
        <w:tabs>
          <w:tab w:val="left" w:pos="9188"/>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2.</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2"/>
          <w:szCs w:val="12"/>
        </w:rPr>
      </w:pPr>
      <w:r>
        <w:rPr>
          <w:rFonts w:ascii="Times New Roman" w:eastAsia="Times New Roman" w:hAnsi="Times New Roman" w:cs="Times New Roman"/>
          <w:strike w:val="0"/>
          <w:sz w:val="12"/>
          <w:szCs w:val="12"/>
          <w:u w:val="none"/>
        </w:rPr>
        <w:drawing>
          <wp:anchor simplePos="0" relativeHeight="251660288" behindDoc="0" locked="0" layoutInCell="1" allowOverlap="1">
            <wp:simplePos x="0" y="0"/>
            <wp:positionH relativeFrom="page">
              <wp:posOffset>899795</wp:posOffset>
            </wp:positionH>
            <wp:positionV relativeFrom="paragraph">
              <wp:posOffset>116840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2"/>
          <w:szCs w:val="12"/>
        </w:rPr>
      </w:pPr>
      <w:r>
        <w:rPr>
          <w:rFonts w:ascii="Times New Roman" w:eastAsia="Times New Roman" w:hAnsi="Times New Roman" w:cs="Times New Roman"/>
          <w:strike w:val="0"/>
          <w:sz w:val="12"/>
          <w:szCs w:val="12"/>
          <w:u w:val="none"/>
        </w:rPr>
        <w:drawing>
          <wp:anchor simplePos="0" relativeHeight="251661312" behindDoc="0" locked="0" layoutInCell="1" allowOverlap="1">
            <wp:simplePos x="0" y="0"/>
            <wp:positionH relativeFrom="page">
              <wp:posOffset>899795</wp:posOffset>
            </wp:positionH>
            <wp:positionV relativeFrom="paragraph">
              <wp:posOffset>116205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663"/>
        </w:tabs>
        <w:spacing w:before="57"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本合同未尽事宜，按国家有关法律和行政法规，由双方协商做出补充协议。补 充协议与本合同具有同等效力。</w:t>
      </w:r>
    </w:p>
    <w:p>
      <w:pPr>
        <w:widowControl w:val="0"/>
        <w:tabs>
          <w:tab w:val="left" w:pos="1663"/>
        </w:tabs>
        <w:spacing w:before="14"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承租人在本合同签订后</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5</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个工作日内，应当到工程所在地人民防空主管部门办理《人民防空工程平时使用证</w:t>
      </w:r>
      <w:r>
        <w:rPr>
          <w:rFonts w:ascii="宋体" w:eastAsia="宋体" w:hAnsi="宋体" w:cs="宋体"/>
          <w:color w:val="231F20"/>
          <w:spacing w:val="-83"/>
          <w:sz w:val="22"/>
          <w:szCs w:val="22"/>
        </w:rPr>
        <w:t>》</w:t>
      </w:r>
      <w:r>
        <w:rPr>
          <w:rFonts w:ascii="宋体" w:eastAsia="宋体" w:hAnsi="宋体" w:cs="宋体"/>
          <w:color w:val="231F20"/>
          <w:sz w:val="22"/>
          <w:szCs w:val="22"/>
        </w:rPr>
        <w:t>。承租人取得使用证后本合同生效。</w:t>
      </w:r>
    </w:p>
    <w:p>
      <w:pPr>
        <w:widowControl w:val="0"/>
        <w:spacing w:before="0" w:after="0"/>
        <w:rPr>
          <w:rFonts w:ascii="Times New Roman" w:eastAsia="Times New Roman" w:hAnsi="Times New Roman" w:cs="Times New Roman"/>
        </w:rPr>
      </w:pPr>
    </w:p>
    <w:p>
      <w:pPr>
        <w:widowControl w:val="0"/>
        <w:spacing w:before="3" w:after="0"/>
        <w:rPr>
          <w:rFonts w:ascii="Times New Roman" w:eastAsia="Times New Roman" w:hAnsi="Times New Roman" w:cs="Times New Roman"/>
          <w:sz w:val="33"/>
          <w:szCs w:val="33"/>
        </w:rPr>
      </w:pPr>
    </w:p>
    <w:p>
      <w:pPr>
        <w:widowControl w:val="0"/>
        <w:tabs>
          <w:tab w:val="left" w:pos="459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出租人（盖章）</w:t>
      </w:r>
      <w:r>
        <w:rPr>
          <w:rFonts w:ascii="宋体" w:eastAsia="宋体" w:hAnsi="宋体" w:cs="宋体"/>
          <w:color w:val="231F20"/>
          <w:sz w:val="22"/>
          <w:szCs w:val="22"/>
        </w:rPr>
        <w:tab/>
      </w:r>
      <w:r>
        <w:rPr>
          <w:rFonts w:ascii="宋体" w:eastAsia="宋体" w:hAnsi="宋体" w:cs="宋体"/>
          <w:color w:val="231F20"/>
          <w:sz w:val="22"/>
          <w:szCs w:val="22"/>
        </w:rPr>
        <w:t>承租人（盖章）</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地址：</w:t>
      </w:r>
      <w:r>
        <w:rPr>
          <w:rFonts w:ascii="宋体" w:eastAsia="宋体" w:hAnsi="宋体" w:cs="宋体"/>
          <w:color w:val="231F20"/>
          <w:sz w:val="22"/>
          <w:szCs w:val="22"/>
        </w:rPr>
        <w:tab/>
      </w:r>
      <w:r>
        <w:rPr>
          <w:rFonts w:ascii="宋体" w:eastAsia="宋体" w:hAnsi="宋体" w:cs="宋体"/>
          <w:color w:val="231F20"/>
          <w:sz w:val="22"/>
          <w:szCs w:val="22"/>
        </w:rPr>
        <w:t>地址：</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z w:val="22"/>
          <w:szCs w:val="22"/>
        </w:rPr>
        <w:tab/>
      </w:r>
      <w:r>
        <w:rPr>
          <w:rFonts w:ascii="宋体" w:eastAsia="宋体" w:hAnsi="宋体" w:cs="宋体"/>
          <w:color w:val="231F20"/>
          <w:sz w:val="22"/>
          <w:szCs w:val="22"/>
        </w:rPr>
        <w:t>法定代表人：</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z w:val="22"/>
          <w:szCs w:val="22"/>
        </w:rPr>
        <w:tab/>
      </w:r>
      <w:r>
        <w:rPr>
          <w:rFonts w:ascii="宋体" w:eastAsia="宋体" w:hAnsi="宋体" w:cs="宋体"/>
          <w:color w:val="231F20"/>
          <w:sz w:val="22"/>
          <w:szCs w:val="22"/>
        </w:rPr>
        <w:t>委托代理人：</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账号：</w:t>
      </w:r>
      <w:r>
        <w:rPr>
          <w:rFonts w:ascii="宋体" w:eastAsia="宋体" w:hAnsi="宋体" w:cs="宋体"/>
          <w:color w:val="231F20"/>
          <w:sz w:val="22"/>
          <w:szCs w:val="22"/>
        </w:rPr>
        <w:tab/>
      </w:r>
      <w:r>
        <w:rPr>
          <w:rFonts w:ascii="宋体" w:eastAsia="宋体" w:hAnsi="宋体" w:cs="宋体"/>
          <w:color w:val="231F20"/>
          <w:sz w:val="22"/>
          <w:szCs w:val="22"/>
        </w:rPr>
        <w:t>账号：</w:t>
      </w:r>
    </w:p>
    <w:p>
      <w:pPr>
        <w:widowControl w:val="0"/>
        <w:tabs>
          <w:tab w:val="left" w:pos="459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电话：</w:t>
      </w:r>
      <w:r>
        <w:rPr>
          <w:rFonts w:ascii="宋体" w:eastAsia="宋体" w:hAnsi="宋体" w:cs="宋体"/>
          <w:color w:val="231F20"/>
          <w:sz w:val="22"/>
          <w:szCs w:val="22"/>
        </w:rPr>
        <w:tab/>
      </w:r>
      <w:r>
        <w:rPr>
          <w:rFonts w:ascii="宋体" w:eastAsia="宋体" w:hAnsi="宋体" w:cs="宋体"/>
          <w:color w:val="231F20"/>
          <w:sz w:val="22"/>
          <w:szCs w:val="22"/>
        </w:rPr>
        <w:t>电话：</w:t>
      </w:r>
    </w:p>
    <w:p>
      <w:pPr>
        <w:widowControl w:val="0"/>
        <w:spacing w:before="89" w:after="0" w:line="305" w:lineRule="auto"/>
        <w:ind w:left="557" w:right="7633"/>
        <w:rPr>
          <w:rFonts w:ascii="Times New Roman" w:eastAsia="Times New Roman" w:hAnsi="Times New Roman" w:cs="Times New Roman"/>
          <w:sz w:val="22"/>
          <w:szCs w:val="22"/>
        </w:rPr>
      </w:pPr>
      <w:r>
        <w:rPr>
          <w:rFonts w:ascii="宋体" w:eastAsia="宋体" w:hAnsi="宋体" w:cs="宋体"/>
          <w:color w:val="231F20"/>
          <w:sz w:val="22"/>
          <w:szCs w:val="22"/>
        </w:rPr>
        <w:t>签订地点： 签订日期：</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