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345"/>
        <w:ind w:left="322"/>
        <w:jc w:val="both"/>
        <w:rPr>
          <w:rFonts w:ascii="Times New Roman" w:eastAsia="Times New Roman" w:hAnsi="Times New Roman" w:cs="Times New Roman"/>
          <w:sz w:val="28"/>
          <w:szCs w:val="28"/>
        </w:rPr>
      </w:pPr>
      <w:r>
        <w:rPr>
          <w:rFonts w:ascii="宋体" w:eastAsia="宋体" w:hAnsi="宋体" w:cs="宋体"/>
          <w:sz w:val="28"/>
          <w:szCs w:val="28"/>
        </w:rPr>
        <w:t>LF</w:t>
      </w:r>
      <w:r>
        <w:rPr>
          <w:rFonts w:ascii="宋体" w:eastAsia="宋体" w:hAnsi="宋体" w:cs="宋体"/>
          <w:sz w:val="28"/>
          <w:szCs w:val="28"/>
        </w:rPr>
        <w:t>一</w:t>
      </w:r>
      <w:r>
        <w:rPr>
          <w:rFonts w:ascii="宋体" w:eastAsia="宋体" w:hAnsi="宋体" w:cs="宋体"/>
          <w:sz w:val="28"/>
          <w:szCs w:val="28"/>
        </w:rPr>
        <w:t>200</w:t>
      </w:r>
      <w:r>
        <w:rPr>
          <w:rFonts w:ascii="宋体" w:eastAsia="宋体" w:hAnsi="宋体" w:cs="宋体"/>
          <w:sz w:val="28"/>
          <w:szCs w:val="28"/>
        </w:rPr>
        <w:t>6</w:t>
      </w:r>
      <w:r>
        <w:rPr>
          <w:rFonts w:ascii="宋体" w:eastAsia="宋体" w:hAnsi="宋体" w:cs="宋体"/>
          <w:sz w:val="28"/>
          <w:szCs w:val="28"/>
        </w:rPr>
        <w:t>一</w:t>
      </w:r>
      <w:r>
        <w:rPr>
          <w:rFonts w:ascii="宋体" w:eastAsia="宋体" w:hAnsi="宋体" w:cs="宋体"/>
          <w:sz w:val="28"/>
          <w:szCs w:val="28"/>
        </w:rPr>
        <w:t>010</w:t>
      </w:r>
      <w:r>
        <w:rPr>
          <w:rFonts w:ascii="宋体" w:eastAsia="宋体" w:hAnsi="宋体" w:cs="宋体"/>
          <w:sz w:val="28"/>
          <w:szCs w:val="28"/>
        </w:rPr>
        <w:t>1</w:t>
      </w:r>
    </w:p>
    <w:p>
      <w:pPr>
        <w:widowControl w:val="0"/>
        <w:spacing w:before="345" w:after="1450"/>
        <w:ind w:left="5552"/>
        <w:jc w:val="both"/>
        <w:rPr>
          <w:rFonts w:ascii="Times New Roman" w:eastAsia="Times New Roman" w:hAnsi="Times New Roman" w:cs="Times New Roman"/>
          <w:sz w:val="28"/>
          <w:szCs w:val="28"/>
        </w:rPr>
      </w:pPr>
    </w:p>
    <w:p>
      <w:pPr>
        <w:spacing w:before="1450" w:after="0"/>
        <w:rPr>
          <w:rFonts w:ascii="Times New Roman" w:eastAsia="Times New Roman" w:hAnsi="Times New Roman" w:cs="Times New Roman"/>
        </w:rPr>
      </w:pPr>
    </w:p>
    <w:p>
      <w:pPr>
        <w:spacing w:before="0" w:after="0"/>
        <w:rPr>
          <w:rFonts w:ascii="Times New Roman" w:eastAsia="Times New Roman" w:hAnsi="Times New Roman" w:cs="Times New Roman"/>
        </w:rPr>
      </w:pPr>
      <w:r>
        <w:rPr>
          <w:rFonts w:ascii="宋体" w:eastAsia="宋体" w:hAnsi="宋体" w:cs="宋体"/>
        </w:rPr>
        <w:t xml:space="preserve"> </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农产品订购合同</w:t>
      </w:r>
    </w:p>
    <w:p>
      <w:pPr>
        <w:spacing w:before="0" w:after="2162"/>
        <w:jc w:val="center"/>
        <w:rPr>
          <w:rFonts w:ascii="Times New Roman" w:eastAsia="Times New Roman" w:hAnsi="Times New Roman" w:cs="Times New Roman"/>
          <w:sz w:val="28"/>
          <w:szCs w:val="28"/>
        </w:rPr>
      </w:pPr>
      <w:r>
        <w:rPr>
          <w:rFonts w:ascii="宋体" w:eastAsia="宋体" w:hAnsi="宋体" w:cs="宋体"/>
          <w:sz w:val="28"/>
          <w:szCs w:val="28"/>
        </w:rPr>
        <w:t>（示范文本）</w:t>
      </w:r>
    </w:p>
    <w:p>
      <w:pPr>
        <w:widowControl w:val="0"/>
        <w:spacing w:before="2162" w:after="0" w:line="631" w:lineRule="atLeast"/>
        <w:ind w:right="1372"/>
        <w:jc w:val="both"/>
        <w:rPr>
          <w:rFonts w:ascii="Times New Roman" w:eastAsia="Times New Roman" w:hAnsi="Times New Roman" w:cs="Times New Roman"/>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0"/>
        <w:rPr>
          <w:rFonts w:ascii="Times New Roman" w:eastAsia="Times New Roman" w:hAnsi="Times New Roman" w:cs="Times New Roman"/>
          <w:sz w:val="28"/>
          <w:szCs w:val="28"/>
        </w:rPr>
      </w:pPr>
    </w:p>
    <w:p>
      <w:pPr>
        <w:widowControl w:val="0"/>
        <w:spacing w:before="0" w:after="200"/>
        <w:ind w:left="885"/>
        <w:jc w:val="both"/>
        <w:rPr>
          <w:rFonts w:ascii="Times New Roman" w:eastAsia="Times New Roman" w:hAnsi="Times New Roman" w:cs="Times New Roman"/>
          <w:sz w:val="40"/>
          <w:szCs w:val="40"/>
        </w:rPr>
      </w:pPr>
    </w:p>
    <w:p>
      <w:pPr>
        <w:widowControl w:val="0"/>
        <w:spacing w:before="200" w:after="200"/>
        <w:ind w:left="885"/>
        <w:jc w:val="both"/>
        <w:rPr>
          <w:rFonts w:ascii="Times New Roman" w:eastAsia="Times New Roman" w:hAnsi="Times New Roman" w:cs="Times New Roman"/>
          <w:sz w:val="40"/>
          <w:szCs w:val="40"/>
        </w:rPr>
      </w:pPr>
    </w:p>
    <w:p>
      <w:pPr>
        <w:widowControl w:val="0"/>
        <w:spacing w:before="20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 xml:space="preserve">                       </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辽宁省工商行政管理局制定</w:t>
      </w:r>
    </w:p>
    <w:p>
      <w:pPr>
        <w:spacing w:before="0" w:after="0" w:line="482" w:lineRule="atLeast"/>
        <w:ind w:right="105"/>
        <w:jc w:val="center"/>
        <w:rPr>
          <w:rFonts w:ascii="Times New Roman" w:eastAsia="Times New Roman" w:hAnsi="Times New Roman" w:cs="Times New Roman"/>
        </w:rPr>
      </w:pPr>
      <w:r>
        <w:rPr>
          <w:rFonts w:ascii="宋体" w:eastAsia="宋体" w:hAnsi="宋体" w:cs="宋体"/>
          <w:sz w:val="32"/>
          <w:szCs w:val="32"/>
        </w:rPr>
        <w:t>2006</w:t>
      </w:r>
      <w:r>
        <w:rPr>
          <w:rFonts w:ascii="宋体" w:eastAsia="宋体" w:hAnsi="宋体" w:cs="宋体"/>
          <w:sz w:val="32"/>
          <w:szCs w:val="32"/>
        </w:rPr>
        <w:t>年</w:t>
      </w:r>
      <w:r>
        <w:rPr>
          <w:rFonts w:ascii="宋体" w:eastAsia="宋体" w:hAnsi="宋体" w:cs="宋体"/>
          <w:sz w:val="32"/>
          <w:szCs w:val="32"/>
        </w:rPr>
        <w:t>5</w:t>
      </w:r>
      <w:r>
        <w:rPr>
          <w:rFonts w:ascii="宋体" w:eastAsia="宋体" w:hAnsi="宋体" w:cs="宋体"/>
          <w:sz w:val="32"/>
          <w:szCs w:val="32"/>
        </w:rPr>
        <w:t>月</w:t>
      </w:r>
      <w:r>
        <w:rPr>
          <w:rFonts w:ascii="宋体" w:eastAsia="宋体" w:hAnsi="宋体" w:cs="宋体"/>
          <w:sz w:val="32"/>
          <w:szCs w:val="32"/>
        </w:rPr>
        <w:t>发布</w:t>
      </w:r>
    </w:p>
    <w:p>
      <w:pPr>
        <w:widowControl w:val="0"/>
        <w:spacing w:before="0" w:after="345" w:line="623" w:lineRule="atLeast"/>
        <w:ind w:left="1607" w:right="1232" w:firstLine="475"/>
        <w:jc w:val="both"/>
        <w:rPr>
          <w:rFonts w:ascii="Times New Roman" w:eastAsia="Times New Roman" w:hAnsi="Times New Roman" w:cs="Times New Roman"/>
        </w:rPr>
      </w:pPr>
    </w:p>
    <w:p>
      <w:pPr>
        <w:widowControl w:val="0"/>
        <w:spacing w:before="345" w:after="0" w:line="420" w:lineRule="atLeast"/>
        <w:ind w:right="1230"/>
        <w:jc w:val="center"/>
        <w:rPr>
          <w:rFonts w:ascii="Times New Roman" w:eastAsia="Times New Roman" w:hAnsi="Times New Roman" w:cs="Times New Roman"/>
        </w:rPr>
      </w:pPr>
      <w:r>
        <w:rPr>
          <w:rFonts w:ascii="宋体" w:eastAsia="宋体" w:hAnsi="宋体" w:cs="宋体"/>
          <w:sz w:val="40"/>
          <w:szCs w:val="40"/>
        </w:rPr>
        <w:t>农产品订购合同</w:t>
      </w:r>
    </w:p>
    <w:p>
      <w:pPr>
        <w:widowControl w:val="0"/>
        <w:spacing w:before="0" w:after="0" w:line="420" w:lineRule="atLeast"/>
        <w:ind w:right="1230" w:firstLine="5500"/>
        <w:jc w:val="both"/>
        <w:rPr>
          <w:rFonts w:ascii="Times New Roman" w:eastAsia="Times New Roman" w:hAnsi="Times New Roman" w:cs="Times New Roman"/>
        </w:rPr>
      </w:pPr>
      <w:r>
        <w:rPr>
          <w:rFonts w:ascii="宋体" w:eastAsia="宋体" w:hAnsi="宋体" w:cs="宋体"/>
          <w:sz w:val="22"/>
          <w:szCs w:val="22"/>
        </w:rPr>
        <w:t>合同编号：</w:t>
      </w:r>
      <w:r>
        <w:rPr>
          <w:rFonts w:ascii="宋体" w:eastAsia="宋体" w:hAnsi="宋体" w:cs="宋体"/>
          <w:sz w:val="22"/>
          <w:szCs w:val="22"/>
          <w:u w:val="single"/>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认购人（甲方）：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签订地点：</w:t>
      </w:r>
      <w:r>
        <w:rPr>
          <w:rFonts w:ascii="宋体" w:eastAsia="宋体" w:hAnsi="宋体" w:cs="宋体"/>
          <w:sz w:val="22"/>
          <w:szCs w:val="22"/>
          <w:u w:val="single"/>
        </w:rPr>
        <w:t xml:space="preserve">                   </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出卖人（乙方）：</w:t>
      </w:r>
      <w:r>
        <w:rPr>
          <w:rFonts w:ascii="宋体" w:eastAsia="宋体" w:hAnsi="宋体" w:cs="宋体"/>
          <w:sz w:val="22"/>
          <w:szCs w:val="22"/>
          <w:u w:val="single"/>
        </w:rPr>
        <w:t xml:space="preserve">                   </w:t>
      </w:r>
      <w:r>
        <w:rPr>
          <w:rFonts w:ascii="宋体" w:eastAsia="宋体" w:hAnsi="宋体" w:cs="宋体"/>
          <w:sz w:val="22"/>
          <w:szCs w:val="22"/>
        </w:rPr>
        <w:t xml:space="preserve">           </w:t>
      </w:r>
      <w:r>
        <w:rPr>
          <w:rFonts w:ascii="宋体" w:eastAsia="宋体" w:hAnsi="宋体" w:cs="宋体"/>
          <w:sz w:val="22"/>
          <w:szCs w:val="22"/>
        </w:rPr>
        <w:t>签订时间：</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w:t>
      </w:r>
    </w:p>
    <w:p>
      <w:pPr>
        <w:widowControl w:val="0"/>
        <w:spacing w:before="0" w:after="0" w:line="420" w:lineRule="atLeast"/>
        <w:ind w:right="1230" w:firstLine="440"/>
        <w:jc w:val="both"/>
        <w:rPr>
          <w:rFonts w:ascii="Times New Roman" w:eastAsia="Times New Roman" w:hAnsi="Times New Roman" w:cs="Times New Roman"/>
        </w:rPr>
      </w:pPr>
    </w:p>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根据《中华人民共和国合同法》及其他有关法律、法规规定，经甲、乙双方协商一致，订立本合同。</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第一条 品种、等级、质量及包装</w:t>
      </w:r>
    </w:p>
    <w:tbl>
      <w:tblPr>
        <w:tblpPr w:leftFromText="180" w:rightFromText="180" w:topFromText="0" w:bottomFromText="0" w:vertAnchor="text" w:tblpY="1"/>
        <w:tblOverlap w:val="neve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2152"/>
        <w:gridCol w:w="2152"/>
        <w:gridCol w:w="2152"/>
        <w:gridCol w:w="2152"/>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名称</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品种</w:t>
            </w:r>
          </w:p>
        </w:tc>
        <w:tc>
          <w:tcPr>
            <w:tcBorders>
              <w:left w:val="single" w:sz="6" w:space="0" w:color="000000"/>
              <w:bottom w:val="single" w:sz="6" w:space="0" w:color="000000"/>
              <w:right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等级</w:t>
            </w:r>
          </w:p>
        </w:tc>
        <w:tc>
          <w:tcPr>
            <w:tcBorders>
              <w:left w:val="single" w:sz="6" w:space="0" w:color="000000"/>
              <w:bottom w:val="single" w:sz="6" w:space="0" w:color="000000"/>
            </w:tcBorders>
            <w:noWrap w:val="0"/>
            <w:tcMar>
              <w:top w:w="8" w:type="dxa"/>
              <w:left w:w="108" w:type="dxa"/>
              <w:bottom w:w="8" w:type="dxa"/>
              <w:right w:w="108" w:type="dxa"/>
            </w:tcMar>
            <w:vAlign w:val="center"/>
            <w:hideMark/>
          </w:tcPr>
          <w:p>
            <w:pPr>
              <w:widowControl w:val="0"/>
              <w:spacing w:before="0" w:after="0" w:line="420" w:lineRule="atLeast"/>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质量要求</w:t>
            </w: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bottom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r>
      <w:tr>
        <w:tblPrEx>
          <w:tblW w:w="5000" w:type="pct"/>
          <w:tblCellMar>
            <w:top w:w="0" w:type="dxa"/>
            <w:left w:w="0" w:type="dxa"/>
            <w:bottom w:w="0" w:type="dxa"/>
            <w:right w:w="0" w:type="dxa"/>
          </w:tblCellMar>
        </w:tblPrEx>
        <w:tc>
          <w:tcPr>
            <w:tcBorders>
              <w:top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righ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c>
          <w:tcPr>
            <w:tcBorders>
              <w:top w:val="single" w:sz="6" w:space="0" w:color="000000"/>
              <w:left w:val="single" w:sz="6" w:space="0" w:color="000000"/>
            </w:tcBorders>
            <w:noWrap w:val="0"/>
            <w:tcMar>
              <w:top w:w="8" w:type="dxa"/>
              <w:left w:w="108" w:type="dxa"/>
              <w:bottom w:w="8" w:type="dxa"/>
              <w:right w:w="108" w:type="dxa"/>
            </w:tcMar>
            <w:vAlign w:val="center"/>
          </w:tcPr>
          <w:p>
            <w:pPr>
              <w:widowControl w:val="0"/>
              <w:spacing w:before="0" w:after="0" w:line="420" w:lineRule="atLeast"/>
              <w:ind w:right="1230"/>
              <w:jc w:val="center"/>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right="24" w:firstLine="440"/>
        <w:jc w:val="both"/>
        <w:rPr>
          <w:rFonts w:ascii="Times New Roman" w:eastAsia="Times New Roman" w:hAnsi="Times New Roman" w:cs="Times New Roman"/>
        </w:rPr>
      </w:pPr>
      <w:r>
        <w:rPr>
          <w:rFonts w:ascii="宋体" w:eastAsia="宋体" w:hAnsi="宋体" w:cs="宋体"/>
          <w:sz w:val="22"/>
          <w:szCs w:val="22"/>
        </w:rPr>
        <w:t>产品的品种、等级、质量按照双方协商确定，或按照样品标准确定（样品由双方妥善保管，甲方验收）</w:t>
      </w:r>
    </w:p>
    <w:p>
      <w:pPr>
        <w:widowControl w:val="0"/>
        <w:spacing w:before="0" w:after="0" w:line="420" w:lineRule="atLeast"/>
        <w:ind w:right="24"/>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产品包装由双方协商包装办法。</w:t>
      </w:r>
    </w:p>
    <w:p>
      <w:pPr>
        <w:widowControl w:val="0"/>
        <w:spacing w:before="0" w:after="0" w:line="420" w:lineRule="atLeast"/>
        <w:ind w:right="1230" w:firstLine="440"/>
        <w:jc w:val="both"/>
        <w:rPr>
          <w:rFonts w:ascii="Times New Roman" w:eastAsia="Times New Roman" w:hAnsi="Times New Roman" w:cs="Times New Roman"/>
        </w:rPr>
      </w:pPr>
      <w:r>
        <w:rPr>
          <w:rFonts w:ascii="宋体" w:eastAsia="宋体" w:hAnsi="宋体" w:cs="宋体"/>
          <w:sz w:val="22"/>
          <w:szCs w:val="22"/>
        </w:rPr>
        <w:t>第二条 标的交售日期、数量及价格</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1.</w:t>
      </w:r>
      <w:r>
        <w:rPr>
          <w:rFonts w:ascii="宋体" w:eastAsia="宋体" w:hAnsi="宋体" w:cs="宋体"/>
        </w:rPr>
        <w:t>乙方在</w:t>
      </w:r>
      <w:r>
        <w:rPr>
          <w:rFonts w:ascii="宋体" w:eastAsia="宋体" w:hAnsi="宋体" w:cs="宋体"/>
          <w:u w:val="single"/>
        </w:rPr>
        <w:t xml:space="preserve">     </w:t>
      </w:r>
      <w:r>
        <w:rPr>
          <w:rFonts w:ascii="宋体" w:eastAsia="宋体" w:hAnsi="宋体" w:cs="宋体"/>
        </w:rPr>
        <w:t>年</w:t>
      </w:r>
      <w:r>
        <w:rPr>
          <w:rFonts w:ascii="宋体" w:eastAsia="宋体" w:hAnsi="宋体" w:cs="宋体"/>
          <w:u w:val="single"/>
        </w:rPr>
        <w:t xml:space="preserve">    </w:t>
      </w:r>
      <w:r>
        <w:rPr>
          <w:rFonts w:ascii="宋体" w:eastAsia="宋体" w:hAnsi="宋体" w:cs="宋体"/>
        </w:rPr>
        <w:t>月以前，向甲方交售</w:t>
      </w:r>
      <w:r>
        <w:rPr>
          <w:rFonts w:ascii="宋体" w:eastAsia="宋体" w:hAnsi="宋体" w:cs="宋体"/>
          <w:u w:val="single"/>
        </w:rPr>
        <w:t xml:space="preserve">         </w:t>
      </w:r>
      <w:r>
        <w:rPr>
          <w:rFonts w:ascii="宋体" w:eastAsia="宋体" w:hAnsi="宋体" w:cs="宋体"/>
        </w:rPr>
        <w:t>公斤。</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2.</w:t>
      </w:r>
      <w:r>
        <w:rPr>
          <w:rFonts w:ascii="宋体" w:eastAsia="宋体" w:hAnsi="宋体" w:cs="宋体"/>
        </w:rPr>
        <w:t>产品最低价格（保护价）</w:t>
      </w:r>
      <w:r>
        <w:rPr>
          <w:rFonts w:ascii="宋体" w:eastAsia="宋体" w:hAnsi="宋体" w:cs="宋体"/>
          <w:u w:val="single"/>
        </w:rPr>
        <w:t xml:space="preserve">        </w:t>
      </w:r>
      <w:r>
        <w:rPr>
          <w:rFonts w:ascii="宋体" w:eastAsia="宋体" w:hAnsi="宋体" w:cs="宋体"/>
        </w:rPr>
        <w:t>元</w:t>
      </w:r>
      <w:r>
        <w:rPr>
          <w:rFonts w:ascii="宋体" w:eastAsia="宋体" w:hAnsi="宋体" w:cs="宋体"/>
        </w:rPr>
        <w:t>/</w:t>
      </w:r>
      <w:r>
        <w:rPr>
          <w:rFonts w:ascii="宋体" w:eastAsia="宋体" w:hAnsi="宋体" w:cs="宋体"/>
        </w:rPr>
        <w:t>公斤，市场行情上涨时，由甲方按照市场价格进行收购。</w:t>
      </w:r>
    </w:p>
    <w:p>
      <w:pPr>
        <w:widowControl w:val="0"/>
        <w:spacing w:before="0" w:after="0" w:line="420" w:lineRule="atLeast"/>
        <w:ind w:firstLine="480"/>
        <w:rPr>
          <w:rFonts w:ascii="Times New Roman" w:eastAsia="Times New Roman" w:hAnsi="Times New Roman" w:cs="Times New Roman"/>
        </w:rPr>
      </w:pPr>
      <w:r>
        <w:rPr>
          <w:rFonts w:ascii="宋体" w:eastAsia="宋体" w:hAnsi="宋体" w:cs="宋体"/>
        </w:rPr>
        <w:t>3.</w:t>
      </w:r>
      <w:r>
        <w:rPr>
          <w:rFonts w:ascii="宋体" w:eastAsia="宋体" w:hAnsi="宋体" w:cs="宋体"/>
        </w:rPr>
        <w:t>甲、乙双方的任何一方如需提前或延期交货与提货，均应事先通知对方，双方另行达成新的协议；如未能达成新的协议，双方应按本合同继续履行。</w:t>
      </w:r>
      <w:r>
        <w:rPr>
          <w:rFonts w:ascii="宋体" w:eastAsia="宋体" w:hAnsi="宋体" w:cs="宋体"/>
        </w:rPr>
        <w:t xml:space="preserve"> </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交货方式、验收、结算方式</w:t>
      </w:r>
    </w:p>
    <w:p>
      <w:pPr>
        <w:spacing w:before="0" w:after="0" w:line="420" w:lineRule="atLeast"/>
        <w:ind w:left="440"/>
        <w:rPr>
          <w:rFonts w:ascii="Times New Roman" w:eastAsia="Times New Roman" w:hAnsi="Times New Roman" w:cs="Times New Roman"/>
        </w:rPr>
      </w:pPr>
      <w:r>
        <w:rPr>
          <w:rFonts w:ascii="宋体" w:eastAsia="宋体" w:hAnsi="宋体" w:cs="宋体"/>
          <w:sz w:val="22"/>
          <w:szCs w:val="22"/>
        </w:rPr>
        <w:t>1.产品由乙方送货到</w:t>
      </w:r>
      <w:r>
        <w:rPr>
          <w:rFonts w:ascii="宋体" w:eastAsia="宋体" w:hAnsi="宋体" w:cs="宋体"/>
          <w:sz w:val="22"/>
          <w:szCs w:val="22"/>
          <w:u w:val="single"/>
        </w:rPr>
        <w:t xml:space="preserve">                  </w:t>
      </w:r>
      <w:r>
        <w:rPr>
          <w:rFonts w:ascii="宋体" w:eastAsia="宋体" w:hAnsi="宋体" w:cs="宋体"/>
          <w:sz w:val="22"/>
          <w:szCs w:val="22"/>
        </w:rPr>
        <w:t>收购点或甲方上门收购，双方当面验收。</w:t>
      </w:r>
    </w:p>
    <w:p>
      <w:pPr>
        <w:spacing w:before="0" w:after="0" w:line="420" w:lineRule="atLeast"/>
        <w:ind w:left="440"/>
        <w:rPr>
          <w:rFonts w:ascii="Times New Roman" w:eastAsia="Times New Roman" w:hAnsi="Times New Roman" w:cs="Times New Roman"/>
        </w:rPr>
      </w:pPr>
      <w:r>
        <w:rPr>
          <w:rFonts w:ascii="宋体" w:eastAsia="宋体" w:hAnsi="宋体" w:cs="宋体"/>
          <w:sz w:val="22"/>
          <w:szCs w:val="22"/>
        </w:rPr>
        <w:t>2.货款由甲方支付给乙方，现金当场结算，钱货两清。甲方不得欠款或代扣各种税费。</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第四条 不可抗力</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1.甲、乙双方的任何一方由于不可抗力的原因不能履行或不能完全履行合同时，应尽快向对方通报理由，在提供相应证明后，可根据情况部分或全部免予承担违约责任，乙方如果由于不可抗力造成产品质量不符合约定的，不承担违约责任。</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2.产品因气候影响早熟或晚熟的，交货日期经双方协商，可适当提前或推迟。</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第五条 违约责任</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1.甲方在合同履行中退货的，应偿付乙方退货部分货款总值</w:t>
      </w:r>
      <w:r>
        <w:rPr>
          <w:rFonts w:ascii="宋体" w:eastAsia="宋体" w:hAnsi="宋体" w:cs="宋体"/>
          <w:sz w:val="22"/>
          <w:szCs w:val="22"/>
          <w:u w:val="single"/>
        </w:rPr>
        <w:t xml:space="preserve">        </w:t>
      </w:r>
      <w:r>
        <w:rPr>
          <w:rFonts w:ascii="宋体" w:eastAsia="宋体" w:hAnsi="宋体" w:cs="宋体"/>
          <w:sz w:val="22"/>
          <w:szCs w:val="22"/>
        </w:rPr>
        <w:t>（5%--25%）的违约金。</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2.甲方无故拒收产品，应向乙方偿付拒收货物总值</w:t>
      </w:r>
      <w:r>
        <w:rPr>
          <w:rFonts w:ascii="宋体" w:eastAsia="宋体" w:hAnsi="宋体" w:cs="宋体"/>
          <w:sz w:val="22"/>
          <w:szCs w:val="22"/>
          <w:u w:val="single"/>
        </w:rPr>
        <w:t xml:space="preserve">         </w:t>
      </w:r>
      <w:r>
        <w:rPr>
          <w:rFonts w:ascii="宋体" w:eastAsia="宋体" w:hAnsi="宋体" w:cs="宋体"/>
          <w:sz w:val="22"/>
          <w:szCs w:val="22"/>
        </w:rPr>
        <w:t>（5%-25%）支付违约金。</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3.甲方未按合同约定收购产品的，应按少收部分的总值</w:t>
      </w:r>
      <w:r>
        <w:rPr>
          <w:rFonts w:ascii="宋体" w:eastAsia="宋体" w:hAnsi="宋体" w:cs="宋体"/>
          <w:sz w:val="22"/>
          <w:szCs w:val="22"/>
          <w:u w:val="single"/>
        </w:rPr>
        <w:t xml:space="preserve">        </w:t>
      </w:r>
      <w:r>
        <w:rPr>
          <w:rFonts w:ascii="宋体" w:eastAsia="宋体" w:hAnsi="宋体" w:cs="宋体"/>
          <w:sz w:val="22"/>
          <w:szCs w:val="22"/>
        </w:rPr>
        <w:t>（5%-25%）支付违约金。</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4.乙方交货数量少于合同规定的，按少交数量价值</w:t>
      </w:r>
      <w:r>
        <w:rPr>
          <w:rFonts w:ascii="宋体" w:eastAsia="宋体" w:hAnsi="宋体" w:cs="宋体"/>
          <w:sz w:val="22"/>
          <w:szCs w:val="22"/>
          <w:u w:val="single"/>
        </w:rPr>
        <w:t xml:space="preserve">         </w:t>
      </w:r>
      <w:r>
        <w:rPr>
          <w:rFonts w:ascii="宋体" w:eastAsia="宋体" w:hAnsi="宋体" w:cs="宋体"/>
          <w:sz w:val="22"/>
          <w:szCs w:val="22"/>
        </w:rPr>
        <w:t>（1%-20%）支付违约金。</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5.乙方在交售产品掺杂作假，以次充好的，甲方有权拒收，乙方应向甲方支付</w:t>
      </w:r>
      <w:r>
        <w:rPr>
          <w:rFonts w:ascii="宋体" w:eastAsia="宋体" w:hAnsi="宋体" w:cs="宋体"/>
          <w:sz w:val="22"/>
          <w:szCs w:val="22"/>
          <w:u w:val="single"/>
        </w:rPr>
        <w:t xml:space="preserve">       </w:t>
      </w:r>
      <w:r>
        <w:rPr>
          <w:rFonts w:ascii="宋体" w:eastAsia="宋体" w:hAnsi="宋体" w:cs="宋体"/>
          <w:sz w:val="22"/>
          <w:szCs w:val="22"/>
        </w:rPr>
        <w:t>（5%-25%）违约金。</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6.乙方的包装不符合双方约定的，甲方有权要求乙方重新包装，损失由乙方承担。</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第六条 合同的变更与解除</w:t>
      </w:r>
    </w:p>
    <w:p>
      <w:pPr>
        <w:spacing w:before="0" w:after="0" w:line="420" w:lineRule="atLeast"/>
        <w:ind w:left="420"/>
        <w:rPr>
          <w:rFonts w:ascii="Times New Roman" w:eastAsia="Times New Roman" w:hAnsi="Times New Roman" w:cs="Times New Roman"/>
        </w:rPr>
      </w:pPr>
      <w:r>
        <w:rPr>
          <w:rFonts w:ascii="宋体" w:eastAsia="宋体" w:hAnsi="宋体" w:cs="宋体"/>
          <w:sz w:val="22"/>
          <w:szCs w:val="22"/>
        </w:rPr>
        <w:t>甲、乙双方中任何一方要求变更或解除合同时，应及时书面通知对方，双方未达成协议前，本合同继续有效。双方达成变更或解除合同的，应签署书面协议。</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第七条 合同争议的解决方式</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合同在履行过程中发生的争议，由双方当事人协商解决，协商不成的，按下列第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仲裁委员会仲裁；</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2.依法向人民法院起诉。</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第八条 本合同</w:t>
      </w:r>
      <w:r>
        <w:rPr>
          <w:rFonts w:ascii="宋体" w:eastAsia="宋体" w:hAnsi="宋体" w:cs="宋体"/>
          <w:sz w:val="22"/>
          <w:szCs w:val="22"/>
          <w:u w:val="single"/>
        </w:rPr>
        <w:t xml:space="preserve">                                                  </w:t>
      </w:r>
      <w:r>
        <w:rPr>
          <w:rFonts w:ascii="宋体" w:eastAsia="宋体" w:hAnsi="宋体" w:cs="宋体"/>
          <w:sz w:val="22"/>
          <w:szCs w:val="22"/>
        </w:rPr>
        <w:t>生效。</w:t>
      </w:r>
    </w:p>
    <w:p>
      <w:pPr>
        <w:spacing w:before="0" w:after="0" w:line="420" w:lineRule="atLeast"/>
        <w:ind w:left="440"/>
        <w:rPr>
          <w:rFonts w:ascii="Times New Roman" w:eastAsia="Times New Roman" w:hAnsi="Times New Roman" w:cs="Times New Roman"/>
        </w:rPr>
      </w:pPr>
      <w:r>
        <w:rPr>
          <w:rFonts w:ascii="宋体" w:eastAsia="宋体" w:hAnsi="宋体" w:cs="宋体"/>
          <w:sz w:val="22"/>
          <w:szCs w:val="22"/>
        </w:rPr>
        <w:t>第九条</w:t>
      </w:r>
      <w:r>
        <w:rPr>
          <w:rFonts w:ascii="宋体" w:eastAsia="宋体" w:hAnsi="宋体" w:cs="宋体"/>
          <w:b w:val="0"/>
          <w:bCs w:val="0"/>
          <w:i w:val="0"/>
          <w:iCs w:val="0"/>
          <w:smallCaps w:val="0"/>
          <w:sz w:val="14"/>
          <w:szCs w:val="14"/>
        </w:rPr>
        <w:t xml:space="preserve">  </w:t>
      </w:r>
      <w:r>
        <w:rPr>
          <w:rFonts w:ascii="宋体" w:eastAsia="宋体" w:hAnsi="宋体" w:cs="宋体"/>
          <w:sz w:val="22"/>
          <w:szCs w:val="22"/>
        </w:rPr>
        <w:t>其它约定事项：</w:t>
      </w:r>
    </w:p>
    <w:p>
      <w:pPr>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p>
    <w:p>
      <w:pPr>
        <w:spacing w:before="0" w:after="0" w:line="420" w:lineRule="atLeast"/>
        <w:ind w:left="440"/>
        <w:rPr>
          <w:rFonts w:ascii="Times New Roman" w:eastAsia="Times New Roman" w:hAnsi="Times New Roman" w:cs="Times New Roman"/>
        </w:rPr>
      </w:pPr>
      <w:r>
        <w:rPr>
          <w:rFonts w:ascii="宋体" w:eastAsia="宋体" w:hAnsi="宋体" w:cs="宋体"/>
          <w:sz w:val="22"/>
          <w:szCs w:val="22"/>
        </w:rPr>
        <w:t>本合同一式三份，双方各执一份</w:t>
      </w: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701"/>
        <w:gridCol w:w="3909"/>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righ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订购人（甲方）签章：</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负责人：</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居民身份证号码：</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住所：</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p>
        </w:tc>
        <w:tc>
          <w:tcPr>
            <w:tcBorders>
              <w:left w:val="single" w:sz="6" w:space="0" w:color="000000"/>
            </w:tcBorders>
            <w:noWrap w:val="0"/>
            <w:tcMar>
              <w:top w:w="8" w:type="dxa"/>
              <w:left w:w="108" w:type="dxa"/>
              <w:bottom w:w="8" w:type="dxa"/>
              <w:right w:w="108" w:type="dxa"/>
            </w:tcMar>
            <w:vAlign w:val="top"/>
            <w:hideMark/>
          </w:tcPr>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出卖人（乙方）：</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居民身份证号码：</w:t>
            </w: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住所：</w:t>
            </w:r>
          </w:p>
          <w:p>
            <w:pPr>
              <w:spacing w:before="0" w:after="0" w:line="420" w:lineRule="atLeast"/>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p>
            <w:pPr>
              <w:spacing w:before="0" w:after="0" w:line="420" w:lineRule="atLeast"/>
              <w:rPr>
                <w:rFonts w:ascii="Times New Roman" w:eastAsia="Times New Roman" w:hAnsi="Times New Roman" w:cs="Times New Roman"/>
                <w:b w:val="0"/>
                <w:bCs w:val="0"/>
                <w:i w:val="0"/>
                <w:iCs w:val="0"/>
                <w:smallCaps w:val="0"/>
                <w:color w:val="000000"/>
              </w:rPr>
            </w:pPr>
          </w:p>
          <w:p>
            <w:pPr>
              <w:spacing w:before="0" w:after="0" w:line="420" w:lineRule="atLeast"/>
              <w:ind w:firstLine="264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tc>
      </w:tr>
    </w:tbl>
    <w:p>
      <w:pPr>
        <w:spacing w:before="0" w:after="0" w:line="420" w:lineRule="atLeast"/>
        <w:rPr>
          <w:rFonts w:ascii="Times New Roman" w:eastAsia="Times New Roman" w:hAnsi="Times New Roman" w:cs="Times New Roman"/>
        </w:rPr>
      </w:pPr>
    </w:p>
    <w:p>
      <w:pPr>
        <w:spacing w:before="0" w:after="0"/>
        <w:rPr>
          <w:rFonts w:ascii="Times New Roman" w:eastAsia="Times New Roman" w:hAnsi="Times New Roman" w:cs="Times New Roman"/>
          <w:sz w:val="22"/>
          <w:szCs w:val="22"/>
        </w:rPr>
      </w:pPr>
      <w:r>
        <w:rPr>
          <w:rFonts w:ascii="宋体" w:eastAsia="宋体" w:hAnsi="宋体" w:cs="宋体"/>
          <w:sz w:val="22"/>
          <w:szCs w:val="22"/>
        </w:rPr>
        <w:t xml:space="preserve">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