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160" w:line="259" w:lineRule="auto"/>
        <w:jc w:val="both"/>
        <w:rPr>
          <w:rFonts w:ascii="Times New Roman" w:eastAsia="Times New Roman" w:hAnsi="Times New Roman" w:cs="Times New Roman"/>
          <w:sz w:val="28"/>
          <w:szCs w:val="28"/>
        </w:rPr>
      </w:pPr>
      <w:r>
        <w:rPr>
          <w:rFonts w:ascii="宋体" w:eastAsia="宋体" w:hAnsi="宋体" w:cs="宋体"/>
          <w:sz w:val="28"/>
          <w:szCs w:val="28"/>
        </w:rPr>
        <w:t>BF—2021—</w:t>
      </w:r>
      <w:r>
        <w:rPr>
          <w:rFonts w:ascii="宋体" w:eastAsia="宋体" w:hAnsi="宋体" w:cs="宋体"/>
          <w:sz w:val="28"/>
          <w:szCs w:val="28"/>
        </w:rPr>
        <w:t>2721</w:t>
      </w:r>
    </w:p>
    <w:p>
      <w:pPr>
        <w:widowControl w:val="0"/>
        <w:spacing w:before="0" w:after="160" w:line="259" w:lineRule="auto"/>
        <w:jc w:val="both"/>
        <w:rPr>
          <w:rFonts w:ascii="Times New Roman" w:eastAsia="Times New Roman" w:hAnsi="Times New Roman" w:cs="Times New Roman"/>
          <w:sz w:val="32"/>
          <w:szCs w:val="32"/>
        </w:rPr>
      </w:pPr>
    </w:p>
    <w:p>
      <w:pPr>
        <w:widowControl w:val="0"/>
        <w:spacing w:before="0" w:after="160" w:line="259" w:lineRule="auto"/>
        <w:jc w:val="both"/>
        <w:rPr>
          <w:rFonts w:ascii="Times New Roman" w:eastAsia="Times New Roman" w:hAnsi="Times New Roman" w:cs="Times New Roman"/>
          <w:sz w:val="28"/>
          <w:szCs w:val="28"/>
        </w:rPr>
      </w:pPr>
      <w:r>
        <w:rPr>
          <w:rFonts w:ascii="宋体" w:eastAsia="宋体" w:hAnsi="宋体" w:cs="宋体"/>
          <w:sz w:val="28"/>
          <w:szCs w:val="28"/>
        </w:rPr>
        <w:t>合同编号：</w:t>
      </w:r>
      <w:r>
        <w:rPr>
          <w:rFonts w:ascii="宋体" w:eastAsia="宋体" w:hAnsi="宋体" w:cs="宋体"/>
          <w:sz w:val="28"/>
          <w:szCs w:val="28"/>
        </w:rPr>
        <w:t>FJMCYLJ-</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u w:val="single"/>
        </w:rPr>
        <w:t xml:space="preserve">         </w:t>
      </w:r>
    </w:p>
    <w:p>
      <w:pPr>
        <w:widowControl w:val="0"/>
        <w:spacing w:before="0" w:after="160" w:line="259" w:lineRule="auto"/>
        <w:jc w:val="both"/>
        <w:rPr>
          <w:rFonts w:ascii="Times New Roman" w:eastAsia="Times New Roman" w:hAnsi="Times New Roman" w:cs="Times New Roman"/>
          <w:sz w:val="32"/>
          <w:szCs w:val="32"/>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36"/>
          <w:szCs w:val="36"/>
        </w:rPr>
      </w:pPr>
    </w:p>
    <w:p>
      <w:pPr>
        <w:widowControl w:val="0"/>
        <w:spacing w:before="0" w:after="160" w:line="360" w:lineRule="auto"/>
        <w:jc w:val="center"/>
        <w:rPr>
          <w:rFonts w:ascii="Times New Roman" w:eastAsia="Times New Roman" w:hAnsi="Times New Roman" w:cs="Times New Roman"/>
          <w:sz w:val="40"/>
          <w:szCs w:val="40"/>
        </w:rPr>
      </w:pPr>
      <w:r>
        <w:rPr>
          <w:rFonts w:ascii="宋体" w:eastAsia="宋体" w:hAnsi="宋体" w:cs="宋体"/>
          <w:sz w:val="40"/>
          <w:szCs w:val="40"/>
        </w:rPr>
        <w:t>北京市非居民单位厨余垃圾运输服务合同</w:t>
      </w:r>
    </w:p>
    <w:p>
      <w:pPr>
        <w:widowControl w:val="0"/>
        <w:spacing w:before="0" w:after="140" w:line="276" w:lineRule="auto"/>
        <w:jc w:val="center"/>
        <w:rPr>
          <w:rFonts w:ascii="Times New Roman" w:eastAsia="Times New Roman" w:hAnsi="Times New Roman" w:cs="Times New Roman"/>
          <w:sz w:val="28"/>
          <w:szCs w:val="28"/>
        </w:rPr>
      </w:pPr>
      <w:r>
        <w:rPr>
          <w:rFonts w:ascii="宋体" w:eastAsia="宋体" w:hAnsi="宋体" w:cs="宋体"/>
          <w:sz w:val="28"/>
          <w:szCs w:val="28"/>
        </w:rPr>
        <w:t>（示范文本）</w:t>
      </w:r>
    </w:p>
    <w:p>
      <w:pPr>
        <w:widowControl w:val="0"/>
        <w:spacing w:before="0" w:after="160" w:line="259" w:lineRule="auto"/>
        <w:jc w:val="center"/>
        <w:rPr>
          <w:rFonts w:ascii="Times New Roman" w:eastAsia="Times New Roman" w:hAnsi="Times New Roman" w:cs="Times New Roman"/>
          <w:sz w:val="36"/>
          <w:szCs w:val="36"/>
        </w:rPr>
      </w:pPr>
    </w:p>
    <w:p>
      <w:pPr>
        <w:widowControl w:val="0"/>
        <w:spacing w:before="0" w:after="160" w:line="259" w:lineRule="auto"/>
        <w:jc w:val="both"/>
        <w:rPr>
          <w:rFonts w:ascii="Times New Roman" w:eastAsia="Times New Roman" w:hAnsi="Times New Roman" w:cs="Times New Roman"/>
          <w:sz w:val="30"/>
          <w:szCs w:val="30"/>
        </w:rPr>
      </w:pPr>
    </w:p>
    <w:p>
      <w:pPr>
        <w:widowControl w:val="0"/>
        <w:spacing w:before="0" w:after="140" w:line="276" w:lineRule="auto"/>
        <w:jc w:val="both"/>
        <w:rPr>
          <w:rFonts w:ascii="Times New Roman" w:eastAsia="Times New Roman" w:hAnsi="Times New Roman" w:cs="Times New Roman"/>
          <w:sz w:val="30"/>
          <w:szCs w:val="30"/>
        </w:rPr>
      </w:pPr>
    </w:p>
    <w:p>
      <w:pPr>
        <w:spacing w:before="0" w:after="160" w:line="259" w:lineRule="auto"/>
        <w:jc w:val="both"/>
        <w:rPr>
          <w:rFonts w:ascii="Times New Roman" w:eastAsia="Times New Roman" w:hAnsi="Times New Roman" w:cs="Times New Roman"/>
          <w:sz w:val="30"/>
          <w:szCs w:val="30"/>
        </w:rPr>
      </w:pPr>
    </w:p>
    <w:p>
      <w:pPr>
        <w:widowControl w:val="0"/>
        <w:spacing w:before="0" w:after="160" w:line="259" w:lineRule="auto"/>
        <w:jc w:val="both"/>
        <w:rPr>
          <w:rFonts w:ascii="Times New Roman" w:eastAsia="Times New Roman" w:hAnsi="Times New Roman" w:cs="Times New Roman"/>
          <w:sz w:val="30"/>
          <w:szCs w:val="30"/>
        </w:rPr>
      </w:pPr>
    </w:p>
    <w:p>
      <w:pPr>
        <w:widowControl w:val="0"/>
        <w:spacing w:before="0" w:after="140" w:line="276"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30"/>
          <w:szCs w:val="30"/>
        </w:rPr>
      </w:pPr>
    </w:p>
    <w:p>
      <w:pPr>
        <w:widowControl w:val="0"/>
        <w:spacing w:before="0" w:after="160" w:line="480" w:lineRule="auto"/>
        <w:jc w:val="both"/>
        <w:rPr>
          <w:rFonts w:ascii="Times New Roman" w:eastAsia="Times New Roman" w:hAnsi="Times New Roman" w:cs="Times New Roman"/>
          <w:sz w:val="28"/>
          <w:szCs w:val="28"/>
        </w:rPr>
      </w:pPr>
      <w:r>
        <w:rPr>
          <w:rFonts w:ascii="宋体" w:eastAsia="宋体" w:hAnsi="宋体" w:cs="宋体"/>
          <w:sz w:val="28"/>
          <w:szCs w:val="28"/>
        </w:rPr>
        <w:t>非居民单位（甲方）：</w:t>
      </w:r>
      <w:r>
        <w:rPr>
          <w:rFonts w:ascii="宋体" w:eastAsia="宋体" w:hAnsi="宋体" w:cs="宋体"/>
          <w:sz w:val="28"/>
          <w:szCs w:val="28"/>
          <w:u w:val="single"/>
        </w:rPr>
        <w:t xml:space="preserve">                                </w:t>
      </w:r>
    </w:p>
    <w:p>
      <w:pPr>
        <w:widowControl w:val="0"/>
        <w:spacing w:before="0" w:after="160" w:line="480" w:lineRule="auto"/>
        <w:jc w:val="both"/>
        <w:rPr>
          <w:rFonts w:ascii="Times New Roman" w:eastAsia="Times New Roman" w:hAnsi="Times New Roman" w:cs="Times New Roman"/>
          <w:sz w:val="28"/>
          <w:szCs w:val="28"/>
        </w:rPr>
      </w:pPr>
      <w:r>
        <w:rPr>
          <w:rFonts w:ascii="宋体" w:eastAsia="宋体" w:hAnsi="宋体" w:cs="宋体"/>
          <w:sz w:val="28"/>
          <w:szCs w:val="28"/>
        </w:rPr>
        <w:t>运输单位（乙方）：</w:t>
      </w:r>
      <w:r>
        <w:rPr>
          <w:rFonts w:ascii="宋体" w:eastAsia="宋体" w:hAnsi="宋体" w:cs="宋体"/>
          <w:sz w:val="28"/>
          <w:szCs w:val="28"/>
          <w:u w:val="single"/>
        </w:rPr>
        <w:t xml:space="preserve">                                  </w:t>
      </w:r>
    </w:p>
    <w:p>
      <w:pPr>
        <w:widowControl w:val="0"/>
        <w:spacing w:before="0" w:after="160" w:line="259" w:lineRule="auto"/>
        <w:ind w:right="1825" w:firstLine="1620"/>
        <w:jc w:val="both"/>
        <w:rPr>
          <w:rFonts w:ascii="Times New Roman" w:eastAsia="Times New Roman" w:hAnsi="Times New Roman" w:cs="Times New Roman"/>
          <w:sz w:val="36"/>
          <w:szCs w:val="36"/>
        </w:rPr>
      </w:pPr>
    </w:p>
    <w:p>
      <w:pPr>
        <w:widowControl w:val="0"/>
        <w:spacing w:before="0" w:after="160" w:line="259" w:lineRule="auto"/>
        <w:ind w:right="1825"/>
        <w:jc w:val="both"/>
        <w:rPr>
          <w:rFonts w:ascii="Times New Roman" w:eastAsia="Times New Roman" w:hAnsi="Times New Roman" w:cs="Times New Roman"/>
          <w:sz w:val="21"/>
          <w:szCs w:val="21"/>
        </w:rPr>
      </w:pPr>
    </w:p>
    <w:p>
      <w:pPr>
        <w:widowControl w:val="0"/>
        <w:spacing w:before="0" w:after="140" w:line="276" w:lineRule="auto"/>
        <w:jc w:val="both"/>
        <w:rPr>
          <w:rFonts w:ascii="Times New Roman" w:eastAsia="Times New Roman" w:hAnsi="Times New Roman" w:cs="Times New Roman"/>
          <w:sz w:val="21"/>
          <w:szCs w:val="21"/>
        </w:rPr>
      </w:pPr>
    </w:p>
    <w:p>
      <w:pPr>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40" w:line="276" w:lineRule="auto"/>
        <w:jc w:val="both"/>
        <w:rPr>
          <w:rFonts w:ascii="Times New Roman" w:eastAsia="Times New Roman" w:hAnsi="Times New Roman" w:cs="Times New Roman"/>
          <w:sz w:val="21"/>
          <w:szCs w:val="21"/>
        </w:rPr>
      </w:pPr>
    </w:p>
    <w:p>
      <w:pPr>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ind w:right="1825" w:firstLine="1063"/>
        <w:jc w:val="both"/>
        <w:rPr>
          <w:rFonts w:ascii="Times New Roman" w:eastAsia="Times New Roman" w:hAnsi="Times New Roman" w:cs="Times New Roman"/>
          <w:sz w:val="21"/>
          <w:szCs w:val="21"/>
        </w:rPr>
      </w:pPr>
    </w:p>
    <w:p>
      <w:pPr>
        <w:widowControl w:val="0"/>
        <w:spacing w:before="0" w:after="160" w:line="600" w:lineRule="atLeast"/>
        <w:jc w:val="center"/>
        <w:rPr>
          <w:rFonts w:ascii="Times New Roman" w:eastAsia="Times New Roman" w:hAnsi="Times New Roman" w:cs="Times New Roman"/>
        </w:rPr>
      </w:pPr>
      <w:r>
        <w:rPr>
          <w:rFonts w:ascii="宋体" w:eastAsia="宋体" w:hAnsi="宋体" w:cs="宋体"/>
          <w:sz w:val="28"/>
          <w:szCs w:val="28"/>
        </w:rPr>
        <w:t>北京市城市管理委员会</w:t>
      </w:r>
    </w:p>
    <w:p>
      <w:pPr>
        <w:widowControl w:val="0"/>
        <w:spacing w:before="0" w:after="160" w:line="600" w:lineRule="atLeast"/>
        <w:jc w:val="center"/>
        <w:rPr>
          <w:rFonts w:ascii="Times New Roman" w:eastAsia="Times New Roman" w:hAnsi="Times New Roman" w:cs="Times New Roman"/>
        </w:rPr>
      </w:pPr>
      <w:r>
        <w:rPr>
          <w:rFonts w:ascii="宋体" w:eastAsia="宋体" w:hAnsi="宋体" w:cs="宋体"/>
          <w:sz w:val="28"/>
          <w:szCs w:val="28"/>
        </w:rPr>
        <w:t>北京市市场监督管理局</w:t>
      </w:r>
    </w:p>
    <w:p>
      <w:pPr>
        <w:widowControl w:val="0"/>
        <w:spacing w:before="0" w:after="160" w:line="600" w:lineRule="atLeast"/>
        <w:jc w:val="center"/>
        <w:rPr>
          <w:rFonts w:ascii="Times New Roman" w:eastAsia="Times New Roman" w:hAnsi="Times New Roman" w:cs="Times New Roman"/>
        </w:rPr>
      </w:pPr>
      <w:r>
        <w:rPr>
          <w:rFonts w:ascii="宋体" w:eastAsia="宋体" w:hAnsi="宋体" w:cs="宋体"/>
          <w:sz w:val="28"/>
          <w:szCs w:val="28"/>
        </w:rPr>
        <w:t>二〇二一年</w:t>
      </w:r>
      <w:r>
        <w:rPr>
          <w:rFonts w:ascii="宋体" w:eastAsia="宋体" w:hAnsi="宋体" w:cs="宋体"/>
          <w:sz w:val="28"/>
          <w:szCs w:val="28"/>
        </w:rPr>
        <w:t>九</w:t>
      </w:r>
      <w:r>
        <w:rPr>
          <w:rFonts w:ascii="宋体" w:eastAsia="宋体" w:hAnsi="宋体" w:cs="宋体"/>
          <w:sz w:val="28"/>
          <w:szCs w:val="28"/>
        </w:rPr>
        <w:t>月</w:t>
      </w:r>
    </w:p>
    <w:p>
      <w:pPr>
        <w:rPr>
          <w:rFonts w:ascii="Times New Roman" w:eastAsia="Times New Roman" w:hAnsi="Times New Roman" w:cs="Times New Roman"/>
        </w:rPr>
        <w:sectPr>
          <w:headerReference w:type="default" r:id="rId4"/>
          <w:pgSz w:w="12240" w:h="15840"/>
          <w:pgMar w:top="1440" w:right="1800" w:bottom="1440" w:left="1800" w:header="708" w:footer="708" w:gutter="0"/>
          <w:cols w:space="708"/>
          <w:titlePg/>
          <w:docGrid w:linePitch="360"/>
        </w:sectPr>
      </w:pPr>
    </w:p>
    <w:p>
      <w:pPr>
        <w:widowControl w:val="0"/>
        <w:spacing w:before="0" w:after="160" w:line="560" w:lineRule="atLeast"/>
        <w:jc w:val="center"/>
        <w:rPr>
          <w:rFonts w:ascii="Times New Roman" w:eastAsia="Times New Roman" w:hAnsi="Times New Roman" w:cs="Times New Roman"/>
        </w:rPr>
      </w:pPr>
    </w:p>
    <w:p>
      <w:pPr>
        <w:widowControl w:val="0"/>
        <w:spacing w:before="0" w:after="160" w:line="560" w:lineRule="atLeast"/>
        <w:jc w:val="center"/>
        <w:rPr>
          <w:rFonts w:ascii="Times New Roman" w:eastAsia="Times New Roman" w:hAnsi="Times New Roman" w:cs="Times New Roman"/>
        </w:rPr>
      </w:pPr>
      <w:r>
        <w:rPr>
          <w:rFonts w:ascii="宋体" w:eastAsia="宋体" w:hAnsi="宋体" w:cs="宋体"/>
          <w:sz w:val="32"/>
          <w:szCs w:val="32"/>
        </w:rPr>
        <w:t>使</w:t>
      </w:r>
      <w:r>
        <w:rPr>
          <w:rFonts w:ascii="宋体" w:eastAsia="宋体" w:hAnsi="宋体" w:cs="宋体"/>
          <w:sz w:val="32"/>
          <w:szCs w:val="32"/>
        </w:rPr>
        <w:t xml:space="preserve">   </w:t>
      </w:r>
      <w:r>
        <w:rPr>
          <w:rFonts w:ascii="宋体" w:eastAsia="宋体" w:hAnsi="宋体" w:cs="宋体"/>
          <w:sz w:val="32"/>
          <w:szCs w:val="32"/>
        </w:rPr>
        <w:t>用</w:t>
      </w:r>
      <w:r>
        <w:rPr>
          <w:rFonts w:ascii="宋体" w:eastAsia="宋体" w:hAnsi="宋体" w:cs="宋体"/>
          <w:sz w:val="32"/>
          <w:szCs w:val="32"/>
        </w:rPr>
        <w:t xml:space="preserve">   </w:t>
      </w:r>
      <w:r>
        <w:rPr>
          <w:rFonts w:ascii="宋体" w:eastAsia="宋体" w:hAnsi="宋体" w:cs="宋体"/>
          <w:sz w:val="32"/>
          <w:szCs w:val="32"/>
        </w:rPr>
        <w:t>说</w:t>
      </w:r>
      <w:r>
        <w:rPr>
          <w:rFonts w:ascii="宋体" w:eastAsia="宋体" w:hAnsi="宋体" w:cs="宋体"/>
          <w:sz w:val="32"/>
          <w:szCs w:val="32"/>
        </w:rPr>
        <w:t xml:space="preserve">   </w:t>
      </w:r>
      <w:r>
        <w:rPr>
          <w:rFonts w:ascii="宋体" w:eastAsia="宋体" w:hAnsi="宋体" w:cs="宋体"/>
          <w:sz w:val="32"/>
          <w:szCs w:val="32"/>
        </w:rPr>
        <w:t>明</w:t>
      </w:r>
    </w:p>
    <w:p>
      <w:pPr>
        <w:widowControl w:val="0"/>
        <w:spacing w:before="0" w:after="140" w:line="276" w:lineRule="auto"/>
        <w:jc w:val="both"/>
        <w:rPr>
          <w:rFonts w:ascii="Times New Roman" w:eastAsia="Times New Roman" w:hAnsi="Times New Roman" w:cs="Times New Roman"/>
          <w:sz w:val="21"/>
          <w:szCs w:val="21"/>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1.本合同为示范文本，由北京市城市管理委员会、北京市市场监督管理局共同制定，</w:t>
      </w:r>
      <w:r>
        <w:rPr>
          <w:rFonts w:ascii="宋体" w:eastAsia="宋体" w:hAnsi="宋体" w:cs="宋体"/>
          <w:sz w:val="22"/>
          <w:szCs w:val="22"/>
        </w:rPr>
        <w:t>供</w:t>
      </w:r>
      <w:r>
        <w:rPr>
          <w:rFonts w:ascii="宋体" w:eastAsia="宋体" w:hAnsi="宋体" w:cs="宋体"/>
          <w:sz w:val="22"/>
          <w:szCs w:val="22"/>
        </w:rPr>
        <w:t>本市行政区域内非居民厨余垃圾</w:t>
      </w:r>
      <w:r>
        <w:rPr>
          <w:rFonts w:ascii="宋体" w:eastAsia="宋体" w:hAnsi="宋体" w:cs="宋体"/>
          <w:sz w:val="22"/>
          <w:szCs w:val="22"/>
        </w:rPr>
        <w:t>产生</w:t>
      </w:r>
      <w:r>
        <w:rPr>
          <w:rFonts w:ascii="宋体" w:eastAsia="宋体" w:hAnsi="宋体" w:cs="宋体"/>
          <w:sz w:val="22"/>
          <w:szCs w:val="22"/>
        </w:rPr>
        <w:t>单位与运输单位之间</w:t>
      </w:r>
      <w:r>
        <w:rPr>
          <w:rFonts w:ascii="宋体" w:eastAsia="宋体" w:hAnsi="宋体" w:cs="宋体"/>
          <w:sz w:val="22"/>
          <w:szCs w:val="22"/>
        </w:rPr>
        <w:t>签订</w:t>
      </w:r>
      <w:r>
        <w:rPr>
          <w:rFonts w:ascii="宋体" w:eastAsia="宋体" w:hAnsi="宋体" w:cs="宋体"/>
          <w:sz w:val="22"/>
          <w:szCs w:val="22"/>
        </w:rPr>
        <w:t>厨余垃圾运输服务</w:t>
      </w:r>
      <w:r>
        <w:rPr>
          <w:rFonts w:ascii="宋体" w:eastAsia="宋体" w:hAnsi="宋体" w:cs="宋体"/>
          <w:sz w:val="22"/>
          <w:szCs w:val="22"/>
        </w:rPr>
        <w:t>合同时使用</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2.本合同中的横线处均可由双方根据实际情况协商约定具体内容。对于未实际发生或双方未作约定的，应当在横线处划×，以示删除。□后为待选内容，应当以划√方式选定。</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3.有关名词、术语解释：</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（1）非居民单位（甲方）：是指除居民家庭以外的厨余垃圾产生单位，即非居民厨余垃圾产生单位</w:t>
      </w:r>
      <w:r>
        <w:rPr>
          <w:rFonts w:ascii="宋体" w:eastAsia="宋体" w:hAnsi="宋体" w:cs="宋体"/>
          <w:sz w:val="22"/>
          <w:szCs w:val="22"/>
        </w:rPr>
        <w:t>（</w:t>
      </w:r>
      <w:r>
        <w:rPr>
          <w:rFonts w:ascii="宋体" w:eastAsia="宋体" w:hAnsi="宋体" w:cs="宋体"/>
          <w:sz w:val="22"/>
          <w:szCs w:val="22"/>
        </w:rPr>
        <w:t>简称非居民单位</w:t>
      </w:r>
      <w:r>
        <w:rPr>
          <w:rFonts w:ascii="宋体" w:eastAsia="宋体" w:hAnsi="宋体" w:cs="宋体"/>
          <w:sz w:val="22"/>
          <w:szCs w:val="22"/>
        </w:rPr>
        <w:t>）</w:t>
      </w:r>
      <w:r>
        <w:rPr>
          <w:rFonts w:ascii="宋体" w:eastAsia="宋体" w:hAnsi="宋体" w:cs="宋体"/>
          <w:sz w:val="22"/>
          <w:szCs w:val="22"/>
        </w:rPr>
        <w:t>，分为经营性非居民单位和非经营性非居民单位。经营性非居民单位</w:t>
      </w:r>
      <w:r>
        <w:rPr>
          <w:rFonts w:ascii="宋体" w:eastAsia="宋体" w:hAnsi="宋体" w:cs="宋体"/>
          <w:sz w:val="22"/>
          <w:szCs w:val="22"/>
        </w:rPr>
        <w:t>是</w:t>
      </w:r>
      <w:r>
        <w:rPr>
          <w:rFonts w:ascii="宋体" w:eastAsia="宋体" w:hAnsi="宋体" w:cs="宋体"/>
          <w:sz w:val="22"/>
          <w:szCs w:val="22"/>
        </w:rPr>
        <w:t>以盈利为目的，对外开展经营性活动过程中产生厨余垃圾的单位，包括从事餐饮经营活动的企业以及农贸市场、农产品批发市场等；非经营性非居民单位</w:t>
      </w:r>
      <w:r>
        <w:rPr>
          <w:rFonts w:ascii="宋体" w:eastAsia="宋体" w:hAnsi="宋体" w:cs="宋体"/>
          <w:sz w:val="22"/>
          <w:szCs w:val="22"/>
        </w:rPr>
        <w:t>是</w:t>
      </w:r>
      <w:r>
        <w:rPr>
          <w:rFonts w:ascii="宋体" w:eastAsia="宋体" w:hAnsi="宋体" w:cs="宋体"/>
          <w:sz w:val="22"/>
          <w:szCs w:val="22"/>
        </w:rPr>
        <w:t>不以盈利为目的，仅向特定人员，如内部员（职）工、学生等提供饮食服务过程中产生厨余垃圾的单位，包括机关、部队、学校、企业事业等单位的集体食堂等。例如</w:t>
      </w:r>
      <w:r>
        <w:rPr>
          <w:rFonts w:ascii="宋体" w:eastAsia="宋体" w:hAnsi="宋体" w:cs="宋体"/>
          <w:sz w:val="22"/>
          <w:szCs w:val="22"/>
        </w:rPr>
        <w:t>，</w:t>
      </w:r>
      <w:r>
        <w:rPr>
          <w:rFonts w:ascii="宋体" w:eastAsia="宋体" w:hAnsi="宋体" w:cs="宋体"/>
          <w:sz w:val="22"/>
          <w:szCs w:val="22"/>
        </w:rPr>
        <w:t>农贸市场属于经营性非居民单位，农贸市场管理单位的职工食堂属于非经营性非居民单位。</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甲方属于餐饮服务类非居民单位的，应具有在有效期内的食品经营许可证或餐饮服务许可证，并在甲方资格信息中如实填写相关内容；具有在有效期内的营业执照的，应当在甲方资格信息中如实填写</w:t>
      </w:r>
      <w:r>
        <w:rPr>
          <w:rFonts w:ascii="宋体" w:eastAsia="宋体" w:hAnsi="宋体" w:cs="宋体"/>
          <w:sz w:val="22"/>
          <w:szCs w:val="22"/>
        </w:rPr>
        <w:t>统一社会信用代码</w:t>
      </w:r>
      <w:r>
        <w:rPr>
          <w:rFonts w:ascii="宋体" w:eastAsia="宋体" w:hAnsi="宋体" w:cs="宋体"/>
          <w:sz w:val="22"/>
          <w:szCs w:val="22"/>
        </w:rPr>
        <w:t>或</w:t>
      </w:r>
      <w:r>
        <w:rPr>
          <w:rFonts w:ascii="宋体" w:eastAsia="宋体" w:hAnsi="宋体" w:cs="宋体"/>
          <w:sz w:val="22"/>
          <w:szCs w:val="22"/>
        </w:rPr>
        <w:t>组织机构代码</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（2）运输单位（乙方）：是指非居民厨余垃圾运输服务单位，包括具有从事餐饮服务单位厨余垃圾经营性收集运输服务行政许可资质的企业和各区承担环境卫生作业的事业单位。</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（3）运输：是指乙方将厨余垃圾运输到符合规定的垃圾处理设施的过程。</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非居民厨余垃圾：是指从事餐饮经营活动的企业和机关、部队、学校、企业事业等单位集体食堂在食品加工、饮食服务、单位供餐等活动中产生的食物残渣、食品加工废料和废弃食用油脂，以及农贸市场、农产品批发市场产生的蔬菜瓜果垃圾、腐肉、肉碎骨、水产品、畜禽内脏等。本合同不涉及可回收利用的废弃食用油脂。</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（5）非居民厨余垃圾处理费：是指对厨余垃圾实行无害化集中处理所需的费用，主要包括厨余垃圾运输和集中处理所需的费用</w:t>
      </w:r>
      <w:r>
        <w:rPr>
          <w:rFonts w:ascii="宋体" w:eastAsia="宋体" w:hAnsi="宋体" w:cs="宋体"/>
          <w:sz w:val="22"/>
          <w:szCs w:val="22"/>
        </w:rPr>
        <w:t>，</w:t>
      </w:r>
      <w:r>
        <w:rPr>
          <w:rFonts w:ascii="宋体" w:eastAsia="宋体" w:hAnsi="宋体" w:cs="宋体"/>
          <w:sz w:val="22"/>
          <w:szCs w:val="22"/>
        </w:rPr>
        <w:t>为经营服务性收费，实行政府定价管理，包括运输和处理环节费用，不包括前端收集环节费用。乙方根据《</w:t>
      </w:r>
      <w:r>
        <w:rPr>
          <w:rFonts w:ascii="宋体" w:eastAsia="宋体" w:hAnsi="宋体" w:cs="宋体"/>
          <w:sz w:val="22"/>
          <w:szCs w:val="22"/>
        </w:rPr>
        <w:t>关于调整本市非居民厨余垃圾处理费有关事项的通知</w:t>
      </w:r>
      <w:r>
        <w:rPr>
          <w:rFonts w:ascii="宋体" w:eastAsia="宋体" w:hAnsi="宋体" w:cs="宋体"/>
          <w:sz w:val="22"/>
          <w:szCs w:val="22"/>
        </w:rPr>
        <w:t>》</w:t>
      </w:r>
      <w:r>
        <w:rPr>
          <w:rFonts w:ascii="宋体" w:eastAsia="宋体" w:hAnsi="宋体" w:cs="宋体"/>
          <w:sz w:val="22"/>
          <w:szCs w:val="22"/>
        </w:rPr>
        <w:t>（京发改</w:t>
      </w:r>
      <w:r>
        <w:rPr>
          <w:rFonts w:ascii="宋体" w:eastAsia="宋体" w:hAnsi="宋体" w:cs="宋体"/>
          <w:sz w:val="22"/>
          <w:szCs w:val="22"/>
        </w:rPr>
        <w:t>〔2021〕</w:t>
      </w:r>
      <w:r>
        <w:rPr>
          <w:rFonts w:ascii="宋体" w:eastAsia="宋体" w:hAnsi="宋体" w:cs="宋体"/>
          <w:sz w:val="22"/>
          <w:szCs w:val="22"/>
        </w:rPr>
        <w:t>1277号</w:t>
      </w:r>
      <w:r>
        <w:rPr>
          <w:rFonts w:ascii="宋体" w:eastAsia="宋体" w:hAnsi="宋体" w:cs="宋体"/>
          <w:sz w:val="22"/>
          <w:szCs w:val="22"/>
        </w:rPr>
        <w:t>）</w:t>
      </w:r>
      <w:r>
        <w:rPr>
          <w:rFonts w:ascii="宋体" w:eastAsia="宋体" w:hAnsi="宋体" w:cs="宋体"/>
          <w:sz w:val="22"/>
          <w:szCs w:val="22"/>
        </w:rPr>
        <w:t>规定向甲方收取非居民厨余垃圾处理费，如收费政策调整，以发展改革部门公布的收费价格为准。逐步建立定额管理和差别化收费机制，</w:t>
      </w:r>
      <w:r>
        <w:rPr>
          <w:rFonts w:ascii="宋体" w:eastAsia="宋体" w:hAnsi="宋体" w:cs="宋体"/>
          <w:sz w:val="22"/>
          <w:szCs w:val="22"/>
        </w:rPr>
        <w:t>差别化收费标准如下：</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3168"/>
        <w:gridCol w:w="5442"/>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厨余垃圾实际产生量（用实际运输量代替）</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与厨余垃圾产生量定额标准之间的关系</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价格标准</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实际产生量≤定额标准×50%</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200元/吨（22元/120升桶）</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定额标准×50%&lt;实际产生量≤定额标准×100%</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300元/吨（33元/120升桶）</w:t>
            </w: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定额标准×100%&lt;实际产生量</w:t>
            </w:r>
          </w:p>
        </w:tc>
        <w:tc>
          <w:tcPr>
            <w:tcBorders>
              <w:top w:val="single" w:sz="6" w:space="0" w:color="000000"/>
              <w:lef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定额内按300元/吨（33元/</w:t>
            </w:r>
            <w:r>
              <w:rPr>
                <w:rFonts w:ascii="宋体" w:eastAsia="宋体" w:hAnsi="宋体" w:cs="宋体"/>
                <w:b w:val="0"/>
                <w:bCs w:val="0"/>
                <w:i w:val="0"/>
                <w:iCs w:val="0"/>
                <w:smallCaps w:val="0"/>
                <w:color w:val="000000"/>
                <w:sz w:val="18"/>
                <w:szCs w:val="18"/>
              </w:rPr>
              <w:t>120升</w:t>
            </w:r>
            <w:r>
              <w:rPr>
                <w:rFonts w:ascii="宋体" w:eastAsia="宋体" w:hAnsi="宋体" w:cs="宋体"/>
                <w:b w:val="0"/>
                <w:bCs w:val="0"/>
                <w:i w:val="0"/>
                <w:iCs w:val="0"/>
                <w:smallCaps w:val="0"/>
                <w:color w:val="000000"/>
                <w:sz w:val="18"/>
                <w:szCs w:val="18"/>
              </w:rPr>
              <w:t>桶）计收，超过部分按600元/吨（66元/</w:t>
            </w:r>
            <w:r>
              <w:rPr>
                <w:rFonts w:ascii="宋体" w:eastAsia="宋体" w:hAnsi="宋体" w:cs="宋体"/>
                <w:b w:val="0"/>
                <w:bCs w:val="0"/>
                <w:i w:val="0"/>
                <w:iCs w:val="0"/>
                <w:smallCaps w:val="0"/>
                <w:color w:val="000000"/>
                <w:sz w:val="18"/>
                <w:szCs w:val="18"/>
              </w:rPr>
              <w:t>120升</w:t>
            </w:r>
            <w:r>
              <w:rPr>
                <w:rFonts w:ascii="宋体" w:eastAsia="宋体" w:hAnsi="宋体" w:cs="宋体"/>
                <w:b w:val="0"/>
                <w:bCs w:val="0"/>
                <w:i w:val="0"/>
                <w:iCs w:val="0"/>
                <w:smallCaps w:val="0"/>
                <w:color w:val="000000"/>
                <w:sz w:val="18"/>
                <w:szCs w:val="18"/>
              </w:rPr>
              <w:t>桶）计收。</w:t>
            </w:r>
          </w:p>
        </w:tc>
      </w:tr>
    </w:tbl>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4.合同编号：合同编号由甲乙双方共同填写。合同编号共分四部分，具体编码规则为：</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第一部分：FJMCYLJ（“非居民厨余垃圾”的首字母大写）</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第二部分：合同签订时的4位年份数</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第三部分：甲方的排放登记代码</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第四部分：乙方的运输单位代码</w:t>
      </w:r>
      <w:r>
        <w:rPr>
          <w:rFonts w:ascii="宋体" w:eastAsia="宋体" w:hAnsi="宋体" w:cs="宋体"/>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titlePg/>
          <w:docGrid w:linePitch="360"/>
        </w:sectPr>
      </w:pPr>
    </w:p>
    <w:p>
      <w:pPr>
        <w:widowControl w:val="0"/>
        <w:spacing w:before="0" w:after="160" w:line="560" w:lineRule="atLeast"/>
        <w:jc w:val="center"/>
        <w:rPr>
          <w:rFonts w:ascii="Times New Roman" w:eastAsia="Times New Roman" w:hAnsi="Times New Roman" w:cs="Times New Roman"/>
        </w:rPr>
      </w:pPr>
    </w:p>
    <w:p>
      <w:pPr>
        <w:widowControl w:val="0"/>
        <w:spacing w:before="0" w:after="160" w:line="560" w:lineRule="atLeast"/>
        <w:jc w:val="center"/>
        <w:rPr>
          <w:rFonts w:ascii="Times New Roman" w:eastAsia="Times New Roman" w:hAnsi="Times New Roman" w:cs="Times New Roman"/>
        </w:rPr>
      </w:pPr>
      <w:r>
        <w:rPr>
          <w:rFonts w:ascii="宋体" w:eastAsia="宋体" w:hAnsi="宋体" w:cs="宋体"/>
          <w:sz w:val="40"/>
          <w:szCs w:val="40"/>
        </w:rPr>
        <w:t>北京市非居民单位厨余垃圾运输服务合同</w:t>
      </w:r>
    </w:p>
    <w:p>
      <w:pPr>
        <w:widowControl w:val="0"/>
        <w:spacing w:before="0" w:after="160" w:line="560" w:lineRule="atLeast"/>
        <w:jc w:val="both"/>
        <w:rPr>
          <w:rFonts w:ascii="Times New Roman" w:eastAsia="Times New Roman" w:hAnsi="Times New Roman" w:cs="Times New Roman"/>
        </w:rPr>
      </w:pPr>
    </w:p>
    <w:p>
      <w:pPr>
        <w:widowControl w:val="0"/>
        <w:spacing w:before="0" w:after="160" w:line="560" w:lineRule="atLeast"/>
        <w:jc w:val="both"/>
        <w:rPr>
          <w:rFonts w:ascii="Times New Roman" w:eastAsia="Times New Roman" w:hAnsi="Times New Roman" w:cs="Times New Roman"/>
        </w:rPr>
      </w:pPr>
      <w:r>
        <w:rPr>
          <w:rFonts w:ascii="宋体" w:eastAsia="宋体" w:hAnsi="宋体" w:cs="宋体"/>
          <w:sz w:val="22"/>
          <w:szCs w:val="22"/>
        </w:rPr>
        <w:t>非居民单位（甲方）：</w:t>
      </w:r>
      <w:r>
        <w:rPr>
          <w:rFonts w:ascii="宋体" w:eastAsia="宋体" w:hAnsi="宋体" w:cs="宋体"/>
          <w:sz w:val="22"/>
          <w:szCs w:val="22"/>
          <w:u w:val="single"/>
        </w:rPr>
        <w:t xml:space="preserve">                                       </w:t>
      </w:r>
    </w:p>
    <w:p>
      <w:pPr>
        <w:widowControl w:val="0"/>
        <w:spacing w:before="0" w:after="160" w:line="560" w:lineRule="atLeast"/>
        <w:jc w:val="both"/>
        <w:rPr>
          <w:rFonts w:ascii="Times New Roman" w:eastAsia="Times New Roman" w:hAnsi="Times New Roman" w:cs="Times New Roman"/>
        </w:rPr>
      </w:pPr>
      <w:r>
        <w:rPr>
          <w:rFonts w:ascii="宋体" w:eastAsia="宋体" w:hAnsi="宋体" w:cs="宋体"/>
          <w:sz w:val="22"/>
          <w:szCs w:val="22"/>
        </w:rPr>
        <w:t>运输单位（乙方）：</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ind w:firstLine="488"/>
        <w:rPr>
          <w:rFonts w:ascii="Times New Roman" w:eastAsia="Times New Roman" w:hAnsi="Times New Roman" w:cs="Times New Roman"/>
        </w:rPr>
      </w:pPr>
      <w:r>
        <w:rPr>
          <w:rFonts w:ascii="宋体" w:eastAsia="宋体" w:hAnsi="宋体" w:cs="宋体"/>
          <w:sz w:val="22"/>
          <w:szCs w:val="22"/>
        </w:rPr>
        <w:t>根据《中华人民共和国民法典》《中华人民共和国固体废物污染环境防治法》《城市生活垃圾管理办法》《北京市生活垃圾管理条例》等法律、法规和规章的规定，甲、乙双方在平等、自愿、公平和诚实信用的基础上，就乙方为甲方提供厨余垃圾运输服务事项订立本合同，以兹共同遵守。</w:t>
      </w:r>
    </w:p>
    <w:p>
      <w:pPr>
        <w:widowControl w:val="0"/>
        <w:spacing w:before="0" w:after="160" w:line="420" w:lineRule="atLeast"/>
        <w:ind w:firstLine="431"/>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运输服务内容</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1.服务期限：</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日起至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日止。</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2.运输交接地点：</w:t>
      </w:r>
      <w:r>
        <w:rPr>
          <w:rFonts w:ascii="宋体" w:eastAsia="宋体" w:hAnsi="宋体" w:cs="宋体"/>
          <w:sz w:val="22"/>
          <w:szCs w:val="22"/>
          <w:u w:val="single"/>
        </w:rPr>
        <w:t xml:space="preserve">        </w:t>
      </w:r>
      <w:r>
        <w:rPr>
          <w:rFonts w:ascii="宋体" w:eastAsia="宋体" w:hAnsi="宋体" w:cs="宋体"/>
          <w:sz w:val="22"/>
          <w:szCs w:val="22"/>
        </w:rPr>
        <w:t>区</w:t>
      </w:r>
      <w:r>
        <w:rPr>
          <w:rFonts w:ascii="宋体" w:eastAsia="宋体" w:hAnsi="宋体" w:cs="宋体"/>
          <w:sz w:val="22"/>
          <w:szCs w:val="22"/>
          <w:u w:val="single"/>
        </w:rPr>
        <w:t xml:space="preserve">      </w:t>
      </w:r>
      <w:r>
        <w:rPr>
          <w:rFonts w:ascii="宋体" w:eastAsia="宋体" w:hAnsi="宋体" w:cs="宋体"/>
          <w:sz w:val="22"/>
          <w:szCs w:val="22"/>
        </w:rPr>
        <w:t>街道（乡镇）</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16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left="19" w:firstLine="539"/>
        <w:rPr>
          <w:rFonts w:ascii="Times New Roman" w:eastAsia="Times New Roman" w:hAnsi="Times New Roman" w:cs="Times New Roman"/>
        </w:rPr>
      </w:pPr>
      <w:r>
        <w:rPr>
          <w:rFonts w:ascii="宋体" w:eastAsia="宋体" w:hAnsi="宋体" w:cs="宋体"/>
          <w:sz w:val="22"/>
          <w:szCs w:val="22"/>
        </w:rPr>
        <w:t>3.运输交接时间</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（遇有交接时间变动，甲、乙双方应及时协商约定）</w:t>
      </w:r>
      <w:r>
        <w:rPr>
          <w:rFonts w:ascii="宋体" w:eastAsia="宋体" w:hAnsi="宋体" w:cs="宋体"/>
          <w:sz w:val="22"/>
          <w:szCs w:val="22"/>
        </w:rPr>
        <w:t>。</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4.处理设施称:</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5.运输单位服务电话：</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82"/>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双方资格信息</w:t>
      </w:r>
    </w:p>
    <w:p>
      <w:pPr>
        <w:widowControl w:val="0"/>
        <w:spacing w:before="0" w:after="160" w:line="420" w:lineRule="atLeast"/>
        <w:ind w:firstLine="482"/>
        <w:rPr>
          <w:rFonts w:ascii="Times New Roman" w:eastAsia="Times New Roman" w:hAnsi="Times New Roman" w:cs="Times New Roman"/>
        </w:rPr>
      </w:pPr>
      <w:r>
        <w:rPr>
          <w:rFonts w:ascii="宋体" w:eastAsia="宋体" w:hAnsi="宋体" w:cs="宋体"/>
          <w:sz w:val="22"/>
          <w:szCs w:val="22"/>
        </w:rPr>
        <w:t>1.甲方资格信息</w:t>
      </w:r>
    </w:p>
    <w:p>
      <w:pPr>
        <w:widowControl w:val="0"/>
        <w:spacing w:before="0" w:after="160" w:line="420" w:lineRule="atLeast"/>
        <w:ind w:firstLine="482"/>
        <w:rPr>
          <w:rFonts w:ascii="Times New Roman" w:eastAsia="Times New Roman" w:hAnsi="Times New Roman" w:cs="Times New Roman"/>
        </w:rPr>
      </w:pPr>
      <w:r>
        <w:rPr>
          <w:rFonts w:ascii="宋体" w:eastAsia="宋体" w:hAnsi="宋体" w:cs="宋体"/>
          <w:sz w:val="22"/>
          <w:szCs w:val="22"/>
        </w:rPr>
        <w:t>（1）□统一社会信用代码：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82"/>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□组织机构代码：</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944"/>
        <w:rPr>
          <w:rFonts w:ascii="Times New Roman" w:eastAsia="Times New Roman" w:hAnsi="Times New Roman" w:cs="Times New Roman"/>
        </w:rPr>
      </w:pPr>
      <w:r>
        <w:rPr>
          <w:rFonts w:ascii="宋体" w:eastAsia="宋体" w:hAnsi="宋体" w:cs="宋体"/>
          <w:sz w:val="22"/>
          <w:szCs w:val="22"/>
        </w:rPr>
        <w:t>（如两个代码均有，请全部填写）</w:t>
      </w:r>
    </w:p>
    <w:p>
      <w:pPr>
        <w:widowControl w:val="0"/>
        <w:spacing w:before="0" w:after="160" w:line="420" w:lineRule="atLeast"/>
        <w:ind w:firstLine="482"/>
        <w:rPr>
          <w:rFonts w:ascii="Times New Roman" w:eastAsia="Times New Roman" w:hAnsi="Times New Roman" w:cs="Times New Roman"/>
        </w:rPr>
      </w:pPr>
      <w:r>
        <w:rPr>
          <w:rFonts w:ascii="宋体" w:eastAsia="宋体" w:hAnsi="宋体" w:cs="宋体"/>
          <w:sz w:val="22"/>
          <w:szCs w:val="22"/>
        </w:rPr>
        <w:t>（2）单位性质：□经营性</w:t>
      </w:r>
      <w:r>
        <w:rPr>
          <w:rFonts w:ascii="宋体" w:eastAsia="宋体" w:hAnsi="宋体" w:cs="宋体"/>
          <w:sz w:val="22"/>
          <w:szCs w:val="22"/>
        </w:rPr>
        <w:t xml:space="preserve">   </w:t>
      </w:r>
      <w:r>
        <w:rPr>
          <w:rFonts w:ascii="宋体" w:eastAsia="宋体" w:hAnsi="宋体" w:cs="宋体"/>
          <w:sz w:val="22"/>
          <w:szCs w:val="22"/>
        </w:rPr>
        <w:t>□非经营性。</w:t>
      </w:r>
    </w:p>
    <w:p>
      <w:pPr>
        <w:widowControl w:val="0"/>
        <w:spacing w:before="0" w:after="160" w:line="420" w:lineRule="atLeast"/>
        <w:ind w:firstLine="482"/>
        <w:rPr>
          <w:rFonts w:ascii="Times New Roman" w:eastAsia="Times New Roman" w:hAnsi="Times New Roman" w:cs="Times New Roman"/>
        </w:rPr>
      </w:pPr>
      <w:r>
        <w:rPr>
          <w:rFonts w:ascii="宋体" w:eastAsia="宋体" w:hAnsi="宋体" w:cs="宋体"/>
          <w:sz w:val="22"/>
          <w:szCs w:val="22"/>
        </w:rPr>
        <w:t>（3）食品经营许可证号：</w:t>
      </w:r>
      <w:r>
        <w:rPr>
          <w:rFonts w:ascii="宋体" w:eastAsia="宋体" w:hAnsi="宋体" w:cs="宋体"/>
          <w:sz w:val="22"/>
          <w:szCs w:val="22"/>
          <w:u w:val="single"/>
        </w:rPr>
        <w:t xml:space="preserve">        </w:t>
      </w:r>
      <w:r>
        <w:rPr>
          <w:rFonts w:ascii="宋体" w:eastAsia="宋体" w:hAnsi="宋体" w:cs="宋体"/>
          <w:sz w:val="22"/>
          <w:szCs w:val="22"/>
        </w:rPr>
        <w:t>有效期至：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2.乙方资格信息</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（1）□统一社会信用代码：</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□组织机构代码：</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880"/>
        <w:rPr>
          <w:rFonts w:ascii="Times New Roman" w:eastAsia="Times New Roman" w:hAnsi="Times New Roman" w:cs="Times New Roman"/>
        </w:rPr>
      </w:pPr>
      <w:r>
        <w:rPr>
          <w:rFonts w:ascii="宋体" w:eastAsia="宋体" w:hAnsi="宋体" w:cs="宋体"/>
          <w:sz w:val="22"/>
          <w:szCs w:val="22"/>
        </w:rPr>
        <w:t>（如两个代码均有，请全部填写）</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（2）单位性质：□事业单位</w:t>
      </w:r>
      <w:r>
        <w:rPr>
          <w:rFonts w:ascii="宋体" w:eastAsia="宋体" w:hAnsi="宋体" w:cs="宋体"/>
          <w:sz w:val="22"/>
          <w:szCs w:val="22"/>
        </w:rPr>
        <w:t xml:space="preserve">  </w:t>
      </w:r>
      <w:r>
        <w:rPr>
          <w:rFonts w:ascii="宋体" w:eastAsia="宋体" w:hAnsi="宋体" w:cs="宋体"/>
          <w:sz w:val="22"/>
          <w:szCs w:val="22"/>
        </w:rPr>
        <w:t>□国有企业</w:t>
      </w:r>
      <w:r>
        <w:rPr>
          <w:rFonts w:ascii="宋体" w:eastAsia="宋体" w:hAnsi="宋体" w:cs="宋体"/>
          <w:sz w:val="22"/>
          <w:szCs w:val="22"/>
        </w:rPr>
        <w:t xml:space="preserve">  </w:t>
      </w:r>
      <w:r>
        <w:rPr>
          <w:rFonts w:ascii="宋体" w:eastAsia="宋体" w:hAnsi="宋体" w:cs="宋体"/>
          <w:sz w:val="22"/>
          <w:szCs w:val="22"/>
        </w:rPr>
        <w:t xml:space="preserve">□民营企业 </w:t>
      </w:r>
      <w:r>
        <w:rPr>
          <w:rFonts w:ascii="宋体" w:eastAsia="宋体" w:hAnsi="宋体" w:cs="宋体"/>
          <w:sz w:val="22"/>
          <w:szCs w:val="22"/>
        </w:rPr>
        <w:t xml:space="preserve"> </w:t>
      </w:r>
      <w:r>
        <w:rPr>
          <w:rFonts w:ascii="宋体" w:eastAsia="宋体" w:hAnsi="宋体" w:cs="宋体"/>
          <w:sz w:val="22"/>
          <w:szCs w:val="22"/>
        </w:rPr>
        <w:t>□集体企业</w:t>
      </w:r>
      <w:r>
        <w:rPr>
          <w:rFonts w:ascii="宋体" w:eastAsia="宋体" w:hAnsi="宋体" w:cs="宋体"/>
          <w:sz w:val="22"/>
          <w:szCs w:val="22"/>
        </w:rPr>
        <w:t xml:space="preserve">  </w:t>
      </w:r>
      <w:r>
        <w:rPr>
          <w:rFonts w:ascii="宋体" w:eastAsia="宋体" w:hAnsi="宋体" w:cs="宋体"/>
          <w:sz w:val="22"/>
          <w:szCs w:val="22"/>
        </w:rPr>
        <w:t>□其他。</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3</w:t>
      </w:r>
      <w:r>
        <w:rPr>
          <w:rFonts w:ascii="宋体" w:eastAsia="宋体" w:hAnsi="宋体" w:cs="宋体"/>
          <w:sz w:val="22"/>
          <w:szCs w:val="22"/>
        </w:rPr>
        <w:t>）专业从事环卫运输作业的</w:t>
      </w:r>
      <w:r>
        <w:rPr>
          <w:rFonts w:ascii="宋体" w:eastAsia="宋体" w:hAnsi="宋体" w:cs="宋体"/>
          <w:sz w:val="22"/>
          <w:szCs w:val="22"/>
        </w:rPr>
        <w:t>单位</w:t>
      </w:r>
      <w:r>
        <w:rPr>
          <w:rFonts w:ascii="宋体" w:eastAsia="宋体" w:hAnsi="宋体" w:cs="宋体"/>
          <w:sz w:val="22"/>
          <w:szCs w:val="22"/>
        </w:rPr>
        <w:t>，</w:t>
      </w:r>
      <w:r>
        <w:rPr>
          <w:rFonts w:ascii="宋体" w:eastAsia="宋体" w:hAnsi="宋体" w:cs="宋体"/>
          <w:sz w:val="22"/>
          <w:szCs w:val="22"/>
        </w:rPr>
        <w:t>行政许可决定书发文字号</w:t>
      </w:r>
      <w:r>
        <w:rPr>
          <w:rFonts w:ascii="宋体" w:eastAsia="宋体" w:hAnsi="宋体" w:cs="宋体"/>
          <w:sz w:val="22"/>
          <w:szCs w:val="22"/>
        </w:rPr>
        <w:t>：</w:t>
      </w:r>
    </w:p>
    <w:p>
      <w:pPr>
        <w:widowControl w:val="0"/>
        <w:spacing w:before="0" w:after="160" w:line="420" w:lineRule="atLeast"/>
        <w:ind w:firstLine="1100"/>
        <w:rPr>
          <w:rFonts w:ascii="Times New Roman" w:eastAsia="Times New Roman" w:hAnsi="Times New Roman" w:cs="Times New Roman"/>
        </w:rPr>
      </w:pPr>
      <w:r>
        <w:rPr>
          <w:rFonts w:ascii="宋体" w:eastAsia="宋体" w:hAnsi="宋体" w:cs="宋体"/>
        </w:rPr>
        <w:tab/>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号</w:t>
      </w:r>
      <w:r>
        <w:rPr>
          <w:rFonts w:ascii="宋体" w:eastAsia="宋体" w:hAnsi="宋体" w:cs="宋体"/>
          <w:sz w:val="22"/>
          <w:szCs w:val="22"/>
        </w:rPr>
        <w:t>。</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3.任何一方均有权核验对方证照资质的原件，并留存复印件。</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b/>
          <w:bCs/>
          <w:sz w:val="22"/>
          <w:szCs w:val="22"/>
        </w:rPr>
        <w:t>第三条</w:t>
      </w:r>
      <w:r>
        <w:rPr>
          <w:rFonts w:ascii="宋体" w:eastAsia="宋体" w:hAnsi="宋体" w:cs="宋体"/>
          <w:b/>
          <w:bCs/>
          <w:sz w:val="22"/>
          <w:szCs w:val="22"/>
        </w:rPr>
        <w:t xml:space="preserve">  </w:t>
      </w:r>
      <w:r>
        <w:rPr>
          <w:rFonts w:ascii="宋体" w:eastAsia="宋体" w:hAnsi="宋体" w:cs="宋体"/>
          <w:b/>
          <w:bCs/>
          <w:sz w:val="22"/>
          <w:szCs w:val="22"/>
        </w:rPr>
        <w:t>收费和缴费约定</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1.收费标准：</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（1）价格标准：</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（2）厨余垃圾预估产生量：</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公斤/日（折算标准：110公斤/1</w:t>
      </w:r>
      <w:r>
        <w:rPr>
          <w:rFonts w:ascii="宋体" w:eastAsia="宋体" w:hAnsi="宋体" w:cs="宋体"/>
          <w:sz w:val="22"/>
          <w:szCs w:val="22"/>
        </w:rPr>
        <w:t>20升</w:t>
      </w:r>
      <w:r>
        <w:rPr>
          <w:rFonts w:ascii="宋体" w:eastAsia="宋体" w:hAnsi="宋体" w:cs="宋体"/>
          <w:sz w:val="22"/>
          <w:szCs w:val="22"/>
        </w:rPr>
        <w:t>桶）</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（3）厨余垃圾定额量：</w:t>
      </w:r>
      <w:r>
        <w:rPr>
          <w:rFonts w:ascii="宋体" w:eastAsia="宋体" w:hAnsi="宋体" w:cs="宋体"/>
          <w:sz w:val="22"/>
          <w:szCs w:val="22"/>
          <w:u w:val="single"/>
        </w:rPr>
        <w:t xml:space="preserve">        </w:t>
      </w:r>
      <w:r>
        <w:rPr>
          <w:rFonts w:ascii="宋体" w:eastAsia="宋体" w:hAnsi="宋体" w:cs="宋体"/>
          <w:sz w:val="22"/>
          <w:szCs w:val="22"/>
        </w:rPr>
        <w:t>吨/年</w:t>
      </w:r>
      <w:r>
        <w:rPr>
          <w:rFonts w:ascii="宋体" w:eastAsia="宋体" w:hAnsi="宋体" w:cs="宋体"/>
          <w:sz w:val="22"/>
          <w:szCs w:val="22"/>
        </w:rPr>
        <w:t>（暂不</w:t>
      </w:r>
      <w:r>
        <w:rPr>
          <w:rFonts w:ascii="宋体" w:eastAsia="宋体" w:hAnsi="宋体" w:cs="宋体"/>
          <w:sz w:val="22"/>
          <w:szCs w:val="22"/>
        </w:rPr>
        <w:t>实施厨余垃圾定额管理和差别化收费</w:t>
      </w:r>
      <w:r>
        <w:rPr>
          <w:rFonts w:ascii="宋体" w:eastAsia="宋体" w:hAnsi="宋体" w:cs="宋体"/>
          <w:sz w:val="22"/>
          <w:szCs w:val="22"/>
        </w:rPr>
        <w:t>的非居民单位无需填写）。</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2.计费周期：□月</w:t>
      </w:r>
      <w:r>
        <w:rPr>
          <w:rFonts w:ascii="宋体" w:eastAsia="宋体" w:hAnsi="宋体" w:cs="宋体"/>
          <w:sz w:val="22"/>
          <w:szCs w:val="22"/>
        </w:rPr>
        <w:t xml:space="preserve">  </w:t>
      </w:r>
      <w:r>
        <w:rPr>
          <w:rFonts w:ascii="宋体" w:eastAsia="宋体" w:hAnsi="宋体" w:cs="宋体"/>
          <w:sz w:val="22"/>
          <w:szCs w:val="22"/>
        </w:rPr>
        <w:t>□季</w:t>
      </w:r>
      <w:r>
        <w:rPr>
          <w:rFonts w:ascii="宋体" w:eastAsia="宋体" w:hAnsi="宋体" w:cs="宋体"/>
          <w:sz w:val="22"/>
          <w:szCs w:val="22"/>
        </w:rPr>
        <w:t xml:space="preserve">  </w:t>
      </w:r>
      <w:r>
        <w:rPr>
          <w:rFonts w:ascii="宋体" w:eastAsia="宋体" w:hAnsi="宋体" w:cs="宋体"/>
          <w:sz w:val="22"/>
          <w:szCs w:val="22"/>
        </w:rPr>
        <w:t>□半年</w:t>
      </w:r>
      <w:r>
        <w:rPr>
          <w:rFonts w:ascii="宋体" w:eastAsia="宋体" w:hAnsi="宋体" w:cs="宋体"/>
          <w:sz w:val="22"/>
          <w:szCs w:val="22"/>
        </w:rPr>
        <w:t xml:space="preserve">  </w:t>
      </w:r>
      <w:r>
        <w:rPr>
          <w:rFonts w:ascii="宋体" w:eastAsia="宋体" w:hAnsi="宋体" w:cs="宋体"/>
          <w:sz w:val="22"/>
          <w:szCs w:val="22"/>
        </w:rPr>
        <w:t>□年</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3.支付方式：银行转账</w:t>
      </w:r>
      <w:r>
        <w:rPr>
          <w:rFonts w:ascii="宋体" w:eastAsia="宋体" w:hAnsi="宋体" w:cs="宋体"/>
          <w:sz w:val="22"/>
          <w:szCs w:val="22"/>
        </w:rPr>
        <w:t>或汇款</w:t>
      </w:r>
      <w:r>
        <w:rPr>
          <w:rFonts w:ascii="宋体" w:eastAsia="宋体" w:hAnsi="宋体" w:cs="宋体"/>
          <w:sz w:val="22"/>
          <w:szCs w:val="22"/>
        </w:rPr>
        <w:t>。</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甲方账户开户行：</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账户名称：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账号：</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乙方账户开户行：</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账户名称：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账号：</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4.费用计算和缴费方式：费用计算以乙方运输车辆的称重记录为准，也可按标准收集容器的容积折算重量（120升标准收集容器折算重量110公斤），收集不满半个标准容器的，按半个标准容器记录；收集超过半个标准容器、不满一个标准容器的，按一个标准容器记录。</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缴费方式按照以下第</w:t>
      </w:r>
      <w:r>
        <w:rPr>
          <w:rFonts w:ascii="宋体" w:eastAsia="宋体" w:hAnsi="宋体" w:cs="宋体"/>
          <w:sz w:val="22"/>
          <w:szCs w:val="22"/>
          <w:u w:val="single"/>
        </w:rPr>
        <w:t xml:space="preserve">       </w:t>
      </w:r>
      <w:r>
        <w:rPr>
          <w:rFonts w:ascii="宋体" w:eastAsia="宋体" w:hAnsi="宋体" w:cs="宋体"/>
          <w:sz w:val="22"/>
          <w:szCs w:val="22"/>
        </w:rPr>
        <w:t>种方式执行。</w:t>
      </w:r>
    </w:p>
    <w:p>
      <w:pPr>
        <w:widowControl w:val="0"/>
        <w:spacing w:before="0" w:after="160" w:line="420" w:lineRule="atLeast"/>
        <w:ind w:firstLine="570"/>
        <w:rPr>
          <w:rFonts w:ascii="Times New Roman" w:eastAsia="Times New Roman" w:hAnsi="Times New Roman" w:cs="Times New Roman"/>
        </w:rPr>
      </w:pPr>
      <w:r>
        <w:rPr>
          <w:rFonts w:ascii="宋体" w:eastAsia="宋体" w:hAnsi="宋体" w:cs="宋体"/>
          <w:sz w:val="22"/>
          <w:szCs w:val="22"/>
        </w:rPr>
        <w:t>（1）预缴费方式。合同签订后</w:t>
      </w:r>
      <w:r>
        <w:rPr>
          <w:rFonts w:ascii="宋体" w:eastAsia="宋体" w:hAnsi="宋体" w:cs="宋体"/>
          <w:sz w:val="22"/>
          <w:szCs w:val="22"/>
          <w:u w:val="single"/>
        </w:rPr>
        <w:t xml:space="preserve">  </w:t>
      </w:r>
      <w:r>
        <w:rPr>
          <w:rFonts w:ascii="宋体" w:eastAsia="宋体" w:hAnsi="宋体" w:cs="宋体"/>
          <w:sz w:val="22"/>
          <w:szCs w:val="22"/>
        </w:rPr>
        <w:t>个工作日内，甲方向乙方通过</w:t>
      </w:r>
      <w:r>
        <w:rPr>
          <w:rFonts w:ascii="宋体" w:eastAsia="宋体" w:hAnsi="宋体" w:cs="宋体"/>
          <w:sz w:val="22"/>
          <w:szCs w:val="22"/>
        </w:rPr>
        <w:t>银行</w:t>
      </w:r>
      <w:r>
        <w:rPr>
          <w:rFonts w:ascii="宋体" w:eastAsia="宋体" w:hAnsi="宋体" w:cs="宋体"/>
          <w:sz w:val="22"/>
          <w:szCs w:val="22"/>
        </w:rPr>
        <w:t>转账或</w:t>
      </w:r>
      <w:r>
        <w:rPr>
          <w:rFonts w:ascii="宋体" w:eastAsia="宋体" w:hAnsi="宋体" w:cs="宋体"/>
          <w:sz w:val="22"/>
          <w:szCs w:val="22"/>
        </w:rPr>
        <w:t>汇款</w:t>
      </w:r>
      <w:r>
        <w:rPr>
          <w:rFonts w:ascii="宋体" w:eastAsia="宋体" w:hAnsi="宋体" w:cs="宋体"/>
          <w:sz w:val="22"/>
          <w:szCs w:val="22"/>
        </w:rPr>
        <w:t>方式支付厨余垃圾</w:t>
      </w:r>
      <w:r>
        <w:rPr>
          <w:rFonts w:ascii="宋体" w:eastAsia="宋体" w:hAnsi="宋体" w:cs="宋体"/>
          <w:sz w:val="22"/>
          <w:szCs w:val="22"/>
        </w:rPr>
        <w:t>处理</w:t>
      </w:r>
      <w:r>
        <w:rPr>
          <w:rFonts w:ascii="宋体" w:eastAsia="宋体" w:hAnsi="宋体" w:cs="宋体"/>
          <w:sz w:val="22"/>
          <w:szCs w:val="22"/>
        </w:rPr>
        <w:t>费用：人民币（小写）</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元支付给乙方，在本合同有效期内，甲、乙双方根据共同确认的非居民厨余垃圾运输量，计算并从甲方的预缴费中扣减实际发生的厨余垃圾处理费。</w:t>
      </w:r>
      <w:r>
        <w:rPr>
          <w:rFonts w:ascii="宋体" w:eastAsia="宋体" w:hAnsi="宋体" w:cs="宋体"/>
          <w:sz w:val="22"/>
          <w:szCs w:val="22"/>
        </w:rPr>
        <w:t>甲方的</w:t>
      </w:r>
      <w:r>
        <w:rPr>
          <w:rFonts w:ascii="宋体" w:eastAsia="宋体" w:hAnsi="宋体" w:cs="宋体"/>
          <w:sz w:val="22"/>
          <w:szCs w:val="22"/>
        </w:rPr>
        <w:t>预缴费用不足当次厨余垃圾处理费的，乙方应及时提醒甲方补足费用</w:t>
      </w:r>
      <w:r>
        <w:rPr>
          <w:rFonts w:ascii="宋体" w:eastAsia="宋体" w:hAnsi="宋体" w:cs="宋体"/>
          <w:sz w:val="22"/>
          <w:szCs w:val="22"/>
        </w:rPr>
        <w:t>。合同到期后，甲方的</w:t>
      </w:r>
      <w:r>
        <w:rPr>
          <w:rFonts w:ascii="宋体" w:eastAsia="宋体" w:hAnsi="宋体" w:cs="宋体"/>
          <w:sz w:val="22"/>
          <w:szCs w:val="22"/>
        </w:rPr>
        <w:t>预缴费用有剩余的，自动转入下一份厨余垃圾运输服务合同</w:t>
      </w:r>
      <w:r>
        <w:rPr>
          <w:rFonts w:ascii="宋体" w:eastAsia="宋体" w:hAnsi="宋体" w:cs="宋体"/>
          <w:sz w:val="22"/>
          <w:szCs w:val="22"/>
        </w:rPr>
        <w:t>；如合同到期终止，双方不再新签或续签厨余垃圾运输服务合同，乙方退回剩余费用</w:t>
      </w:r>
      <w:r>
        <w:rPr>
          <w:rFonts w:ascii="宋体" w:eastAsia="宋体" w:hAnsi="宋体" w:cs="宋体"/>
          <w:sz w:val="22"/>
          <w:szCs w:val="22"/>
        </w:rPr>
        <w:t>。</w:t>
      </w:r>
    </w:p>
    <w:p>
      <w:pPr>
        <w:widowControl w:val="0"/>
        <w:spacing w:before="0" w:after="160" w:line="420" w:lineRule="atLeast"/>
        <w:ind w:firstLine="570"/>
        <w:rPr>
          <w:rFonts w:ascii="Times New Roman" w:eastAsia="Times New Roman" w:hAnsi="Times New Roman" w:cs="Times New Roman"/>
        </w:rPr>
      </w:pPr>
      <w:r>
        <w:rPr>
          <w:rFonts w:ascii="宋体" w:eastAsia="宋体" w:hAnsi="宋体" w:cs="宋体"/>
          <w:sz w:val="22"/>
          <w:szCs w:val="22"/>
        </w:rPr>
        <w:t>（2）后缴费方式。合同签订后</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个工作日内，甲方将人民币（小写）</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支付给乙方作为押金，乙方为甲方提供押金凭证，在本合同有效期内，甲、乙双方根据共同确认的厨余垃圾运输量，计算并结清实际发生的厨余垃圾处理费，甲乙双方解除合同后，乙方按押金凭证退还甲方押金。</w:t>
      </w:r>
    </w:p>
    <w:p>
      <w:pPr>
        <w:widowControl w:val="0"/>
        <w:spacing w:before="0" w:after="160" w:line="420" w:lineRule="atLeast"/>
        <w:ind w:firstLine="482"/>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甲方权利和义务</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1.甲方应当保持收集容器完好整洁，如出现收集容器破旧、污损或者数量不足的，应当及时维修、更换、清洗或者补设。</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2.甲方应当在收集容器使用过程中注意爱护身份识别标签和身份识别码，避免磕碰，保持其完好整洁，发现身份识别标签或身份识别码损坏、丢失或异常时，甲方有权要求乙方维修或更换。</w:t>
      </w:r>
      <w:r>
        <w:rPr>
          <w:rFonts w:ascii="宋体" w:eastAsia="宋体" w:hAnsi="宋体" w:cs="宋体"/>
          <w:sz w:val="22"/>
          <w:szCs w:val="22"/>
        </w:rPr>
        <w:t>非乙方原因出现</w:t>
      </w:r>
      <w:r>
        <w:rPr>
          <w:rFonts w:ascii="宋体" w:eastAsia="宋体" w:hAnsi="宋体" w:cs="宋体"/>
          <w:sz w:val="22"/>
          <w:szCs w:val="22"/>
        </w:rPr>
        <w:t>损坏、丢失或异常的，甲方应承担身份识别标签维修或更换费用。</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.甲方指派专人负责</w:t>
      </w:r>
      <w:r>
        <w:rPr>
          <w:rFonts w:ascii="宋体" w:eastAsia="宋体" w:hAnsi="宋体" w:cs="宋体"/>
          <w:sz w:val="22"/>
          <w:szCs w:val="22"/>
        </w:rPr>
        <w:t>与乙方</w:t>
      </w:r>
      <w:r>
        <w:rPr>
          <w:rFonts w:ascii="宋体" w:eastAsia="宋体" w:hAnsi="宋体" w:cs="宋体"/>
          <w:sz w:val="22"/>
          <w:szCs w:val="22"/>
        </w:rPr>
        <w:t>厨余垃圾</w:t>
      </w:r>
      <w:r>
        <w:rPr>
          <w:rFonts w:ascii="宋体" w:eastAsia="宋体" w:hAnsi="宋体" w:cs="宋体"/>
          <w:sz w:val="22"/>
          <w:szCs w:val="22"/>
        </w:rPr>
        <w:t>运输</w:t>
      </w:r>
      <w:r>
        <w:rPr>
          <w:rFonts w:ascii="宋体" w:eastAsia="宋体" w:hAnsi="宋体" w:cs="宋体"/>
          <w:sz w:val="22"/>
          <w:szCs w:val="22"/>
        </w:rPr>
        <w:t>对接工作，</w:t>
      </w:r>
      <w:r>
        <w:rPr>
          <w:rFonts w:ascii="宋体" w:eastAsia="宋体" w:hAnsi="宋体" w:cs="宋体"/>
          <w:sz w:val="22"/>
          <w:szCs w:val="22"/>
        </w:rPr>
        <w:t>将厨余垃圾按本合同约定的时间送至交接地点，每次运输完毕后将收集容器归位至专门存放地点。</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.甲方的厨余垃圾收集容器在交接过程中出现无法识别身份的，甲方应当停止使用无身份收集容器。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.甲方应当及时通过</w:t>
      </w:r>
      <w:r>
        <w:rPr>
          <w:rFonts w:ascii="宋体" w:eastAsia="宋体" w:hAnsi="宋体" w:cs="宋体"/>
          <w:sz w:val="22"/>
          <w:szCs w:val="22"/>
        </w:rPr>
        <w:t>街道（乡镇）排放登记系统或区级生活垃圾管理信息系统</w:t>
      </w:r>
      <w:r>
        <w:rPr>
          <w:rFonts w:ascii="宋体" w:eastAsia="宋体" w:hAnsi="宋体" w:cs="宋体"/>
          <w:sz w:val="22"/>
          <w:szCs w:val="22"/>
        </w:rPr>
        <w:t>对乙方反馈的非居民厨余垃圾作业信息进行确认，超过</w:t>
      </w:r>
      <w:r>
        <w:rPr>
          <w:rFonts w:ascii="宋体" w:eastAsia="宋体" w:hAnsi="宋体" w:cs="宋体"/>
          <w:sz w:val="22"/>
          <w:szCs w:val="22"/>
          <w:u w:val="single"/>
        </w:rPr>
        <w:t xml:space="preserve">    </w:t>
      </w:r>
      <w:r>
        <w:rPr>
          <w:rFonts w:ascii="宋体" w:eastAsia="宋体" w:hAnsi="宋体" w:cs="宋体"/>
          <w:sz w:val="22"/>
          <w:szCs w:val="22"/>
        </w:rPr>
        <w:t>小时</w:t>
      </w:r>
      <w:r>
        <w:rPr>
          <w:rFonts w:ascii="宋体" w:eastAsia="宋体" w:hAnsi="宋体" w:cs="宋体"/>
          <w:sz w:val="22"/>
          <w:szCs w:val="22"/>
        </w:rPr>
        <w:t>未确认或</w:t>
      </w:r>
      <w:r>
        <w:rPr>
          <w:rFonts w:ascii="宋体" w:eastAsia="宋体" w:hAnsi="宋体" w:cs="宋体"/>
          <w:sz w:val="22"/>
          <w:szCs w:val="22"/>
        </w:rPr>
        <w:t>提出异议</w:t>
      </w:r>
      <w:r>
        <w:rPr>
          <w:rFonts w:ascii="宋体" w:eastAsia="宋体" w:hAnsi="宋体" w:cs="宋体"/>
          <w:sz w:val="22"/>
          <w:szCs w:val="22"/>
        </w:rPr>
        <w:t>的，视同甲方确认，并由系统进行自动确认。如系统尚不完善或出现故障，甲方人员需通过乙方提供的《北京市非居民单位厨余垃圾运输三联单》（附件1），现场进行作业信息确认</w:t>
      </w:r>
      <w:r>
        <w:rPr>
          <w:rFonts w:ascii="宋体" w:eastAsia="宋体" w:hAnsi="宋体" w:cs="宋体"/>
          <w:sz w:val="22"/>
          <w:szCs w:val="22"/>
        </w:rPr>
        <w:t>，如甲方无故拒绝签字确认的，视为自动确认</w:t>
      </w:r>
      <w:r>
        <w:rPr>
          <w:rFonts w:ascii="宋体" w:eastAsia="宋体" w:hAnsi="宋体" w:cs="宋体"/>
          <w:sz w:val="22"/>
          <w:szCs w:val="22"/>
        </w:rPr>
        <w:t>。</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.甲方应当按照本合同约定及时向乙方支付厨余垃圾处理费。</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88"/>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乙方权利和义务</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1.乙方在作业过程中，应当爱护甲方的收集容器，发现甲方使用不符合标准的收集容器，或出现收集容器破旧、污损或者数量不足的，乙方有权要求甲方维修或更换</w:t>
      </w:r>
      <w:r>
        <w:rPr>
          <w:rFonts w:ascii="宋体" w:eastAsia="宋体" w:hAnsi="宋体" w:cs="宋体"/>
          <w:sz w:val="22"/>
          <w:szCs w:val="22"/>
        </w:rPr>
        <w:t>，非乙方原因造成的收集容器损坏，乙方不承担赔偿责任</w:t>
      </w:r>
      <w:r>
        <w:rPr>
          <w:rFonts w:ascii="宋体" w:eastAsia="宋体" w:hAnsi="宋体" w:cs="宋体"/>
          <w:sz w:val="22"/>
          <w:szCs w:val="22"/>
        </w:rPr>
        <w:t>。</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2.乙方负责在甲方的收集容器上安装身份识别标签，喷涂身份识别码。甲方提出身份识别标签或身份识别码损坏、丢失或异常时，或乙方发现甲方身份识别标签出现上述情况时，</w:t>
      </w:r>
      <w:r>
        <w:rPr>
          <w:rFonts w:ascii="宋体" w:eastAsia="宋体" w:hAnsi="宋体" w:cs="宋体"/>
          <w:sz w:val="22"/>
          <w:szCs w:val="22"/>
        </w:rPr>
        <w:t>经双方确认后，乙方</w:t>
      </w:r>
      <w:r>
        <w:rPr>
          <w:rFonts w:ascii="宋体" w:eastAsia="宋体" w:hAnsi="宋体" w:cs="宋体"/>
          <w:sz w:val="22"/>
          <w:szCs w:val="22"/>
        </w:rPr>
        <w:t>上门维修或更换身份识别标签</w:t>
      </w:r>
      <w:r>
        <w:rPr>
          <w:rFonts w:ascii="宋体" w:eastAsia="宋体" w:hAnsi="宋体" w:cs="宋体"/>
          <w:sz w:val="22"/>
          <w:szCs w:val="22"/>
        </w:rPr>
        <w:t>，非乙方原因造成身份识别标签或身份识别码损坏的，乙方有权收取一定维修或更换工本费用</w:t>
      </w:r>
      <w:r>
        <w:rPr>
          <w:rFonts w:ascii="宋体" w:eastAsia="宋体" w:hAnsi="宋体" w:cs="宋体"/>
          <w:sz w:val="22"/>
          <w:szCs w:val="22"/>
        </w:rPr>
        <w:t>。</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3.乙方发现甲方厨余垃圾分类不合格时，应当按照《北京市厨余垃圾分类质量不合格不收运管理暂行规定》</w:t>
      </w:r>
      <w:r>
        <w:rPr>
          <w:rFonts w:ascii="宋体" w:eastAsia="宋体" w:hAnsi="宋体" w:cs="宋体"/>
          <w:sz w:val="22"/>
          <w:szCs w:val="22"/>
        </w:rPr>
        <w:t>使用《</w:t>
      </w:r>
      <w:r>
        <w:rPr>
          <w:rFonts w:ascii="宋体" w:eastAsia="宋体" w:hAnsi="宋体" w:cs="宋体"/>
          <w:sz w:val="22"/>
          <w:szCs w:val="22"/>
        </w:rPr>
        <w:t>厨余垃圾分类质量不合格不运输告知单</w:t>
      </w:r>
      <w:r>
        <w:rPr>
          <w:rFonts w:ascii="宋体" w:eastAsia="宋体" w:hAnsi="宋体" w:cs="宋体"/>
          <w:sz w:val="22"/>
          <w:szCs w:val="22"/>
        </w:rPr>
        <w:t>》（附件</w:t>
      </w: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要求甲方整改，甲方未完成整改时乙方有权停止运输，甲方整改完成后乙方应当及时恢复运输。</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4.乙方应当按照本合同约定</w:t>
      </w:r>
      <w:r>
        <w:rPr>
          <w:rFonts w:ascii="宋体" w:eastAsia="宋体" w:hAnsi="宋体" w:cs="宋体"/>
          <w:sz w:val="22"/>
          <w:szCs w:val="22"/>
        </w:rPr>
        <w:t>的</w:t>
      </w:r>
      <w:r>
        <w:rPr>
          <w:rFonts w:ascii="宋体" w:eastAsia="宋体" w:hAnsi="宋体" w:cs="宋体"/>
          <w:sz w:val="22"/>
          <w:szCs w:val="22"/>
        </w:rPr>
        <w:t>交接时间在交接地点与甲方完成厨余垃圾交接作业，如遇不可抗力无法按照交接时间或交接地点进行作业，应参照本合同中不可抗力条款执行。</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5.乙方发现甲方的厨余垃圾收集容器中有无身份收集容器时，应当及时提醒甲方，并停止运输无身份收集容器内的厨余垃圾。</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6.乙方应当在规定时间内通过</w:t>
      </w:r>
      <w:r>
        <w:rPr>
          <w:rFonts w:ascii="宋体" w:eastAsia="宋体" w:hAnsi="宋体" w:cs="宋体"/>
          <w:sz w:val="22"/>
          <w:szCs w:val="22"/>
        </w:rPr>
        <w:t>街道（乡镇）排放登记系统或区级生活垃圾管理信息</w:t>
      </w:r>
      <w:r>
        <w:rPr>
          <w:rFonts w:ascii="宋体" w:eastAsia="宋体" w:hAnsi="宋体" w:cs="宋体"/>
          <w:sz w:val="22"/>
          <w:szCs w:val="22"/>
        </w:rPr>
        <w:t>系统向甲方反馈非居民厨余垃圾作业信息供甲方确认。如系统尚不完善或出现故障，乙方需提供《北京市非居民单位厨余垃圾运输三联单》（附件1）供甲方人员现场进行作业信息确认。</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7.甲方缴纳厨余垃圾处理费后，乙方应当开具等额、有效的增值税</w:t>
      </w:r>
      <w:r>
        <w:rPr>
          <w:rFonts w:ascii="宋体" w:eastAsia="宋体" w:hAnsi="宋体" w:cs="宋体"/>
          <w:sz w:val="22"/>
          <w:szCs w:val="22"/>
        </w:rPr>
        <w:sym w:font="宋体" w:char="F0A3"/>
      </w:r>
      <w:r>
        <w:rPr>
          <w:rFonts w:ascii="宋体" w:eastAsia="宋体" w:hAnsi="宋体" w:cs="宋体"/>
          <w:sz w:val="22"/>
          <w:szCs w:val="22"/>
        </w:rPr>
        <w:t>专用/</w:t>
      </w:r>
      <w:r>
        <w:rPr>
          <w:rFonts w:ascii="宋体" w:eastAsia="宋体" w:hAnsi="宋体" w:cs="宋体"/>
          <w:sz w:val="22"/>
          <w:szCs w:val="22"/>
        </w:rPr>
        <w:sym w:font="宋体" w:char="F0A3"/>
      </w:r>
      <w:r>
        <w:rPr>
          <w:rFonts w:ascii="宋体" w:eastAsia="宋体" w:hAnsi="宋体" w:cs="宋体"/>
          <w:sz w:val="22"/>
          <w:szCs w:val="22"/>
        </w:rPr>
        <w:t>普通发票。本合同中的费用均为含税费用。</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8.乙方应当将合同项下的厨余垃圾运往具备相应消纳资质及能力的场所完成处理，因乙方未依约完成处理产生的后果由乙方承担。</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9.</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 xml:space="preserve">违约责任 </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1.甲方违约责任</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（1）甲方未按照合同约定向乙方支付厨余垃圾处理费用，经乙方提醒后5个工作日内仍不缴纳的，</w:t>
      </w:r>
      <w:r>
        <w:rPr>
          <w:rFonts w:ascii="宋体" w:eastAsia="宋体" w:hAnsi="宋体" w:cs="宋体"/>
          <w:sz w:val="22"/>
          <w:szCs w:val="22"/>
        </w:rPr>
        <w:t>乙方有权停止运输，并</w:t>
      </w:r>
      <w:r>
        <w:rPr>
          <w:rFonts w:ascii="宋体" w:eastAsia="宋体" w:hAnsi="宋体" w:cs="宋体"/>
          <w:sz w:val="22"/>
          <w:szCs w:val="22"/>
        </w:rPr>
        <w:t>每逾期一日，按照应付费用的</w:t>
      </w:r>
      <w:r>
        <w:rPr>
          <w:rFonts w:ascii="宋体" w:eastAsia="宋体" w:hAnsi="宋体" w:cs="宋体"/>
          <w:sz w:val="22"/>
          <w:szCs w:val="22"/>
          <w:u w:val="single"/>
        </w:rPr>
        <w:t xml:space="preserve">     </w:t>
      </w:r>
      <w:r>
        <w:rPr>
          <w:rFonts w:ascii="宋体" w:eastAsia="宋体" w:hAnsi="宋体" w:cs="宋体"/>
          <w:sz w:val="22"/>
          <w:szCs w:val="22"/>
        </w:rPr>
        <w:t>%向乙方支付违约金；如甲方已经缴纳押金，经乙方提醒后5个工作日内仍不缴纳的，每逾期一日，</w:t>
      </w:r>
      <w:r>
        <w:rPr>
          <w:rFonts w:ascii="宋体" w:eastAsia="宋体" w:hAnsi="宋体" w:cs="宋体"/>
          <w:sz w:val="22"/>
          <w:szCs w:val="22"/>
        </w:rPr>
        <w:t>乙方可以</w:t>
      </w:r>
      <w:r>
        <w:rPr>
          <w:rFonts w:ascii="宋体" w:eastAsia="宋体" w:hAnsi="宋体" w:cs="宋体"/>
          <w:sz w:val="22"/>
          <w:szCs w:val="22"/>
        </w:rPr>
        <w:t>按照应付费用的</w:t>
      </w:r>
      <w:r>
        <w:rPr>
          <w:rFonts w:ascii="宋体" w:eastAsia="宋体" w:hAnsi="宋体" w:cs="宋体"/>
          <w:sz w:val="22"/>
          <w:szCs w:val="22"/>
          <w:u w:val="single"/>
        </w:rPr>
        <w:t xml:space="preserve">     </w:t>
      </w:r>
      <w:r>
        <w:rPr>
          <w:rFonts w:ascii="宋体" w:eastAsia="宋体" w:hAnsi="宋体" w:cs="宋体"/>
          <w:sz w:val="22"/>
          <w:szCs w:val="22"/>
        </w:rPr>
        <w:t>%扣除甲方押金，押金不足时，乙方有权停止运输</w:t>
      </w:r>
      <w:r>
        <w:rPr>
          <w:rFonts w:ascii="宋体" w:eastAsia="宋体" w:hAnsi="宋体" w:cs="宋体"/>
          <w:sz w:val="22"/>
          <w:szCs w:val="22"/>
        </w:rPr>
        <w:t>。</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2.乙方违约责任</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（1）乙方未按本合同约定的交接时间在交接地点运输甲方的厨余垃圾，或遇不可抗力时未按照本合同不可抗力条款执行，导致甲方厨余垃圾积压的，甲方有权催告乙方，催告未果</w:t>
      </w:r>
      <w:r>
        <w:rPr>
          <w:rFonts w:ascii="宋体" w:eastAsia="宋体" w:hAnsi="宋体" w:cs="宋体"/>
          <w:sz w:val="22"/>
          <w:szCs w:val="22"/>
        </w:rPr>
        <w:t>的，甲方有权向所在街道（乡镇）或区城市管理部门举</w:t>
      </w:r>
      <w:r>
        <w:rPr>
          <w:rFonts w:ascii="宋体" w:eastAsia="宋体" w:hAnsi="宋体" w:cs="宋体"/>
          <w:sz w:val="22"/>
          <w:szCs w:val="22"/>
        </w:rPr>
        <w:t>报</w:t>
      </w:r>
      <w:r>
        <w:rPr>
          <w:rFonts w:ascii="宋体" w:eastAsia="宋体" w:hAnsi="宋体" w:cs="宋体"/>
          <w:sz w:val="22"/>
          <w:szCs w:val="22"/>
        </w:rPr>
        <w:t>。</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）乙方</w:t>
      </w:r>
      <w:r>
        <w:rPr>
          <w:rFonts w:ascii="宋体" w:eastAsia="宋体" w:hAnsi="宋体" w:cs="宋体"/>
          <w:sz w:val="22"/>
          <w:szCs w:val="22"/>
        </w:rPr>
        <w:t>在</w:t>
      </w:r>
      <w:r>
        <w:rPr>
          <w:rFonts w:ascii="宋体" w:eastAsia="宋体" w:hAnsi="宋体" w:cs="宋体"/>
          <w:sz w:val="22"/>
          <w:szCs w:val="22"/>
          <w:u w:val="single"/>
        </w:rPr>
        <w:t xml:space="preserve">    </w:t>
      </w:r>
      <w:r>
        <w:rPr>
          <w:rFonts w:ascii="宋体" w:eastAsia="宋体" w:hAnsi="宋体" w:cs="宋体"/>
          <w:sz w:val="22"/>
          <w:szCs w:val="22"/>
        </w:rPr>
        <w:t>小时内</w:t>
      </w:r>
      <w:r>
        <w:rPr>
          <w:rFonts w:ascii="宋体" w:eastAsia="宋体" w:hAnsi="宋体" w:cs="宋体"/>
          <w:sz w:val="22"/>
          <w:szCs w:val="22"/>
        </w:rPr>
        <w:t>未向甲方反馈厨余垃圾作业信息供甲方确认，乙方自行承担未及时反馈作业信息的厨余垃圾处理费用。</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ab/>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31"/>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转让限制</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甲、乙双方均不得将基于本合同所产生的权利及义务的全部或部分转让给双方以外的任何人。</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合同解除</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除本合同另有约定外，任何一方拟解除本合同的，均应当提前一个月以书面形式通知对方，经双方协商一致并签订书面解除协议。</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保密</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对因签订和履行本合同知悉的对方</w:t>
      </w:r>
      <w:r>
        <w:rPr>
          <w:rFonts w:ascii="宋体" w:eastAsia="宋体" w:hAnsi="宋体" w:cs="宋体"/>
          <w:sz w:val="22"/>
          <w:szCs w:val="22"/>
        </w:rPr>
        <w:t>的</w:t>
      </w:r>
      <w:r>
        <w:rPr>
          <w:rFonts w:ascii="宋体" w:eastAsia="宋体" w:hAnsi="宋体" w:cs="宋体"/>
          <w:sz w:val="22"/>
          <w:szCs w:val="22"/>
        </w:rPr>
        <w:t>任何保密信息，甲、乙双方均负有保密的义务。否则违约方应当赔偿由此给对方造成的损失。本条规定不因合同终止而失效。</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不可抗力</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如由于自然灾害以及火灾、爆炸、战争、恐怖事件、大规模流行性疫病、国家法律法规或政策变动或任何其他类似的不可预见、不可避免</w:t>
      </w:r>
      <w:r>
        <w:rPr>
          <w:rFonts w:ascii="宋体" w:eastAsia="宋体" w:hAnsi="宋体" w:cs="宋体"/>
          <w:sz w:val="22"/>
          <w:szCs w:val="22"/>
        </w:rPr>
        <w:t>且</w:t>
      </w:r>
      <w:r>
        <w:rPr>
          <w:rFonts w:ascii="宋体" w:eastAsia="宋体" w:hAnsi="宋体" w:cs="宋体"/>
          <w:sz w:val="22"/>
          <w:szCs w:val="22"/>
        </w:rPr>
        <w:t>不能克服的不可抗力事件，导致本合同任何一方不能履行或不能完全履行本合同的义务时，受影响的一方应当立即将事件情况通知对方，并在10日内提供事件详情以及本合同不能履行、或部分不能履行、或需要延期履行的理由的有效证明文件。按不可抗力事件对履行本合同的影响程度，由双方协商决定是否解除本合同、部分免除或变更本合同责任，或延期履行本合同。</w:t>
      </w:r>
    </w:p>
    <w:p>
      <w:pPr>
        <w:widowControl w:val="0"/>
        <w:spacing w:before="0" w:after="160" w:line="420" w:lineRule="atLeast"/>
        <w:ind w:firstLine="488"/>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争议解决方式</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本合同项下发生的一切争议，双方均应当协商解决；经协商不能达成一致的，可提请所在地街道办事处</w:t>
      </w:r>
      <w:r>
        <w:rPr>
          <w:rFonts w:ascii="宋体" w:eastAsia="宋体" w:hAnsi="宋体" w:cs="宋体"/>
          <w:sz w:val="22"/>
          <w:szCs w:val="22"/>
        </w:rPr>
        <w:t>（</w:t>
      </w:r>
      <w:r>
        <w:rPr>
          <w:rFonts w:ascii="宋体" w:eastAsia="宋体" w:hAnsi="宋体" w:cs="宋体"/>
          <w:sz w:val="22"/>
          <w:szCs w:val="22"/>
        </w:rPr>
        <w:t>乡镇人民政府</w:t>
      </w:r>
      <w:r>
        <w:rPr>
          <w:rFonts w:ascii="宋体" w:eastAsia="宋体" w:hAnsi="宋体" w:cs="宋体"/>
          <w:sz w:val="22"/>
          <w:szCs w:val="22"/>
        </w:rPr>
        <w:t>）或区城市管理部门</w:t>
      </w:r>
      <w:r>
        <w:rPr>
          <w:rFonts w:ascii="宋体" w:eastAsia="宋体" w:hAnsi="宋体" w:cs="宋体"/>
          <w:sz w:val="22"/>
          <w:szCs w:val="22"/>
        </w:rPr>
        <w:t>协调解决；经协调仍不能解决的，</w:t>
      </w:r>
      <w:r>
        <w:rPr>
          <w:rFonts w:ascii="宋体" w:eastAsia="宋体" w:hAnsi="宋体" w:cs="宋体"/>
          <w:sz w:val="22"/>
          <w:szCs w:val="22"/>
        </w:rPr>
        <w:t>双方一致同意选择以下方式（单选）解决：</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sym w:font="宋体" w:char="F0A3"/>
      </w:r>
      <w:r>
        <w:rPr>
          <w:rFonts w:ascii="宋体" w:eastAsia="宋体" w:hAnsi="宋体" w:cs="宋体"/>
          <w:sz w:val="22"/>
          <w:szCs w:val="22"/>
        </w:rPr>
        <w:t>依法向</w:t>
      </w:r>
      <w:r>
        <w:rPr>
          <w:rFonts w:ascii="宋体" w:eastAsia="宋体" w:hAnsi="宋体" w:cs="宋体"/>
          <w:sz w:val="22"/>
          <w:szCs w:val="22"/>
          <w:u w:val="single"/>
        </w:rPr>
        <w:t xml:space="preserve">                           </w:t>
      </w:r>
      <w:r>
        <w:rPr>
          <w:rFonts w:ascii="宋体" w:eastAsia="宋体" w:hAnsi="宋体" w:cs="宋体"/>
          <w:sz w:val="22"/>
          <w:szCs w:val="22"/>
        </w:rPr>
        <w:t>人民法院提起诉讼。</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sym w:font="宋体" w:char="F0A3"/>
      </w:r>
      <w:r>
        <w:rPr>
          <w:rFonts w:ascii="宋体" w:eastAsia="宋体" w:hAnsi="宋体" w:cs="宋体"/>
          <w:sz w:val="22"/>
          <w:szCs w:val="22"/>
        </w:rPr>
        <w:t>依法向</w:t>
      </w:r>
      <w:r>
        <w:rPr>
          <w:rFonts w:ascii="宋体" w:eastAsia="宋体" w:hAnsi="宋体" w:cs="宋体"/>
          <w:sz w:val="22"/>
          <w:szCs w:val="22"/>
          <w:u w:val="single"/>
        </w:rPr>
        <w:t xml:space="preserve">                           </w:t>
      </w:r>
      <w:r>
        <w:rPr>
          <w:rFonts w:ascii="宋体" w:eastAsia="宋体" w:hAnsi="宋体" w:cs="宋体"/>
          <w:sz w:val="22"/>
          <w:szCs w:val="22"/>
        </w:rPr>
        <w:t>仲裁委员会申请仲裁。</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sz w:val="22"/>
          <w:szCs w:val="22"/>
        </w:rPr>
        <w:t xml:space="preserve">  </w:t>
      </w:r>
      <w:r>
        <w:rPr>
          <w:rFonts w:ascii="宋体" w:eastAsia="宋体" w:hAnsi="宋体" w:cs="宋体"/>
          <w:sz w:val="22"/>
          <w:szCs w:val="22"/>
        </w:rPr>
        <w:t>其他约定</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1.本合同自双方法定代表人或委托代理人签字并双方加盖公章之日起生效。</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2.本合同服务期限届满后如甲方继续经营且所在片区未更换运输单位，</w:t>
      </w:r>
      <w:r>
        <w:rPr>
          <w:rFonts w:ascii="宋体" w:eastAsia="宋体" w:hAnsi="宋体" w:cs="宋体"/>
          <w:sz w:val="22"/>
          <w:szCs w:val="22"/>
        </w:rPr>
        <w:t>甲乙双方未提出终止合同的</w:t>
      </w:r>
      <w:r>
        <w:rPr>
          <w:rFonts w:ascii="宋体" w:eastAsia="宋体" w:hAnsi="宋体" w:cs="宋体"/>
          <w:sz w:val="22"/>
          <w:szCs w:val="22"/>
        </w:rPr>
        <w:t>，本合同可自动延续</w:t>
      </w:r>
      <w:r>
        <w:rPr>
          <w:rFonts w:ascii="宋体" w:eastAsia="宋体" w:hAnsi="宋体" w:cs="宋体"/>
          <w:sz w:val="22"/>
          <w:szCs w:val="22"/>
        </w:rPr>
        <w:t>一个合同周期</w:t>
      </w:r>
      <w:r>
        <w:rPr>
          <w:rFonts w:ascii="宋体" w:eastAsia="宋体" w:hAnsi="宋体" w:cs="宋体"/>
          <w:sz w:val="22"/>
          <w:szCs w:val="22"/>
        </w:rPr>
        <w:t>。</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3.本合同签订后如出现法律、法规和政策等变化的，按照新的法律、法规和政策等规定执行。</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4.本合同未尽事宜，由双方协商解决并签订补充协议，本合同正文、附件、补充协议均为合同有效组成部分，具有同等法律效力。</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5.本合同正本一式</w:t>
      </w:r>
      <w:r>
        <w:rPr>
          <w:rFonts w:ascii="宋体" w:eastAsia="宋体" w:hAnsi="宋体" w:cs="宋体"/>
          <w:sz w:val="22"/>
          <w:szCs w:val="22"/>
          <w:u w:val="single"/>
        </w:rPr>
        <w:t xml:space="preserve">    </w:t>
      </w:r>
      <w:r>
        <w:rPr>
          <w:rFonts w:ascii="宋体" w:eastAsia="宋体" w:hAnsi="宋体" w:cs="宋体"/>
          <w:sz w:val="22"/>
          <w:szCs w:val="22"/>
        </w:rPr>
        <w:t>份，甲方执</w:t>
      </w:r>
      <w:r>
        <w:rPr>
          <w:rFonts w:ascii="宋体" w:eastAsia="宋体" w:hAnsi="宋体" w:cs="宋体"/>
          <w:sz w:val="22"/>
          <w:szCs w:val="22"/>
          <w:u w:val="single"/>
        </w:rPr>
        <w:t xml:space="preserve">    </w:t>
      </w:r>
      <w:r>
        <w:rPr>
          <w:rFonts w:ascii="宋体" w:eastAsia="宋体" w:hAnsi="宋体" w:cs="宋体"/>
          <w:sz w:val="22"/>
          <w:szCs w:val="22"/>
        </w:rPr>
        <w:t>份，乙方执</w:t>
      </w:r>
      <w:r>
        <w:rPr>
          <w:rFonts w:ascii="宋体" w:eastAsia="宋体" w:hAnsi="宋体" w:cs="宋体"/>
          <w:sz w:val="22"/>
          <w:szCs w:val="22"/>
          <w:u w:val="single"/>
        </w:rPr>
        <w:t xml:space="preserve">    </w:t>
      </w:r>
      <w:r>
        <w:rPr>
          <w:rFonts w:ascii="宋体" w:eastAsia="宋体" w:hAnsi="宋体" w:cs="宋体"/>
          <w:sz w:val="22"/>
          <w:szCs w:val="22"/>
        </w:rPr>
        <w:t>份，各份合同正本具有同等法律效力。合同签订后，</w:t>
      </w:r>
      <w:r>
        <w:rPr>
          <w:rFonts w:ascii="宋体" w:eastAsia="宋体" w:hAnsi="宋体" w:cs="宋体"/>
          <w:sz w:val="22"/>
          <w:szCs w:val="22"/>
        </w:rPr>
        <w:t>乙</w:t>
      </w:r>
      <w:r>
        <w:rPr>
          <w:rFonts w:ascii="宋体" w:eastAsia="宋体" w:hAnsi="宋体" w:cs="宋体"/>
          <w:sz w:val="22"/>
          <w:szCs w:val="22"/>
        </w:rPr>
        <w:t>方通过业务管理信息系统将合同电子版报至甲方属地区城市管理部门。</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6.根据本合同需要发出的全部通知，均须采取书面形式按照本合同文末的地址发出，该地址同样适用于人民法院第一审程序、第二审程序、执行程序等诉讼程序以及仲裁程序。任何一方上述地址及约定的联系人、联系方式发生变更的，应当及时书面通知另一方。如果因接受方原因（包括但不限于接受方相关信息变更未及时通知、无人签收或拒收等）导致通知发送失败，则发送方按照上述地址以寄送方式送达的书面文件，寄送后第3个工作日视为送达。如因一方的相关联系人、联系方式变更未及时通知另一方导致的相应的问题，由其承担相应的责任。</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附件：1.北京市非居民单位厨余垃圾运输三联单</w:t>
      </w:r>
    </w:p>
    <w:p>
      <w:pPr>
        <w:widowControl w:val="0"/>
        <w:spacing w:before="0" w:after="160" w:line="420" w:lineRule="atLeast"/>
        <w:ind w:firstLine="1100"/>
        <w:rPr>
          <w:rFonts w:ascii="Times New Roman" w:eastAsia="Times New Roman" w:hAnsi="Times New Roman" w:cs="Times New Roman"/>
        </w:rPr>
      </w:pPr>
      <w:r>
        <w:rPr>
          <w:rFonts w:ascii="宋体" w:eastAsia="宋体" w:hAnsi="宋体" w:cs="宋体"/>
          <w:sz w:val="22"/>
          <w:szCs w:val="22"/>
        </w:rPr>
        <w:t>2.厨余垃圾分类质量不合格不运输告知单</w:t>
      </w:r>
    </w:p>
    <w:p>
      <w:pPr>
        <w:widowControl w:val="0"/>
        <w:spacing w:before="0" w:after="160" w:line="420" w:lineRule="atLeast"/>
        <w:ind w:firstLine="440"/>
        <w:rPr>
          <w:rFonts w:ascii="Times New Roman" w:eastAsia="Times New Roman" w:hAnsi="Times New Roman" w:cs="Times New Roman"/>
        </w:rPr>
      </w:pPr>
    </w:p>
    <w:p>
      <w:pPr>
        <w:widowControl w:val="0"/>
        <w:spacing w:before="0" w:after="160" w:line="420" w:lineRule="atLeast"/>
        <w:ind w:firstLine="440"/>
        <w:rPr>
          <w:rFonts w:ascii="Times New Roman" w:eastAsia="Times New Roman" w:hAnsi="Times New Roman" w:cs="Times New Roman"/>
        </w:rPr>
      </w:pPr>
    </w:p>
    <w:p>
      <w:pPr>
        <w:widowControl w:val="0"/>
        <w:spacing w:before="0" w:after="160" w:line="420" w:lineRule="atLeast"/>
        <w:ind w:firstLine="440"/>
        <w:rPr>
          <w:rFonts w:ascii="Times New Roman" w:eastAsia="Times New Roman" w:hAnsi="Times New Roman" w:cs="Times New Roman"/>
        </w:rPr>
      </w:pPr>
    </w:p>
    <w:p>
      <w:pPr>
        <w:widowControl w:val="0"/>
        <w:spacing w:before="0" w:after="140" w:line="276" w:lineRule="auto"/>
        <w:jc w:val="both"/>
        <w:rPr>
          <w:rFonts w:ascii="Times New Roman" w:eastAsia="Times New Roman" w:hAnsi="Times New Roman" w:cs="Times New Roman"/>
          <w:sz w:val="22"/>
          <w:szCs w:val="22"/>
        </w:rPr>
      </w:pPr>
    </w:p>
    <w:p>
      <w:pPr>
        <w:spacing w:before="0" w:after="160" w:line="259" w:lineRule="auto"/>
        <w:jc w:val="both"/>
        <w:rPr>
          <w:rFonts w:ascii="Times New Roman" w:eastAsia="Times New Roman" w:hAnsi="Times New Roman" w:cs="Times New Roman"/>
          <w:sz w:val="22"/>
          <w:szCs w:val="22"/>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（本页为合同签章页）</w:t>
      </w:r>
    </w:p>
    <w:p>
      <w:pPr>
        <w:widowControl w:val="0"/>
        <w:spacing w:before="0" w:after="0" w:line="420" w:lineRule="atLeast"/>
        <w:jc w:val="both"/>
        <w:rPr>
          <w:rFonts w:ascii="Times New Roman" w:eastAsia="Times New Roman" w:hAnsi="Times New Roman" w:cs="Times New Roman"/>
        </w:rPr>
      </w:pP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甲方(盖章)：</w:t>
      </w:r>
      <w:r>
        <w:rPr>
          <w:rFonts w:ascii="宋体" w:eastAsia="宋体" w:hAnsi="宋体" w:cs="宋体"/>
          <w:sz w:val="22"/>
          <w:szCs w:val="22"/>
        </w:rPr>
        <w:t xml:space="preserve">                   </w:t>
      </w:r>
      <w:r>
        <w:rPr>
          <w:rFonts w:ascii="宋体" w:eastAsia="宋体" w:hAnsi="宋体" w:cs="宋体"/>
          <w:sz w:val="22"/>
          <w:szCs w:val="22"/>
        </w:rPr>
        <w:t>乙方(盖章)：</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rPr>
        <w:t xml:space="preserve">                   </w:t>
      </w:r>
      <w:r>
        <w:rPr>
          <w:rFonts w:ascii="宋体" w:eastAsia="宋体" w:hAnsi="宋体" w:cs="宋体"/>
          <w:sz w:val="22"/>
          <w:szCs w:val="22"/>
        </w:rPr>
        <w:t>法定代表人：</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rPr>
        <w:t>委托代理人：</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通信地址：</w:t>
      </w:r>
      <w:r>
        <w:rPr>
          <w:rFonts w:ascii="宋体" w:eastAsia="宋体" w:hAnsi="宋体" w:cs="宋体"/>
          <w:sz w:val="22"/>
          <w:szCs w:val="22"/>
        </w:rPr>
        <w:t xml:space="preserve">                     </w:t>
      </w:r>
      <w:r>
        <w:rPr>
          <w:rFonts w:ascii="宋体" w:eastAsia="宋体" w:hAnsi="宋体" w:cs="宋体"/>
          <w:sz w:val="22"/>
          <w:szCs w:val="22"/>
        </w:rPr>
        <w:t>通信地址：</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rPr>
        <w:t xml:space="preserve">                     </w:t>
      </w:r>
      <w:r>
        <w:rPr>
          <w:rFonts w:ascii="宋体" w:eastAsia="宋体" w:hAnsi="宋体" w:cs="宋体"/>
          <w:sz w:val="22"/>
          <w:szCs w:val="22"/>
        </w:rPr>
        <w:t>联系电话：</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签订日期：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签订日期：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rPr>
          <w:rFonts w:ascii="Times New Roman" w:eastAsia="Times New Roman" w:hAnsi="Times New Roman" w:cs="Times New Roman"/>
        </w:rPr>
        <w:sectPr>
          <w:type w:val="nextPage"/>
          <w:pgSz w:w="12240" w:h="15840"/>
          <w:pgMar w:top="1440" w:right="1800" w:bottom="1440" w:left="1800" w:header="708" w:footer="708" w:gutter="0"/>
          <w:cols w:space="708"/>
          <w:titlePg/>
          <w:docGrid w:linePitch="360"/>
        </w:sectPr>
      </w:pPr>
    </w:p>
    <w:p>
      <w:pPr>
        <w:widowControl w:val="0"/>
        <w:spacing w:before="0" w:after="160" w:line="600" w:lineRule="atLeast"/>
        <w:jc w:val="both"/>
        <w:rPr>
          <w:rFonts w:ascii="Times New Roman" w:eastAsia="Times New Roman" w:hAnsi="Times New Roman" w:cs="Times New Roman"/>
        </w:rPr>
      </w:pPr>
      <w:r>
        <w:rPr>
          <w:rFonts w:ascii="宋体" w:eastAsia="宋体" w:hAnsi="宋体" w:cs="宋体"/>
          <w:sz w:val="28"/>
          <w:szCs w:val="28"/>
        </w:rPr>
        <w:t>附件1</w:t>
      </w:r>
    </w:p>
    <w:p>
      <w:pPr>
        <w:widowControl w:val="0"/>
        <w:spacing w:before="0" w:after="160" w:line="600" w:lineRule="atLeast"/>
        <w:jc w:val="center"/>
        <w:rPr>
          <w:rFonts w:ascii="Times New Roman" w:eastAsia="Times New Roman" w:hAnsi="Times New Roman" w:cs="Times New Roman"/>
        </w:rPr>
      </w:pPr>
      <w:r>
        <w:rPr>
          <w:rFonts w:ascii="宋体" w:eastAsia="宋体" w:hAnsi="宋体" w:cs="宋体"/>
          <w:sz w:val="40"/>
          <w:szCs w:val="40"/>
        </w:rPr>
        <w:t>北京市非居民单位厨余垃圾运输三联单</w:t>
      </w:r>
    </w:p>
    <w:p>
      <w:pPr>
        <w:widowControl w:val="0"/>
        <w:spacing w:before="0" w:after="160" w:line="259" w:lineRule="auto"/>
        <w:jc w:val="both"/>
        <w:rPr>
          <w:rFonts w:ascii="Times New Roman" w:eastAsia="Times New Roman" w:hAnsi="Times New Roman" w:cs="Times New Roman"/>
          <w:sz w:val="21"/>
          <w:szCs w:val="21"/>
        </w:rPr>
      </w:pPr>
      <w:r>
        <w:rPr>
          <w:rFonts w:ascii="Times New Roman" w:eastAsia="Times New Roman" w:hAnsi="Times New Roman" w:cs="Times New Roman"/>
          <w:strike w:val="0"/>
          <w:sz w:val="21"/>
          <w:szCs w:val="21"/>
          <w:u w:val="none"/>
        </w:rPr>
        <w:drawing>
          <wp:inline>
            <wp:extent cx="5657850" cy="28384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5"/>
                    <a:stretch>
                      <a:fillRect/>
                    </a:stretch>
                  </pic:blipFill>
                  <pic:spPr>
                    <a:xfrm>
                      <a:off x="0" y="0"/>
                      <a:ext cx="5657850" cy="2838450"/>
                    </a:xfrm>
                    <a:prstGeom prst="rect">
                      <a:avLst/>
                    </a:prstGeom>
                  </pic:spPr>
                </pic:pic>
              </a:graphicData>
            </a:graphic>
          </wp:inline>
        </w:drawing>
      </w: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r>
        <w:rPr>
          <w:rFonts w:ascii="Times New Roman" w:eastAsia="Times New Roman" w:hAnsi="Times New Roman" w:cs="Times New Roman"/>
          <w:strike w:val="0"/>
          <w:sz w:val="21"/>
          <w:szCs w:val="21"/>
          <w:u w:val="none"/>
        </w:rPr>
        <w:drawing>
          <wp:inline>
            <wp:extent cx="5638800" cy="436245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6"/>
                    <a:stretch>
                      <a:fillRect/>
                    </a:stretch>
                  </pic:blipFill>
                  <pic:spPr>
                    <a:xfrm>
                      <a:off x="0" y="0"/>
                      <a:ext cx="5638800" cy="4362450"/>
                    </a:xfrm>
                    <a:prstGeom prst="rect">
                      <a:avLst/>
                    </a:prstGeom>
                  </pic:spPr>
                </pic:pic>
              </a:graphicData>
            </a:graphic>
          </wp:inline>
        </w:drawing>
      </w:r>
    </w:p>
    <w:p>
      <w:pPr>
        <w:widowControl w:val="0"/>
        <w:spacing w:before="0" w:after="160" w:line="259" w:lineRule="auto"/>
        <w:jc w:val="both"/>
        <w:rPr>
          <w:rFonts w:ascii="Times New Roman" w:eastAsia="Times New Roman" w:hAnsi="Times New Roman" w:cs="Times New Roman"/>
          <w:sz w:val="21"/>
          <w:szCs w:val="21"/>
        </w:rPr>
      </w:pPr>
      <w:r>
        <w:rPr>
          <w:rFonts w:ascii="Times New Roman" w:eastAsia="Times New Roman" w:hAnsi="Times New Roman" w:cs="Times New Roman"/>
          <w:strike w:val="0"/>
          <w:sz w:val="21"/>
          <w:szCs w:val="21"/>
          <w:u w:val="none"/>
        </w:rPr>
        <w:drawing>
          <wp:inline>
            <wp:extent cx="5962650" cy="40005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7"/>
                    <a:stretch>
                      <a:fillRect/>
                    </a:stretch>
                  </pic:blipFill>
                  <pic:spPr>
                    <a:xfrm>
                      <a:off x="0" y="0"/>
                      <a:ext cx="5962650" cy="4000500"/>
                    </a:xfrm>
                    <a:prstGeom prst="rect">
                      <a:avLst/>
                    </a:prstGeom>
                  </pic:spPr>
                </pic:pic>
              </a:graphicData>
            </a:graphic>
          </wp:inline>
        </w:drawing>
      </w: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40" w:line="276" w:lineRule="auto"/>
        <w:jc w:val="both"/>
        <w:rPr>
          <w:rFonts w:ascii="Times New Roman" w:eastAsia="Times New Roman" w:hAnsi="Times New Roman" w:cs="Times New Roman"/>
          <w:sz w:val="21"/>
          <w:szCs w:val="21"/>
        </w:rPr>
      </w:pPr>
      <w:r>
        <w:rPr>
          <w:rFonts w:ascii="Times New Roman" w:eastAsia="Times New Roman" w:hAnsi="Times New Roman" w:cs="Times New Roman"/>
          <w:strike w:val="0"/>
          <w:sz w:val="21"/>
          <w:szCs w:val="21"/>
          <w:u w:val="none"/>
        </w:rPr>
        <w:drawing>
          <wp:inline>
            <wp:extent cx="5962650" cy="41338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8"/>
                    <a:stretch>
                      <a:fillRect/>
                    </a:stretch>
                  </pic:blipFill>
                  <pic:spPr>
                    <a:xfrm>
                      <a:off x="0" y="0"/>
                      <a:ext cx="5962650" cy="4133850"/>
                    </a:xfrm>
                    <a:prstGeom prst="rect">
                      <a:avLst/>
                    </a:prstGeom>
                  </pic:spPr>
                </pic:pic>
              </a:graphicData>
            </a:graphic>
          </wp:inline>
        </w:drawing>
      </w:r>
    </w:p>
    <w:p>
      <w:pPr>
        <w:widowControl w:val="0"/>
        <w:spacing w:before="0" w:after="160" w:line="259" w:lineRule="auto"/>
        <w:rPr>
          <w:rFonts w:ascii="Times New Roman" w:eastAsia="Times New Roman" w:hAnsi="Times New Roman" w:cs="Times New Roman"/>
          <w:sz w:val="28"/>
          <w:szCs w:val="28"/>
        </w:rPr>
      </w:pPr>
      <w:r>
        <w:rPr>
          <w:rFonts w:ascii="宋体" w:eastAsia="宋体" w:hAnsi="宋体" w:cs="宋体"/>
          <w:sz w:val="28"/>
          <w:szCs w:val="28"/>
        </w:rPr>
        <w:t>附件2</w:t>
      </w:r>
    </w:p>
    <w:p>
      <w:pPr>
        <w:widowControl w:val="0"/>
        <w:spacing w:before="0" w:after="160" w:line="460" w:lineRule="atLeast"/>
        <w:jc w:val="both"/>
        <w:rPr>
          <w:rFonts w:ascii="Times New Roman" w:eastAsia="Times New Roman" w:hAnsi="Times New Roman" w:cs="Times New Roman"/>
        </w:rPr>
      </w:pPr>
    </w:p>
    <w:p>
      <w:pPr>
        <w:spacing w:before="0" w:after="160" w:line="600" w:lineRule="atLeast"/>
        <w:jc w:val="center"/>
        <w:rPr>
          <w:rFonts w:ascii="Times New Roman" w:eastAsia="Times New Roman" w:hAnsi="Times New Roman" w:cs="Times New Roman"/>
        </w:rPr>
      </w:pPr>
      <w:r>
        <w:rPr>
          <w:rFonts w:ascii="宋体" w:eastAsia="宋体" w:hAnsi="宋体" w:cs="宋体"/>
          <w:sz w:val="40"/>
          <w:szCs w:val="40"/>
        </w:rPr>
        <w:t>厨余垃圾分类质量不合格不运输告知单</w:t>
      </w:r>
    </w:p>
    <w:p>
      <w:pPr>
        <w:spacing w:before="0" w:after="160" w:line="600" w:lineRule="atLeast"/>
        <w:jc w:val="center"/>
        <w:rPr>
          <w:rFonts w:ascii="Times New Roman" w:eastAsia="Times New Roman" w:hAnsi="Times New Roman" w:cs="Times New Roman"/>
        </w:rPr>
      </w:pPr>
      <w:r>
        <w:rPr>
          <w:rFonts w:ascii="宋体" w:eastAsia="宋体" w:hAnsi="宋体" w:cs="宋体"/>
          <w:sz w:val="28"/>
          <w:szCs w:val="28"/>
        </w:rPr>
        <w:t>（两联单） （黄色）</w:t>
      </w:r>
    </w:p>
    <w:p>
      <w:pPr>
        <w:widowControl w:val="0"/>
        <w:spacing w:before="0" w:after="160" w:line="460" w:lineRule="atLeast"/>
        <w:ind w:firstLine="600"/>
        <w:jc w:val="both"/>
        <w:rPr>
          <w:rFonts w:ascii="Times New Roman" w:eastAsia="Times New Roman" w:hAnsi="Times New Roman" w:cs="Times New Roman"/>
        </w:rPr>
      </w:pPr>
    </w:p>
    <w:p>
      <w:pPr>
        <w:widowControl w:val="0"/>
        <w:spacing w:before="0" w:after="160" w:line="520" w:lineRule="atLeast"/>
        <w:ind w:firstLine="440"/>
        <w:rPr>
          <w:rFonts w:ascii="Times New Roman" w:eastAsia="Times New Roman" w:hAnsi="Times New Roman" w:cs="Times New Roman"/>
        </w:rPr>
      </w:pPr>
      <w:r>
        <w:rPr>
          <w:rFonts w:ascii="宋体" w:eastAsia="宋体" w:hAnsi="宋体" w:cs="宋体"/>
          <w:sz w:val="22"/>
          <w:szCs w:val="22"/>
        </w:rPr>
        <w:t>本单位在</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u w:val="single"/>
        </w:rPr>
        <w:t xml:space="preserve">    </w:t>
      </w:r>
      <w:r>
        <w:rPr>
          <w:rFonts w:ascii="宋体" w:eastAsia="宋体" w:hAnsi="宋体" w:cs="宋体"/>
          <w:sz w:val="22"/>
          <w:szCs w:val="22"/>
        </w:rPr>
        <w:t>时</w:t>
      </w:r>
      <w:r>
        <w:rPr>
          <w:rFonts w:ascii="宋体" w:eastAsia="宋体" w:hAnsi="宋体" w:cs="宋体"/>
          <w:sz w:val="22"/>
          <w:szCs w:val="22"/>
          <w:u w:val="single"/>
        </w:rPr>
        <w:t xml:space="preserve">   </w:t>
      </w:r>
      <w:r>
        <w:rPr>
          <w:rFonts w:ascii="宋体" w:eastAsia="宋体" w:hAnsi="宋体" w:cs="宋体"/>
          <w:sz w:val="22"/>
          <w:szCs w:val="22"/>
        </w:rPr>
        <w:t>分为贵单位提供厨余垃圾运输服务过程中，发现所交付的厨余垃圾不符合分类质量要求，暂不予运输，特殊情况请与我单位协商解决。</w:t>
      </w:r>
    </w:p>
    <w:p>
      <w:pPr>
        <w:widowControl w:val="0"/>
        <w:spacing w:before="0" w:after="160" w:line="520" w:lineRule="atLeast"/>
        <w:ind w:firstLine="440"/>
        <w:rPr>
          <w:rFonts w:ascii="Times New Roman" w:eastAsia="Times New Roman" w:hAnsi="Times New Roman" w:cs="Times New Roman"/>
        </w:rPr>
      </w:pPr>
      <w:r>
        <w:rPr>
          <w:rFonts w:ascii="宋体" w:eastAsia="宋体" w:hAnsi="宋体" w:cs="宋体"/>
          <w:sz w:val="22"/>
          <w:szCs w:val="22"/>
        </w:rPr>
        <w:t>请在</w:t>
      </w:r>
      <w:r>
        <w:rPr>
          <w:rFonts w:ascii="宋体" w:eastAsia="宋体" w:hAnsi="宋体" w:cs="宋体"/>
          <w:sz w:val="22"/>
          <w:szCs w:val="22"/>
          <w:u w:val="single"/>
        </w:rPr>
        <w:t xml:space="preserve">   </w:t>
      </w:r>
      <w:r>
        <w:rPr>
          <w:rFonts w:ascii="宋体" w:eastAsia="宋体" w:hAnsi="宋体" w:cs="宋体"/>
          <w:sz w:val="22"/>
          <w:szCs w:val="22"/>
        </w:rPr>
        <w:t>日内予以改正，在改正期限内采取有效措施，并经本单位确认分类质量合格的，可向本单位申请恢复运输服务。</w:t>
      </w:r>
    </w:p>
    <w:p>
      <w:pPr>
        <w:widowControl w:val="0"/>
        <w:spacing w:before="0" w:after="160" w:line="520" w:lineRule="atLeast"/>
        <w:ind w:firstLine="440"/>
        <w:rPr>
          <w:rFonts w:ascii="Times New Roman" w:eastAsia="Times New Roman" w:hAnsi="Times New Roman" w:cs="Times New Roman"/>
        </w:rPr>
      </w:pPr>
      <w:r>
        <w:rPr>
          <w:rFonts w:ascii="宋体" w:eastAsia="宋体" w:hAnsi="宋体" w:cs="宋体"/>
          <w:sz w:val="22"/>
          <w:szCs w:val="22"/>
        </w:rPr>
        <w:t>对超过改正期限，分类仍不合格的</w:t>
      </w:r>
      <w:r>
        <w:rPr>
          <w:rFonts w:ascii="宋体" w:eastAsia="宋体" w:hAnsi="宋体" w:cs="宋体"/>
          <w:color w:val="333333"/>
          <w:sz w:val="22"/>
          <w:szCs w:val="22"/>
        </w:rPr>
        <w:t>，</w:t>
      </w:r>
      <w:r>
        <w:rPr>
          <w:rFonts w:ascii="宋体" w:eastAsia="宋体" w:hAnsi="宋体" w:cs="宋体"/>
          <w:sz w:val="22"/>
          <w:szCs w:val="22"/>
        </w:rPr>
        <w:t>本单位有权依据《北京市生活垃圾管理条例》有关规定，向街道办事处</w:t>
      </w:r>
      <w:r>
        <w:rPr>
          <w:rFonts w:ascii="宋体" w:eastAsia="宋体" w:hAnsi="宋体" w:cs="宋体"/>
          <w:sz w:val="22"/>
          <w:szCs w:val="22"/>
        </w:rPr>
        <w:t>（</w:t>
      </w:r>
      <w:r>
        <w:rPr>
          <w:rFonts w:ascii="宋体" w:eastAsia="宋体" w:hAnsi="宋体" w:cs="宋体"/>
          <w:sz w:val="22"/>
          <w:szCs w:val="22"/>
        </w:rPr>
        <w:t>乡镇人民政府</w:t>
      </w:r>
      <w:r>
        <w:rPr>
          <w:rFonts w:ascii="宋体" w:eastAsia="宋体" w:hAnsi="宋体" w:cs="宋体"/>
          <w:sz w:val="22"/>
          <w:szCs w:val="22"/>
        </w:rPr>
        <w:t>）</w:t>
      </w:r>
      <w:r>
        <w:rPr>
          <w:rFonts w:ascii="宋体" w:eastAsia="宋体" w:hAnsi="宋体" w:cs="宋体"/>
          <w:sz w:val="22"/>
          <w:szCs w:val="22"/>
        </w:rPr>
        <w:t>或城市管理综合执法部门报告。</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580"/>
        <w:gridCol w:w="7030"/>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620"/>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厨余垃圾产生点</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160" w:line="48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单位名称：</w:t>
            </w:r>
            <w:r>
              <w:rPr>
                <w:rFonts w:ascii="宋体" w:eastAsia="宋体" w:hAnsi="宋体" w:cs="宋体"/>
                <w:b w:val="0"/>
                <w:bCs w:val="0"/>
                <w:i w:val="0"/>
                <w:iCs w:val="0"/>
                <w:smallCaps w:val="0"/>
                <w:color w:val="000000"/>
                <w:sz w:val="18"/>
                <w:szCs w:val="18"/>
                <w:u w:val="single" w:color="000000"/>
              </w:rPr>
              <w:t xml:space="preserve">                                             </w:t>
            </w:r>
          </w:p>
        </w:tc>
      </w:tr>
      <w:tr>
        <w:tblPrEx>
          <w:tblW w:w="5000" w:type="pct"/>
          <w:jc w:val="center"/>
          <w:tblCellMar>
            <w:top w:w="0" w:type="dxa"/>
            <w:left w:w="0" w:type="dxa"/>
            <w:bottom w:w="0" w:type="dxa"/>
            <w:right w:w="0" w:type="dxa"/>
          </w:tblCellMar>
        </w:tblPrEx>
        <w:trPr>
          <w:trHeight w:val="642"/>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具体地址</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160" w:line="48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区</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街道（乡镇）</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 xml:space="preserve">   </w:t>
            </w: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不合格桶（站）</w:t>
            </w:r>
          </w:p>
          <w:p>
            <w:pPr>
              <w:widowControl w:val="0"/>
              <w:spacing w:before="0" w:after="16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点位描述或编码</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8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改正要求</w:t>
            </w:r>
          </w:p>
        </w:tc>
        <w:tc>
          <w:tcPr>
            <w:tcBorders>
              <w:top w:val="single" w:sz="6" w:space="0" w:color="000000"/>
              <w:left w:val="single" w:sz="6" w:space="0" w:color="000000"/>
            </w:tcBorders>
            <w:noWrap w:val="0"/>
            <w:tcMar>
              <w:top w:w="8" w:type="dxa"/>
              <w:left w:w="108" w:type="dxa"/>
              <w:bottom w:w="8" w:type="dxa"/>
              <w:right w:w="108" w:type="dxa"/>
            </w:tcMar>
            <w:vAlign w:val="top"/>
            <w:hideMark/>
          </w:tcPr>
          <w:p>
            <w:pPr>
              <w:widowControl w:val="0"/>
              <w:spacing w:before="0" w:after="160" w:line="48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产生的厨余垃圾，应清除食物残渣、食品加工废料和废弃食用油脂等以外的其他废弃物。</w:t>
            </w:r>
          </w:p>
        </w:tc>
      </w:tr>
    </w:tbl>
    <w:p>
      <w:pPr>
        <w:widowControl w:val="0"/>
        <w:spacing w:before="0" w:after="160" w:line="520" w:lineRule="atLeast"/>
        <w:ind w:firstLine="440"/>
        <w:rPr>
          <w:rFonts w:ascii="Times New Roman" w:eastAsia="Times New Roman" w:hAnsi="Times New Roman" w:cs="Times New Roman"/>
        </w:rPr>
      </w:pPr>
      <w:r>
        <w:rPr>
          <w:rFonts w:ascii="宋体" w:eastAsia="宋体" w:hAnsi="宋体" w:cs="宋体"/>
          <w:sz w:val="22"/>
          <w:szCs w:val="22"/>
        </w:rPr>
        <w:t>对上述告知内容有异议的，可提请</w:t>
      </w:r>
      <w:r>
        <w:rPr>
          <w:rFonts w:ascii="宋体" w:eastAsia="宋体" w:hAnsi="宋体" w:cs="宋体"/>
          <w:sz w:val="22"/>
          <w:szCs w:val="22"/>
          <w:u w:val="single"/>
        </w:rPr>
        <w:t xml:space="preserve">    </w:t>
      </w:r>
      <w:r>
        <w:rPr>
          <w:rFonts w:ascii="宋体" w:eastAsia="宋体" w:hAnsi="宋体" w:cs="宋体"/>
          <w:sz w:val="22"/>
          <w:szCs w:val="22"/>
        </w:rPr>
        <w:t>街道办事处协调/</w:t>
      </w:r>
      <w:r>
        <w:rPr>
          <w:rFonts w:ascii="宋体" w:eastAsia="宋体" w:hAnsi="宋体" w:cs="宋体"/>
          <w:sz w:val="22"/>
          <w:szCs w:val="22"/>
          <w:u w:val="single"/>
        </w:rPr>
        <w:t xml:space="preserve">    </w:t>
      </w:r>
      <w:r>
        <w:rPr>
          <w:rFonts w:ascii="宋体" w:eastAsia="宋体" w:hAnsi="宋体" w:cs="宋体"/>
          <w:sz w:val="22"/>
          <w:szCs w:val="22"/>
        </w:rPr>
        <w:t>乡镇人民政府，联系电话：</w:t>
      </w:r>
      <w:r>
        <w:rPr>
          <w:rFonts w:ascii="宋体" w:eastAsia="宋体" w:hAnsi="宋体" w:cs="宋体"/>
          <w:sz w:val="22"/>
          <w:szCs w:val="22"/>
          <w:u w:val="single"/>
        </w:rPr>
        <w:t xml:space="preserve">          </w:t>
      </w:r>
      <w:r>
        <w:rPr>
          <w:rFonts w:ascii="宋体" w:eastAsia="宋体" w:hAnsi="宋体" w:cs="宋体"/>
          <w:sz w:val="22"/>
          <w:szCs w:val="22"/>
        </w:rPr>
        <w:t>；城市管理综合行政执法部门电话：</w:t>
      </w:r>
      <w:r>
        <w:rPr>
          <w:rFonts w:ascii="宋体" w:eastAsia="宋体" w:hAnsi="宋体" w:cs="宋体"/>
          <w:sz w:val="22"/>
          <w:szCs w:val="22"/>
          <w:u w:val="single"/>
        </w:rPr>
        <w:t xml:space="preserve">           </w:t>
      </w:r>
      <w:r>
        <w:rPr>
          <w:rFonts w:ascii="宋体" w:eastAsia="宋体" w:hAnsi="宋体" w:cs="宋体"/>
          <w:sz w:val="22"/>
          <w:szCs w:val="22"/>
        </w:rPr>
        <w:t>；区城市管理部门监督电话：</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600" w:lineRule="atLeast"/>
        <w:ind w:firstLine="440"/>
        <w:rPr>
          <w:rFonts w:ascii="Times New Roman" w:eastAsia="Times New Roman" w:hAnsi="Times New Roman" w:cs="Times New Roman"/>
        </w:rPr>
      </w:pPr>
    </w:p>
    <w:p>
      <w:pPr>
        <w:widowControl w:val="0"/>
        <w:spacing w:before="0" w:after="140" w:line="276" w:lineRule="auto"/>
        <w:jc w:val="both"/>
        <w:rPr>
          <w:rFonts w:ascii="Times New Roman" w:eastAsia="Times New Roman" w:hAnsi="Times New Roman" w:cs="Times New Roman"/>
          <w:sz w:val="22"/>
          <w:szCs w:val="22"/>
        </w:rPr>
      </w:pPr>
    </w:p>
    <w:p>
      <w:pPr>
        <w:widowControl w:val="0"/>
        <w:spacing w:before="0" w:after="160" w:line="600" w:lineRule="atLeast"/>
        <w:ind w:firstLine="440"/>
        <w:jc w:val="right"/>
        <w:rPr>
          <w:rFonts w:ascii="Times New Roman" w:eastAsia="Times New Roman" w:hAnsi="Times New Roman" w:cs="Times New Roman"/>
        </w:rPr>
      </w:pPr>
      <w:r>
        <w:rPr>
          <w:rFonts w:ascii="宋体" w:eastAsia="宋体" w:hAnsi="宋体" w:cs="宋体"/>
          <w:sz w:val="22"/>
          <w:szCs w:val="22"/>
        </w:rPr>
        <w:t>运输单位（公章）</w:t>
      </w:r>
      <w:r>
        <w:rPr>
          <w:rFonts w:ascii="宋体" w:eastAsia="宋体" w:hAnsi="宋体" w:cs="宋体"/>
          <w:sz w:val="22"/>
          <w:szCs w:val="22"/>
        </w:rPr>
        <w:t xml:space="preserve">    </w:t>
      </w:r>
    </w:p>
    <w:p w:rsidR="00A77B3E"/>
    <w:sectPr>
      <w:footerReference w:type="default" r:id="rId9"/>
      <w:type w:val="nextPage"/>
      <w:pgSz w:w="12240" w:h="15840"/>
      <w:pgMar w:top="1440" w:right="1800" w:bottom="1440" w:left="180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160" w:line="259" w:lineRule="auto"/>
      <w:jc w:val="right"/>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361950" cy="333375"/>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1"/>
                  <a:stretch>
                    <a:fillRect/>
                  </a:stretch>
                </pic:blipFill>
                <pic:spPr>
                  <a:xfrm>
                    <a:off x="0" y="0"/>
                    <a:ext cx="361950" cy="333375"/>
                  </a:xfrm>
                  <a:prstGeom prst="rect">
                    <a:avLst/>
                  </a:prstGeom>
                </pic:spPr>
              </pic:pic>
            </a:graphicData>
          </a:graphic>
        </wp:anchor>
      </w:drawing>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bottom w:val="none" w:sz="0" w:space="1" w:color="auto"/>
      </w:pBdr>
      <w:spacing w:before="0" w:after="160" w:line="259" w:lineRule="auto"/>
      <w:jc w:val="center"/>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footer" Target="footer1.xml" /></Relationships>
</file>

<file path=word/_rels/footer1.xml.rels>&#65279;<?xml version="1.0" encoding="utf-8" standalone="yes"?><Relationships xmlns="http://schemas.openxmlformats.org/package/2006/relationships"><Relationship Id="rId1" Type="http://schemas.openxmlformats.org/officeDocument/2006/relationships/image" Target="media/image5.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