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GF—2013—2405</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国内旅游“一日游”合同</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8"/>
          <w:szCs w:val="18"/>
        </w:rPr>
      </w:pPr>
    </w:p>
    <w:p>
      <w:pPr>
        <w:widowControl w:val="0"/>
        <w:tabs>
          <w:tab w:val="left" w:pos="594"/>
          <w:tab w:val="left" w:pos="1189"/>
          <w:tab w:val="left" w:pos="1784"/>
          <w:tab w:val="left" w:pos="2379"/>
        </w:tabs>
        <w:spacing w:before="13" w:after="0" w:line="305" w:lineRule="atLeast"/>
        <w:ind w:right="306"/>
        <w:jc w:val="center"/>
        <w:rPr>
          <w:rFonts w:ascii="Times New Roman" w:eastAsia="Times New Roman" w:hAnsi="Times New Roman" w:cs="Times New Roman"/>
          <w:sz w:val="24"/>
          <w:szCs w:val="24"/>
        </w:rPr>
      </w:pPr>
      <w:r>
        <w:rPr>
          <w:rFonts w:ascii="宋体" w:eastAsia="宋体" w:hAnsi="宋体" w:cs="宋体"/>
          <w:color w:val="231F20"/>
          <w:sz w:val="26"/>
          <w:szCs w:val="26"/>
        </w:rPr>
        <w:t>国</w:t>
      </w:r>
      <w:r>
        <w:rPr>
          <w:rFonts w:ascii="宋体" w:eastAsia="宋体" w:hAnsi="宋体" w:cs="宋体"/>
          <w:color w:val="231F20"/>
          <w:sz w:val="24"/>
          <w:szCs w:val="24"/>
        </w:rPr>
        <w:tab/>
      </w:r>
      <w:r>
        <w:rPr>
          <w:rFonts w:ascii="宋体" w:eastAsia="宋体" w:hAnsi="宋体" w:cs="宋体"/>
          <w:color w:val="231F20"/>
          <w:sz w:val="26"/>
          <w:szCs w:val="26"/>
        </w:rPr>
        <w:t>家</w:t>
      </w:r>
      <w:r>
        <w:rPr>
          <w:rFonts w:ascii="宋体" w:eastAsia="宋体" w:hAnsi="宋体" w:cs="宋体"/>
          <w:color w:val="231F20"/>
          <w:sz w:val="24"/>
          <w:szCs w:val="24"/>
        </w:rPr>
        <w:tab/>
      </w:r>
      <w:r>
        <w:rPr>
          <w:rFonts w:ascii="宋体" w:eastAsia="宋体" w:hAnsi="宋体" w:cs="宋体"/>
          <w:color w:val="231F20"/>
          <w:sz w:val="26"/>
          <w:szCs w:val="26"/>
        </w:rPr>
        <w:t>旅</w:t>
      </w:r>
      <w:r>
        <w:rPr>
          <w:rFonts w:ascii="宋体" w:eastAsia="宋体" w:hAnsi="宋体" w:cs="宋体"/>
          <w:color w:val="231F20"/>
          <w:sz w:val="24"/>
          <w:szCs w:val="24"/>
        </w:rPr>
        <w:tab/>
      </w:r>
      <w:r>
        <w:rPr>
          <w:rFonts w:ascii="宋体" w:eastAsia="宋体" w:hAnsi="宋体" w:cs="宋体"/>
          <w:color w:val="231F20"/>
          <w:sz w:val="26"/>
          <w:szCs w:val="26"/>
        </w:rPr>
        <w:t>游</w:t>
      </w:r>
      <w:r>
        <w:rPr>
          <w:rFonts w:ascii="宋体" w:eastAsia="宋体" w:hAnsi="宋体" w:cs="宋体"/>
          <w:color w:val="231F20"/>
          <w:sz w:val="24"/>
          <w:szCs w:val="24"/>
        </w:rPr>
        <w:tab/>
      </w:r>
      <w:r>
        <w:rPr>
          <w:rFonts w:ascii="宋体" w:eastAsia="宋体" w:hAnsi="宋体" w:cs="宋体"/>
          <w:color w:val="231F20"/>
          <w:sz w:val="26"/>
          <w:szCs w:val="26"/>
        </w:rPr>
        <w:t>局</w:t>
      </w:r>
    </w:p>
    <w:p>
      <w:pPr>
        <w:widowControl w:val="0"/>
        <w:spacing w:before="0" w:after="0" w:line="220" w:lineRule="atLeast"/>
        <w:ind w:left="603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right="346"/>
        <w:jc w:val="center"/>
        <w:rPr>
          <w:rFonts w:ascii="Times New Roman" w:eastAsia="Times New Roman" w:hAnsi="Times New Roman" w:cs="Times New Roman"/>
        </w:rPr>
      </w:pPr>
      <w:r>
        <w:rPr>
          <w:rFonts w:ascii="宋体" w:eastAsia="宋体" w:hAnsi="宋体" w:cs="宋体"/>
          <w:color w:val="231F20"/>
          <w:sz w:val="26"/>
          <w:szCs w:val="26"/>
        </w:rPr>
        <w:t>国家工商行政管理总局</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0" w:after="0"/>
        <w:rPr>
          <w:rFonts w:ascii="Times New Roman" w:eastAsia="Times New Roman" w:hAnsi="Times New Roman" w:cs="Times New Roman"/>
          <w:sz w:val="15"/>
          <w:szCs w:val="15"/>
        </w:rPr>
      </w:pPr>
    </w:p>
    <w:p>
      <w:pPr>
        <w:widowControl w:val="0"/>
        <w:spacing w:before="92" w:after="0"/>
        <w:ind w:right="115"/>
        <w:jc w:val="right"/>
        <w:rPr>
          <w:rFonts w:ascii="Times New Roman" w:eastAsia="Times New Roman" w:hAnsi="Times New Roman" w:cs="Times New Roman"/>
          <w:sz w:val="20"/>
          <w:szCs w:val="20"/>
        </w:rPr>
      </w:pPr>
      <w:r>
        <w:rPr>
          <w:rFonts w:ascii="宋体" w:eastAsia="宋体" w:hAnsi="宋体" w:cs="宋体"/>
          <w:color w:val="231F20"/>
          <w:sz w:val="20"/>
          <w:szCs w:val="20"/>
        </w:rPr>
        <w:t>1</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17"/>
          <w:szCs w:val="17"/>
        </w:rPr>
        <w:sectPr>
          <w:type w:val="nextPage"/>
          <w:pgSz w:w="12240" w:h="15840"/>
          <w:pgMar w:top="1440" w:right="1800" w:bottom="1440" w:left="1800" w:header="708" w:footer="708" w:gutter="0"/>
          <w:cols w:space="708"/>
          <w:docGrid w:linePitch="360"/>
        </w:sectPr>
      </w:pPr>
    </w:p>
    <w:p>
      <w:pPr>
        <w:widowControl w:val="0"/>
        <w:spacing w:before="10" w:after="0"/>
        <w:ind w:left="5567"/>
        <w:rPr>
          <w:rFonts w:ascii="Times New Roman" w:eastAsia="Times New Roman" w:hAnsi="Times New Roman" w:cs="Times New Roman"/>
          <w:sz w:val="26"/>
          <w:szCs w:val="26"/>
        </w:rPr>
      </w:pPr>
      <w:r>
        <w:rPr>
          <w:rFonts w:ascii="宋体" w:eastAsia="宋体" w:hAnsi="宋体" w:cs="宋体"/>
          <w:color w:val="231F20"/>
          <w:sz w:val="26"/>
          <w:szCs w:val="26"/>
        </w:rPr>
        <w:t>国内旅游“一日游”合同</w:t>
      </w:r>
    </w:p>
    <w:p>
      <w:pPr>
        <w:widowControl w:val="0"/>
        <w:spacing w:before="0" w:after="0"/>
        <w:rPr>
          <w:rFonts w:ascii="Times New Roman" w:eastAsia="Times New Roman" w:hAnsi="Times New Roman" w:cs="Times New Roman"/>
          <w:sz w:val="18"/>
          <w:szCs w:val="18"/>
        </w:rPr>
      </w:pPr>
      <w:r>
        <w:rPr>
          <w:rFonts w:ascii="宋体" w:eastAsia="宋体" w:hAnsi="宋体" w:cs="宋体"/>
          <w:sz w:val="18"/>
          <w:szCs w:val="18"/>
        </w:rPr>
        <w:br w:type="column"/>
      </w:r>
    </w:p>
    <w:p>
      <w:pPr>
        <w:widowControl w:val="0"/>
        <w:tabs>
          <w:tab w:val="left" w:pos="5270"/>
        </w:tabs>
        <w:spacing w:before="0" w:after="0"/>
        <w:ind w:left="2025"/>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2"/>
          <w:szCs w:val="22"/>
        </w:rPr>
        <w:t>合同编号</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spacing w:before="1" w:after="0"/>
        <w:rPr>
          <w:rFonts w:ascii="Times New Roman" w:eastAsia="Times New Roman" w:hAnsi="Times New Roman" w:cs="Times New Roman"/>
          <w:sz w:val="13"/>
          <w:szCs w:val="13"/>
        </w:rPr>
      </w:pPr>
      <w:r>
        <w:rPr>
          <w:rFonts w:ascii="Times New Roman" w:eastAsia="Times New Roman" w:hAnsi="Times New Roman" w:cs="Times New Roman"/>
          <w:strike w:val="0"/>
          <w:sz w:val="13"/>
          <w:szCs w:val="13"/>
          <w:u w:val="none"/>
        </w:rPr>
        <w:drawing>
          <wp:anchor simplePos="0" relativeHeight="251658240" behindDoc="0" locked="0" layoutInCell="1" allowOverlap="1">
            <wp:simplePos x="0" y="0"/>
            <wp:positionH relativeFrom="page">
              <wp:posOffset>502285</wp:posOffset>
            </wp:positionH>
            <wp:positionV relativeFrom="page">
              <wp:posOffset>887349</wp:posOffset>
            </wp:positionV>
            <wp:extent cx="171450" cy="952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71450" cy="95250"/>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5888" behindDoc="1" locked="0" layoutInCell="1" allowOverlap="1">
            <wp:simplePos x="0" y="0"/>
            <wp:positionH relativeFrom="page">
              <wp:posOffset>6443345</wp:posOffset>
            </wp:positionH>
            <wp:positionV relativeFrom="page">
              <wp:posOffset>6535420</wp:posOffset>
            </wp:positionV>
            <wp:extent cx="209550"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095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4864" behindDoc="1" locked="0" layoutInCell="1" allowOverlap="1">
            <wp:simplePos x="0" y="0"/>
            <wp:positionH relativeFrom="page">
              <wp:posOffset>6138545</wp:posOffset>
            </wp:positionH>
            <wp:positionV relativeFrom="page">
              <wp:posOffset>6535420</wp:posOffset>
            </wp:positionV>
            <wp:extent cx="20955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2095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3840" behindDoc="1" locked="0" layoutInCell="1" allowOverlap="1">
            <wp:simplePos x="0" y="0"/>
            <wp:positionH relativeFrom="page">
              <wp:posOffset>5630545</wp:posOffset>
            </wp:positionH>
            <wp:positionV relativeFrom="page">
              <wp:posOffset>6535420</wp:posOffset>
            </wp:positionV>
            <wp:extent cx="41910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4191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2816" behindDoc="1" locked="0" layoutInCell="1" allowOverlap="1">
            <wp:simplePos x="0" y="0"/>
            <wp:positionH relativeFrom="page">
              <wp:posOffset>2295525</wp:posOffset>
            </wp:positionH>
            <wp:positionV relativeFrom="page">
              <wp:posOffset>6535420</wp:posOffset>
            </wp:positionV>
            <wp:extent cx="209550"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2095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1792" behindDoc="1" locked="0" layoutInCell="1" allowOverlap="1">
            <wp:simplePos x="0" y="0"/>
            <wp:positionH relativeFrom="page">
              <wp:posOffset>1990725</wp:posOffset>
            </wp:positionH>
            <wp:positionV relativeFrom="page">
              <wp:posOffset>6535420</wp:posOffset>
            </wp:positionV>
            <wp:extent cx="209550"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2095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80768" behindDoc="1" locked="0" layoutInCell="1" allowOverlap="1">
            <wp:simplePos x="0" y="0"/>
            <wp:positionH relativeFrom="page">
              <wp:posOffset>1482725</wp:posOffset>
            </wp:positionH>
            <wp:positionV relativeFrom="page">
              <wp:posOffset>6535420</wp:posOffset>
            </wp:positionV>
            <wp:extent cx="419100"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4191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9744" behindDoc="1" locked="0" layoutInCell="1" allowOverlap="1">
            <wp:simplePos x="0" y="0"/>
            <wp:positionH relativeFrom="page">
              <wp:posOffset>5090795</wp:posOffset>
            </wp:positionH>
            <wp:positionV relativeFrom="page">
              <wp:posOffset>5300980</wp:posOffset>
            </wp:positionV>
            <wp:extent cx="742950" cy="95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7429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8720" behindDoc="1" locked="0" layoutInCell="1" allowOverlap="1">
            <wp:simplePos x="0" y="0"/>
            <wp:positionH relativeFrom="page">
              <wp:posOffset>3455035</wp:posOffset>
            </wp:positionH>
            <wp:positionV relativeFrom="page">
              <wp:posOffset>5300980</wp:posOffset>
            </wp:positionV>
            <wp:extent cx="428625" cy="952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8"/>
                    <a:stretch>
                      <a:fillRect/>
                    </a:stretch>
                  </pic:blipFill>
                  <pic:spPr>
                    <a:xfrm>
                      <a:off x="0" y="0"/>
                      <a:ext cx="4286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7696" behindDoc="1" locked="0" layoutInCell="1" allowOverlap="1">
            <wp:simplePos x="0" y="0"/>
            <wp:positionH relativeFrom="page">
              <wp:posOffset>8261350</wp:posOffset>
            </wp:positionH>
            <wp:positionV relativeFrom="page">
              <wp:posOffset>5148580</wp:posOffset>
            </wp:positionV>
            <wp:extent cx="466725" cy="952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9"/>
                    <a:stretch>
                      <a:fillRect/>
                    </a:stretch>
                  </pic:blipFill>
                  <pic:spPr>
                    <a:xfrm>
                      <a:off x="0" y="0"/>
                      <a:ext cx="4667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6672" behindDoc="1" locked="0" layoutInCell="1" allowOverlap="1">
            <wp:simplePos x="0" y="0"/>
            <wp:positionH relativeFrom="page">
              <wp:posOffset>6613525</wp:posOffset>
            </wp:positionH>
            <wp:positionV relativeFrom="page">
              <wp:posOffset>5148580</wp:posOffset>
            </wp:positionV>
            <wp:extent cx="638175" cy="95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0"/>
                    <a:stretch>
                      <a:fillRect/>
                    </a:stretch>
                  </pic:blipFill>
                  <pic:spPr>
                    <a:xfrm>
                      <a:off x="0" y="0"/>
                      <a:ext cx="63817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5648" behindDoc="1" locked="0" layoutInCell="1" allowOverlap="1">
            <wp:simplePos x="0" y="0"/>
            <wp:positionH relativeFrom="page">
              <wp:posOffset>4846955</wp:posOffset>
            </wp:positionH>
            <wp:positionV relativeFrom="page">
              <wp:posOffset>5148580</wp:posOffset>
            </wp:positionV>
            <wp:extent cx="457200" cy="952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1"/>
                    <a:stretch>
                      <a:fillRect/>
                    </a:stretch>
                  </pic:blipFill>
                  <pic:spPr>
                    <a:xfrm>
                      <a:off x="0" y="0"/>
                      <a:ext cx="4572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4624" behindDoc="1" locked="0" layoutInCell="1" allowOverlap="1">
            <wp:simplePos x="0" y="0"/>
            <wp:positionH relativeFrom="page">
              <wp:posOffset>4169410</wp:posOffset>
            </wp:positionH>
            <wp:positionV relativeFrom="page">
              <wp:posOffset>5148580</wp:posOffset>
            </wp:positionV>
            <wp:extent cx="581025" cy="9525"/>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2"/>
                    <a:stretch>
                      <a:fillRect/>
                    </a:stretch>
                  </pic:blipFill>
                  <pic:spPr>
                    <a:xfrm>
                      <a:off x="0" y="0"/>
                      <a:ext cx="5810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3600" behindDoc="1" locked="0" layoutInCell="1" allowOverlap="1">
            <wp:simplePos x="0" y="0"/>
            <wp:positionH relativeFrom="page">
              <wp:posOffset>3048000</wp:posOffset>
            </wp:positionH>
            <wp:positionV relativeFrom="page">
              <wp:posOffset>5148580</wp:posOffset>
            </wp:positionV>
            <wp:extent cx="619125" cy="9525"/>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3"/>
                    <a:stretch>
                      <a:fillRect/>
                    </a:stretch>
                  </pic:blipFill>
                  <pic:spPr>
                    <a:xfrm>
                      <a:off x="0" y="0"/>
                      <a:ext cx="6191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2576" behindDoc="1" locked="0" layoutInCell="1" allowOverlap="1">
            <wp:simplePos x="0" y="0"/>
            <wp:positionH relativeFrom="page">
              <wp:posOffset>4597400</wp:posOffset>
            </wp:positionH>
            <wp:positionV relativeFrom="page">
              <wp:posOffset>4372610</wp:posOffset>
            </wp:positionV>
            <wp:extent cx="1924050" cy="952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14"/>
                    <a:stretch>
                      <a:fillRect/>
                    </a:stretch>
                  </pic:blipFill>
                  <pic:spPr>
                    <a:xfrm>
                      <a:off x="0" y="0"/>
                      <a:ext cx="19240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1552" behindDoc="1" locked="0" layoutInCell="1" allowOverlap="1">
            <wp:simplePos x="0" y="0"/>
            <wp:positionH relativeFrom="page">
              <wp:posOffset>6614795</wp:posOffset>
            </wp:positionH>
            <wp:positionV relativeFrom="page">
              <wp:posOffset>3926205</wp:posOffset>
            </wp:positionV>
            <wp:extent cx="628650" cy="9525"/>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5"/>
                    <a:stretch>
                      <a:fillRect/>
                    </a:stretch>
                  </pic:blipFill>
                  <pic:spPr>
                    <a:xfrm>
                      <a:off x="0" y="0"/>
                      <a:ext cx="6286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70528" behindDoc="1" locked="0" layoutInCell="1" allowOverlap="1">
            <wp:simplePos x="0" y="0"/>
            <wp:positionH relativeFrom="page">
              <wp:posOffset>5204460</wp:posOffset>
            </wp:positionH>
            <wp:positionV relativeFrom="page">
              <wp:posOffset>3926205</wp:posOffset>
            </wp:positionV>
            <wp:extent cx="1009650" cy="952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6"/>
                    <a:stretch>
                      <a:fillRect/>
                    </a:stretch>
                  </pic:blipFill>
                  <pic:spPr>
                    <a:xfrm>
                      <a:off x="0" y="0"/>
                      <a:ext cx="100965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9504" behindDoc="1" locked="0" layoutInCell="1" allowOverlap="1">
            <wp:simplePos x="0" y="0"/>
            <wp:positionH relativeFrom="page">
              <wp:posOffset>2947035</wp:posOffset>
            </wp:positionH>
            <wp:positionV relativeFrom="page">
              <wp:posOffset>3926205</wp:posOffset>
            </wp:positionV>
            <wp:extent cx="542925" cy="9525"/>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17"/>
                    <a:stretch>
                      <a:fillRect/>
                    </a:stretch>
                  </pic:blipFill>
                  <pic:spPr>
                    <a:xfrm>
                      <a:off x="0" y="0"/>
                      <a:ext cx="5429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8480" behindDoc="1" locked="0" layoutInCell="1" allowOverlap="1">
            <wp:simplePos x="0" y="0"/>
            <wp:positionH relativeFrom="page">
              <wp:posOffset>8298180</wp:posOffset>
            </wp:positionH>
            <wp:positionV relativeFrom="page">
              <wp:posOffset>3533775</wp:posOffset>
            </wp:positionV>
            <wp:extent cx="190500" cy="95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7456" behindDoc="1" locked="0" layoutInCell="1" allowOverlap="1">
            <wp:simplePos x="0" y="0"/>
            <wp:positionH relativeFrom="page">
              <wp:posOffset>7908925</wp:posOffset>
            </wp:positionH>
            <wp:positionV relativeFrom="page">
              <wp:posOffset>3533775</wp:posOffset>
            </wp:positionV>
            <wp:extent cx="190500" cy="9525"/>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6432" behindDoc="1" locked="0" layoutInCell="1" allowOverlap="1">
            <wp:simplePos x="0" y="0"/>
            <wp:positionH relativeFrom="page">
              <wp:posOffset>7621270</wp:posOffset>
            </wp:positionH>
            <wp:positionV relativeFrom="page">
              <wp:posOffset>3533775</wp:posOffset>
            </wp:positionV>
            <wp:extent cx="190500" cy="9525"/>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5408" behindDoc="1" locked="0" layoutInCell="1" allowOverlap="1">
            <wp:simplePos x="0" y="0"/>
            <wp:positionH relativeFrom="page">
              <wp:posOffset>7333615</wp:posOffset>
            </wp:positionH>
            <wp:positionV relativeFrom="page">
              <wp:posOffset>3533775</wp:posOffset>
            </wp:positionV>
            <wp:extent cx="190500" cy="9525"/>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4384" behindDoc="1" locked="0" layoutInCell="1" allowOverlap="1">
            <wp:simplePos x="0" y="0"/>
            <wp:positionH relativeFrom="page">
              <wp:posOffset>5932170</wp:posOffset>
            </wp:positionH>
            <wp:positionV relativeFrom="page">
              <wp:posOffset>3533775</wp:posOffset>
            </wp:positionV>
            <wp:extent cx="190500" cy="9525"/>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3360" behindDoc="1" locked="0" layoutInCell="1" allowOverlap="1">
            <wp:simplePos x="0" y="0"/>
            <wp:positionH relativeFrom="page">
              <wp:posOffset>5570855</wp:posOffset>
            </wp:positionH>
            <wp:positionV relativeFrom="page">
              <wp:posOffset>3533775</wp:posOffset>
            </wp:positionV>
            <wp:extent cx="161925" cy="9525"/>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19"/>
                    <a:stretch>
                      <a:fillRect/>
                    </a:stretch>
                  </pic:blipFill>
                  <pic:spPr>
                    <a:xfrm>
                      <a:off x="0" y="0"/>
                      <a:ext cx="1619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2336" behindDoc="1" locked="0" layoutInCell="1" allowOverlap="1">
            <wp:simplePos x="0" y="0"/>
            <wp:positionH relativeFrom="page">
              <wp:posOffset>5311140</wp:posOffset>
            </wp:positionH>
            <wp:positionV relativeFrom="page">
              <wp:posOffset>3533775</wp:posOffset>
            </wp:positionV>
            <wp:extent cx="161925" cy="9525"/>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9"/>
                    <a:stretch>
                      <a:fillRect/>
                    </a:stretch>
                  </pic:blipFill>
                  <pic:spPr>
                    <a:xfrm>
                      <a:off x="0" y="0"/>
                      <a:ext cx="161925" cy="9525"/>
                    </a:xfrm>
                    <a:prstGeom prst="rect">
                      <a:avLst/>
                    </a:prstGeom>
                  </pic:spPr>
                </pic:pic>
              </a:graphicData>
            </a:graphic>
          </wp:anchor>
        </w:drawing>
      </w:r>
      <w:r>
        <w:rPr>
          <w:rFonts w:ascii="Times New Roman" w:eastAsia="Times New Roman" w:hAnsi="Times New Roman" w:cs="Times New Roman"/>
          <w:strike w:val="0"/>
          <w:sz w:val="13"/>
          <w:szCs w:val="13"/>
          <w:u w:val="none"/>
        </w:rPr>
        <w:drawing>
          <wp:anchor simplePos="0" relativeHeight="251661312" behindDoc="1" locked="0" layoutInCell="1" allowOverlap="1">
            <wp:simplePos x="0" y="0"/>
            <wp:positionH relativeFrom="page">
              <wp:posOffset>5023485</wp:posOffset>
            </wp:positionH>
            <wp:positionV relativeFrom="page">
              <wp:posOffset>3533775</wp:posOffset>
            </wp:positionV>
            <wp:extent cx="190500" cy="9525"/>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18"/>
                    <a:stretch>
                      <a:fillRect/>
                    </a:stretch>
                  </pic:blipFill>
                  <pic:spPr>
                    <a:xfrm>
                      <a:off x="0" y="0"/>
                      <a:ext cx="190500" cy="9525"/>
                    </a:xfrm>
                    <a:prstGeom prst="rect">
                      <a:avLst/>
                    </a:prstGeom>
                  </pic:spPr>
                </pic:pic>
              </a:graphicData>
            </a:graphic>
          </wp:anchor>
        </w:drawing>
      </w:r>
    </w:p>
    <w:tbl>
      <w:tblPr>
        <w:tblW w:w="5000" w:type="pct"/>
        <w:tblCellMar>
          <w:top w:w="0" w:type="dxa"/>
          <w:left w:w="0" w:type="dxa"/>
          <w:bottom w:w="0" w:type="dxa"/>
          <w:right w:w="0" w:type="dxa"/>
        </w:tblCellMar>
      </w:tblPr>
      <w:tblGrid>
        <w:gridCol w:w="1337"/>
        <w:gridCol w:w="561"/>
        <w:gridCol w:w="283"/>
        <w:gridCol w:w="287"/>
        <w:gridCol w:w="1323"/>
        <w:gridCol w:w="55"/>
        <w:gridCol w:w="1065"/>
        <w:gridCol w:w="1065"/>
        <w:gridCol w:w="504"/>
        <w:gridCol w:w="378"/>
        <w:gridCol w:w="271"/>
        <w:gridCol w:w="271"/>
        <w:gridCol w:w="528"/>
        <w:gridCol w:w="827"/>
        <w:gridCol w:w="414"/>
        <w:gridCol w:w="275"/>
        <w:gridCol w:w="279"/>
        <w:gridCol w:w="1146"/>
        <w:gridCol w:w="925"/>
        <w:gridCol w:w="1421"/>
        <w:gridCol w:w="74"/>
        <w:gridCol w:w="936"/>
      </w:tblGrid>
      <w:tr>
        <w:tblPrEx>
          <w:tblW w:w="5000" w:type="pct"/>
          <w:tblCellMar>
            <w:top w:w="0" w:type="dxa"/>
            <w:left w:w="0" w:type="dxa"/>
            <w:bottom w:w="0" w:type="dxa"/>
            <w:right w:w="0" w:type="dxa"/>
          </w:tblCellMar>
        </w:tblPrEx>
        <w:trPr>
          <w:trHeight w:val="280"/>
        </w:trPr>
        <w:tc>
          <w:tcPr>
            <w:gridSpan w:val="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0"/>
                <w:szCs w:val="10"/>
              </w:rPr>
            </w:pPr>
          </w:p>
          <w:p>
            <w:pPr>
              <w:widowControl w:val="0"/>
              <w:spacing w:before="0" w:after="0"/>
              <w:ind w:left="491"/>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旅游者（ ）人</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423"/>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姓</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名</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463"/>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身份证件号码</w:t>
            </w:r>
          </w:p>
        </w:tc>
        <w:tc>
          <w:tcPr>
            <w:gridSpan w:val="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0"/>
                <w:szCs w:val="10"/>
              </w:rPr>
            </w:pPr>
          </w:p>
          <w:p>
            <w:pPr>
              <w:widowControl w:val="0"/>
              <w:spacing w:before="0" w:after="0"/>
              <w:ind w:left="48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旅行社</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371" w:right="377"/>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名 称</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96"/>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许 可 证 编 号</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0"/>
                <w:szCs w:val="10"/>
              </w:rPr>
            </w:pPr>
          </w:p>
          <w:p>
            <w:pPr>
              <w:widowControl w:val="0"/>
              <w:spacing w:before="0" w:after="0"/>
              <w:ind w:left="326"/>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导游员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244"/>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姓 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388"/>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导游证号</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293"/>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手 机</w:t>
            </w:r>
          </w:p>
        </w:tc>
      </w:tr>
      <w:tr>
        <w:tblPrEx>
          <w:tblW w:w="5000" w:type="pct"/>
          <w:tblCellMar>
            <w:top w:w="0" w:type="dxa"/>
            <w:left w:w="0" w:type="dxa"/>
            <w:bottom w:w="0" w:type="dxa"/>
            <w:right w:w="0" w:type="dxa"/>
          </w:tblCellMar>
        </w:tblPrEx>
        <w:trPr>
          <w:trHeight w:val="280"/>
        </w:trPr>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280"/>
        </w:trPr>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p>
          <w:p>
            <w:pPr>
              <w:widowControl w:val="0"/>
              <w:spacing w:before="0" w:after="0"/>
              <w:rPr>
                <w:rFonts w:ascii="Times New Roman" w:eastAsia="Times New Roman" w:hAnsi="Times New Roman" w:cs="Times New Roman"/>
                <w:b w:val="0"/>
                <w:bCs w:val="0"/>
                <w:i w:val="0"/>
                <w:iCs w:val="0"/>
                <w:smallCaps w:val="0"/>
                <w:color w:val="000000"/>
                <w:sz w:val="16"/>
                <w:szCs w:val="16"/>
              </w:rPr>
            </w:pPr>
          </w:p>
          <w:p>
            <w:pPr>
              <w:widowControl w:val="0"/>
              <w:spacing w:before="0" w:after="0"/>
              <w:rPr>
                <w:rFonts w:ascii="Times New Roman" w:eastAsia="Times New Roman" w:hAnsi="Times New Roman" w:cs="Times New Roman"/>
                <w:b w:val="0"/>
                <w:bCs w:val="0"/>
                <w:i w:val="0"/>
                <w:iCs w:val="0"/>
                <w:smallCaps w:val="0"/>
                <w:color w:val="000000"/>
                <w:sz w:val="16"/>
                <w:szCs w:val="16"/>
              </w:rPr>
            </w:pPr>
          </w:p>
          <w:p>
            <w:pPr>
              <w:widowControl w:val="0"/>
              <w:spacing w:before="11" w:after="0"/>
              <w:rPr>
                <w:rFonts w:ascii="Times New Roman" w:eastAsia="Times New Roman" w:hAnsi="Times New Roman" w:cs="Times New Roman"/>
                <w:b w:val="0"/>
                <w:bCs w:val="0"/>
                <w:i w:val="0"/>
                <w:iCs w:val="0"/>
                <w:smallCaps w:val="0"/>
                <w:color w:val="000000"/>
                <w:sz w:val="9"/>
                <w:szCs w:val="9"/>
              </w:rPr>
            </w:pPr>
          </w:p>
          <w:p>
            <w:pPr>
              <w:widowControl w:val="0"/>
              <w:spacing w:before="0" w:after="0" w:line="254" w:lineRule="auto"/>
              <w:ind w:left="189" w:right="178"/>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行程安排</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035" w:right="1029"/>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成行团号</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329" w:right="1329"/>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出发时间</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929" w:right="938"/>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出发地点</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909" w:right="1931"/>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返回地点</w:t>
            </w: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gridSpan w:val="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0"/>
                <w:szCs w:val="10"/>
              </w:rPr>
            </w:pPr>
          </w:p>
          <w:p>
            <w:pPr>
              <w:widowControl w:val="0"/>
              <w:spacing w:before="0" w:after="0"/>
              <w:ind w:left="397"/>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线路及景点</w:t>
            </w:r>
          </w:p>
        </w:tc>
        <w:tc>
          <w:tcPr>
            <w:gridSpan w:val="1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469"/>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景点是否含购物</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641"/>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含购物景点名称</w:t>
            </w: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13"/>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gridSpan w:val="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0"/>
                <w:szCs w:val="10"/>
              </w:rPr>
            </w:pPr>
          </w:p>
          <w:p>
            <w:pPr>
              <w:widowControl w:val="0"/>
              <w:spacing w:before="0" w:after="0"/>
              <w:ind w:left="477"/>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交通安排</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110" w:right="1106"/>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使用形式</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631"/>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车牌号码</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309"/>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驾驶员姓名</w:t>
            </w:r>
          </w:p>
        </w:tc>
        <w:tc>
          <w:tcPr>
            <w:gridSpan w:val="7"/>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2447" w:right="2467"/>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标 准</w:t>
            </w: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290"/>
                <w:tab w:val="left" w:pos="2294"/>
              </w:tabs>
              <w:spacing w:before="9" w:after="0"/>
              <w:ind w:left="446"/>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合车游（</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）包车游（</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6"/>
            <w:tcBorders>
              <w:top w:val="single" w:sz="6" w:space="0" w:color="231F20"/>
              <w:left w:val="single" w:sz="6" w:space="0" w:color="231F20"/>
              <w:bottom w:val="single" w:sz="6" w:space="0" w:color="231F20"/>
            </w:tcBorders>
            <w:noWrap w:val="0"/>
            <w:tcMar>
              <w:top w:w="8" w:type="dxa"/>
              <w:left w:w="8" w:type="dxa"/>
              <w:bottom w:w="8" w:type="dxa"/>
              <w:right w:w="5" w:type="dxa"/>
            </w:tcMar>
            <w:vAlign w:val="top"/>
            <w:hideMark/>
          </w:tcPr>
          <w:p>
            <w:pPr>
              <w:widowControl w:val="0"/>
              <w:spacing w:before="9" w:after="0"/>
              <w:ind w:left="408"/>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空调（</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）、无空调（</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）面包车（</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）中巴（</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）大巴（</w:t>
            </w:r>
          </w:p>
        </w:tc>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9" w:after="0"/>
              <w:ind w:left="65"/>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w:t>
            </w: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3"/>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p>
          <w:p>
            <w:pPr>
              <w:widowControl w:val="0"/>
              <w:spacing w:before="0" w:after="0"/>
              <w:rPr>
                <w:rFonts w:ascii="Times New Roman" w:eastAsia="Times New Roman" w:hAnsi="Times New Roman" w:cs="Times New Roman"/>
                <w:b w:val="0"/>
                <w:bCs w:val="0"/>
                <w:i w:val="0"/>
                <w:iCs w:val="0"/>
                <w:smallCaps w:val="0"/>
                <w:color w:val="000000"/>
                <w:sz w:val="14"/>
                <w:szCs w:val="14"/>
              </w:rPr>
            </w:pPr>
          </w:p>
          <w:p>
            <w:pPr>
              <w:widowControl w:val="0"/>
              <w:spacing w:before="0" w:after="0"/>
              <w:ind w:left="477"/>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餐饮安排</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463" w:right="1461"/>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早 餐</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1114" w:right="112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午 餐</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left="2147" w:right="2168"/>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晚 餐</w:t>
            </w:r>
          </w:p>
        </w:tc>
      </w:tr>
      <w:tr>
        <w:tblPrEx>
          <w:tblW w:w="5000" w:type="pct"/>
          <w:tblCellMar>
            <w:top w:w="0" w:type="dxa"/>
            <w:left w:w="0" w:type="dxa"/>
            <w:bottom w:w="0" w:type="dxa"/>
            <w:right w:w="0" w:type="dxa"/>
          </w:tblCellMar>
        </w:tblPrEx>
        <w:trPr>
          <w:trHeight w:val="28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ind w:right="267"/>
              <w:jc w:val="right"/>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地点</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320"/>
        </w:trPr>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gridSpan w:val="3"/>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9" w:after="0"/>
              <w:ind w:right="267"/>
              <w:jc w:val="right"/>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标准</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839"/>
                <w:tab w:val="left" w:pos="1248"/>
                <w:tab w:val="left" w:pos="1861"/>
              </w:tabs>
              <w:spacing w:before="29" w:after="0"/>
              <w:ind w:left="43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荤</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素</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汤（</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桌）</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871"/>
                <w:tab w:val="left" w:pos="2324"/>
                <w:tab w:val="left" w:pos="2938"/>
              </w:tabs>
              <w:spacing w:before="29" w:after="0"/>
              <w:ind w:left="1418"/>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荤</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素</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汤（</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桌）</w:t>
            </w:r>
          </w:p>
        </w:tc>
      </w:tr>
      <w:tr>
        <w:tblPrEx>
          <w:tblW w:w="5000" w:type="pct"/>
          <w:tblCellMar>
            <w:top w:w="0" w:type="dxa"/>
            <w:left w:w="0" w:type="dxa"/>
            <w:bottom w:w="0" w:type="dxa"/>
            <w:right w:w="0" w:type="dxa"/>
          </w:tblCellMar>
        </w:tblPrEx>
        <w:trPr>
          <w:trHeight w:val="620"/>
        </w:trPr>
        <w:tc>
          <w:tcPr>
            <w:gridSpan w:val="2"/>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16"/>
                <w:szCs w:val="16"/>
              </w:rPr>
            </w:pPr>
          </w:p>
          <w:p>
            <w:pPr>
              <w:widowControl w:val="0"/>
              <w:spacing w:before="2"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旅游费用</w:t>
            </w:r>
          </w:p>
        </w:tc>
        <w:tc>
          <w:tcPr>
            <w:gridSpan w:val="2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045"/>
                <w:tab w:val="left" w:pos="2223"/>
                <w:tab w:val="left" w:pos="3814"/>
                <w:tab w:val="left" w:pos="4788"/>
                <w:tab w:val="left" w:pos="6224"/>
              </w:tabs>
              <w:spacing w:before="62" w:after="18"/>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成人</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元/人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儿童</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pacing w:val="40"/>
                <w:sz w:val="16"/>
                <w:szCs w:val="16"/>
              </w:rPr>
              <w:t>元/人</w:t>
            </w:r>
            <w:r>
              <w:rPr>
                <w:rFonts w:ascii="宋体" w:eastAsia="宋体" w:hAnsi="宋体" w:cs="宋体"/>
                <w:b w:val="0"/>
                <w:bCs w:val="0"/>
                <w:i w:val="0"/>
                <w:iCs w:val="0"/>
                <w:smallCaps w:val="0"/>
                <w:color w:val="231F20"/>
                <w:sz w:val="16"/>
                <w:szCs w:val="16"/>
              </w:rPr>
              <w:t>=</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元。</w:t>
            </w:r>
          </w:p>
          <w:p>
            <w:pPr>
              <w:widowControl w:val="0"/>
              <w:tabs>
                <w:tab w:val="left" w:pos="1405"/>
                <w:tab w:val="left" w:pos="3201"/>
                <w:tab w:val="left" w:pos="4175"/>
                <w:tab w:val="left" w:pos="5406"/>
              </w:tabs>
              <w:spacing w:before="0" w:after="0" w:line="20" w:lineRule="atLeast"/>
              <w:ind w:left="432"/>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u w:val="none"/>
              </w:rPr>
              <w:drawing>
                <wp:inline>
                  <wp:extent cx="409575" cy="1905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20"/>
                          <a:stretch>
                            <a:fillRect/>
                          </a:stretch>
                        </pic:blipFill>
                        <pic:spPr>
                          <a:xfrm>
                            <a:off x="0" y="0"/>
                            <a:ext cx="409575" cy="19050"/>
                          </a:xfrm>
                          <a:prstGeom prst="rect">
                            <a:avLst/>
                          </a:prstGeom>
                        </pic:spPr>
                      </pic:pic>
                    </a:graphicData>
                  </a:graphic>
                </wp:inline>
              </w:drawing>
            </w:r>
            <w:r>
              <w:rPr>
                <w:rFonts w:ascii="宋体" w:eastAsia="宋体" w:hAnsi="宋体" w:cs="宋体"/>
                <w:b w:val="0"/>
                <w:bCs w:val="0"/>
                <w:i w:val="0"/>
                <w:iCs w:val="0"/>
                <w:smallCaps w:val="0"/>
                <w:strike w:val="0"/>
                <w:color w:val="000000"/>
                <w:sz w:val="24"/>
                <w:szCs w:val="24"/>
                <w:u w:val="none"/>
              </w:rPr>
              <w:tab/>
            </w:r>
            <w:r>
              <w:rPr>
                <w:rFonts w:ascii="Times New Roman" w:eastAsia="Times New Roman" w:hAnsi="Times New Roman" w:cs="Times New Roman"/>
                <w:b w:val="0"/>
                <w:bCs w:val="0"/>
                <w:i w:val="0"/>
                <w:iCs w:val="0"/>
                <w:smallCaps w:val="0"/>
                <w:strike w:val="0"/>
                <w:color w:val="000000"/>
                <w:u w:val="none"/>
              </w:rPr>
              <w:drawing>
                <wp:inline>
                  <wp:extent cx="542925" cy="1905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21"/>
                          <a:stretch>
                            <a:fillRect/>
                          </a:stretch>
                        </pic:blipFill>
                        <pic:spPr>
                          <a:xfrm>
                            <a:off x="0" y="0"/>
                            <a:ext cx="542925" cy="19050"/>
                          </a:xfrm>
                          <a:prstGeom prst="rect">
                            <a:avLst/>
                          </a:prstGeom>
                        </pic:spPr>
                      </pic:pic>
                    </a:graphicData>
                  </a:graphic>
                </wp:inline>
              </w:drawing>
            </w:r>
            <w:r>
              <w:rPr>
                <w:rFonts w:ascii="宋体" w:eastAsia="宋体" w:hAnsi="宋体" w:cs="宋体"/>
                <w:b w:val="0"/>
                <w:bCs w:val="0"/>
                <w:i w:val="0"/>
                <w:iCs w:val="0"/>
                <w:smallCaps w:val="0"/>
                <w:strike w:val="0"/>
                <w:color w:val="000000"/>
                <w:sz w:val="24"/>
                <w:szCs w:val="24"/>
                <w:u w:val="none"/>
              </w:rPr>
              <w:tab/>
            </w:r>
            <w:r>
              <w:rPr>
                <w:rFonts w:ascii="Times New Roman" w:eastAsia="Times New Roman" w:hAnsi="Times New Roman" w:cs="Times New Roman"/>
                <w:b w:val="0"/>
                <w:bCs w:val="0"/>
                <w:i w:val="0"/>
                <w:iCs w:val="0"/>
                <w:smallCaps w:val="0"/>
                <w:strike w:val="0"/>
                <w:color w:val="000000"/>
                <w:u w:val="none"/>
              </w:rPr>
              <w:drawing>
                <wp:inline>
                  <wp:extent cx="409575" cy="1905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20"/>
                          <a:stretch>
                            <a:fillRect/>
                          </a:stretch>
                        </pic:blipFill>
                        <pic:spPr>
                          <a:xfrm>
                            <a:off x="0" y="0"/>
                            <a:ext cx="409575" cy="19050"/>
                          </a:xfrm>
                          <a:prstGeom prst="rect">
                            <a:avLst/>
                          </a:prstGeom>
                        </pic:spPr>
                      </pic:pic>
                    </a:graphicData>
                  </a:graphic>
                </wp:inline>
              </w:drawing>
            </w:r>
            <w:r>
              <w:rPr>
                <w:rFonts w:ascii="宋体" w:eastAsia="宋体" w:hAnsi="宋体" w:cs="宋体"/>
                <w:b w:val="0"/>
                <w:bCs w:val="0"/>
                <w:i w:val="0"/>
                <w:iCs w:val="0"/>
                <w:smallCaps w:val="0"/>
                <w:strike w:val="0"/>
                <w:color w:val="000000"/>
                <w:sz w:val="24"/>
                <w:szCs w:val="24"/>
                <w:u w:val="none"/>
              </w:rPr>
              <w:tab/>
            </w:r>
            <w:r>
              <w:rPr>
                <w:rFonts w:ascii="Times New Roman" w:eastAsia="Times New Roman" w:hAnsi="Times New Roman" w:cs="Times New Roman"/>
                <w:b w:val="0"/>
                <w:bCs w:val="0"/>
                <w:i w:val="0"/>
                <w:iCs w:val="0"/>
                <w:smallCaps w:val="0"/>
                <w:strike w:val="0"/>
                <w:color w:val="000000"/>
                <w:u w:val="none"/>
              </w:rPr>
              <w:drawing>
                <wp:inline>
                  <wp:extent cx="409575" cy="1905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20"/>
                          <a:stretch>
                            <a:fillRect/>
                          </a:stretch>
                        </pic:blipFill>
                        <pic:spPr>
                          <a:xfrm>
                            <a:off x="0" y="0"/>
                            <a:ext cx="409575" cy="19050"/>
                          </a:xfrm>
                          <a:prstGeom prst="rect">
                            <a:avLst/>
                          </a:prstGeom>
                        </pic:spPr>
                      </pic:pic>
                    </a:graphicData>
                  </a:graphic>
                </wp:inline>
              </w:drawing>
            </w:r>
            <w:r>
              <w:rPr>
                <w:rFonts w:ascii="宋体" w:eastAsia="宋体" w:hAnsi="宋体" w:cs="宋体"/>
                <w:b w:val="0"/>
                <w:bCs w:val="0"/>
                <w:i w:val="0"/>
                <w:iCs w:val="0"/>
                <w:smallCaps w:val="0"/>
                <w:strike w:val="0"/>
                <w:color w:val="000000"/>
                <w:sz w:val="24"/>
                <w:szCs w:val="24"/>
                <w:u w:val="none"/>
              </w:rPr>
              <w:tab/>
            </w:r>
            <w:r>
              <w:rPr>
                <w:rFonts w:ascii="Times New Roman" w:eastAsia="Times New Roman" w:hAnsi="Times New Roman" w:cs="Times New Roman"/>
                <w:b w:val="0"/>
                <w:bCs w:val="0"/>
                <w:i w:val="0"/>
                <w:iCs w:val="0"/>
                <w:smallCaps w:val="0"/>
                <w:strike w:val="0"/>
                <w:color w:val="000000"/>
                <w:u w:val="none"/>
              </w:rPr>
              <w:drawing>
                <wp:inline>
                  <wp:extent cx="542925" cy="1905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21"/>
                          <a:stretch>
                            <a:fillRect/>
                          </a:stretch>
                        </pic:blipFill>
                        <pic:spPr>
                          <a:xfrm>
                            <a:off x="0" y="0"/>
                            <a:ext cx="542925" cy="19050"/>
                          </a:xfrm>
                          <a:prstGeom prst="rect">
                            <a:avLst/>
                          </a:prstGeom>
                        </pic:spPr>
                      </pic:pic>
                    </a:graphicData>
                  </a:graphic>
                </wp:inline>
              </w:drawing>
            </w:r>
          </w:p>
          <w:p>
            <w:pPr>
              <w:widowControl w:val="0"/>
              <w:tabs>
                <w:tab w:val="left" w:pos="2547"/>
                <w:tab w:val="left" w:pos="6848"/>
                <w:tab w:val="left" w:pos="8464"/>
              </w:tabs>
              <w:spacing w:before="0"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含：景点第一道门票、</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午（晚）餐费、往返车费、导游服务费</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；不含：</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w:t>
            </w:r>
          </w:p>
        </w:tc>
      </w:tr>
      <w:tr>
        <w:tblPrEx>
          <w:tblW w:w="5000" w:type="pct"/>
          <w:tblCellMar>
            <w:top w:w="0" w:type="dxa"/>
            <w:left w:w="0" w:type="dxa"/>
            <w:bottom w:w="0" w:type="dxa"/>
            <w:right w:w="0" w:type="dxa"/>
          </w:tblCellMar>
        </w:tblPrEx>
        <w:trPr>
          <w:trHeight w:val="300"/>
        </w:trPr>
        <w:tc>
          <w:tcPr>
            <w:gridSpan w:val="2"/>
            <w:vMerge/>
            <w:tcBorders>
              <w:top w:val="single" w:sz="6" w:space="0" w:color="231F20"/>
              <w:left w:val="single" w:sz="6" w:space="0" w:color="231F20"/>
              <w:bottom w:val="single" w:sz="6" w:space="0" w:color="231F20"/>
              <w:right w:val="single" w:sz="6" w:space="0" w:color="231F20"/>
            </w:tcBorders>
            <w:vAlign w:val="center"/>
            <w:hideMark/>
          </w:tcPr>
          <w:p>
            <w:pPr>
              <w:rPr>
                <w:rFonts w:ascii="方正楷体_GBK" w:eastAsia="方正楷体_GBK" w:hAnsi="方正楷体_GBK" w:cs="方正楷体_GBK"/>
                <w:b w:val="0"/>
                <w:bCs w:val="0"/>
                <w:i w:val="0"/>
                <w:iCs w:val="0"/>
                <w:smallCaps w:val="0"/>
                <w:color w:val="231F2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2"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支付时间</w:t>
            </w:r>
          </w:p>
        </w:tc>
        <w:tc>
          <w:tcPr>
            <w:gridSpan w:val="1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340"/>
        </w:trPr>
        <w:tc>
          <w:tcPr>
            <w:gridSpan w:val="2"/>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0"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支付方式</w:t>
            </w:r>
          </w:p>
        </w:tc>
        <w:tc>
          <w:tcPr>
            <w:gridSpan w:val="1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0" w:after="0"/>
              <w:ind w:left="11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现金（）转账（） 银行账号</w:t>
            </w:r>
          </w:p>
        </w:tc>
      </w:tr>
      <w:tr>
        <w:tblPrEx>
          <w:tblW w:w="5000" w:type="pct"/>
          <w:tblCellMar>
            <w:top w:w="0" w:type="dxa"/>
            <w:left w:w="0" w:type="dxa"/>
            <w:bottom w:w="0" w:type="dxa"/>
            <w:right w:w="0" w:type="dxa"/>
          </w:tblCellMar>
        </w:tblPrEx>
        <w:trPr>
          <w:trHeight w:val="72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特别提示</w:t>
            </w:r>
          </w:p>
        </w:tc>
        <w:tc>
          <w:tcPr>
            <w:gridSpan w:val="2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5" w:after="0" w:line="254" w:lineRule="auto"/>
              <w:ind w:left="112" w:right="4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1</w:t>
            </w:r>
            <w:r>
              <w:rPr>
                <w:rFonts w:ascii="宋体" w:eastAsia="宋体" w:hAnsi="宋体" w:cs="宋体"/>
                <w:b w:val="0"/>
                <w:bCs w:val="0"/>
                <w:i w:val="0"/>
                <w:iCs w:val="0"/>
                <w:smallCaps w:val="0"/>
                <w:color w:val="231F20"/>
                <w:spacing w:val="-6"/>
                <w:sz w:val="16"/>
                <w:szCs w:val="16"/>
              </w:rPr>
              <w:t>. 行程线路须注明道路名称、途经地等信息；</w:t>
            </w:r>
            <w:r>
              <w:rPr>
                <w:rFonts w:ascii="宋体" w:eastAsia="宋体" w:hAnsi="宋体" w:cs="宋体"/>
                <w:b w:val="0"/>
                <w:bCs w:val="0"/>
                <w:i w:val="0"/>
                <w:iCs w:val="0"/>
                <w:smallCaps w:val="0"/>
                <w:color w:val="231F20"/>
                <w:spacing w:val="-4"/>
                <w:sz w:val="16"/>
                <w:szCs w:val="16"/>
              </w:rPr>
              <w:t>2</w:t>
            </w:r>
            <w:r>
              <w:rPr>
                <w:rFonts w:ascii="宋体" w:eastAsia="宋体" w:hAnsi="宋体" w:cs="宋体"/>
                <w:b w:val="0"/>
                <w:bCs w:val="0"/>
                <w:i w:val="0"/>
                <w:iCs w:val="0"/>
                <w:smallCaps w:val="0"/>
                <w:color w:val="231F20"/>
                <w:spacing w:val="-5"/>
                <w:sz w:val="16"/>
                <w:szCs w:val="16"/>
              </w:rPr>
              <w:t>. 行程景点须注明游览项目的具体内容及最短停留时间；</w:t>
            </w:r>
            <w:r>
              <w:rPr>
                <w:rFonts w:ascii="宋体" w:eastAsia="宋体" w:hAnsi="宋体" w:cs="宋体"/>
                <w:b w:val="0"/>
                <w:bCs w:val="0"/>
                <w:i w:val="0"/>
                <w:iCs w:val="0"/>
                <w:smallCaps w:val="0"/>
                <w:color w:val="231F20"/>
                <w:spacing w:val="-4"/>
                <w:sz w:val="16"/>
                <w:szCs w:val="16"/>
              </w:rPr>
              <w:t>3</w:t>
            </w:r>
            <w:r>
              <w:rPr>
                <w:rFonts w:ascii="宋体" w:eastAsia="宋体" w:hAnsi="宋体" w:cs="宋体"/>
                <w:b w:val="0"/>
                <w:bCs w:val="0"/>
                <w:i w:val="0"/>
                <w:iCs w:val="0"/>
                <w:smallCaps w:val="0"/>
                <w:color w:val="231F20"/>
                <w:spacing w:val="-5"/>
                <w:sz w:val="16"/>
                <w:szCs w:val="16"/>
              </w:rPr>
              <w:t xml:space="preserve">. 旅行社不得指定购物场所或另行付费项目，如果景点本身包含购物， </w:t>
            </w:r>
            <w:r>
              <w:rPr>
                <w:rFonts w:ascii="宋体" w:eastAsia="宋体" w:hAnsi="宋体" w:cs="宋体"/>
                <w:b w:val="0"/>
                <w:bCs w:val="0"/>
                <w:i w:val="0"/>
                <w:iCs w:val="0"/>
                <w:smallCaps w:val="0"/>
                <w:color w:val="231F20"/>
                <w:spacing w:val="-11"/>
                <w:sz w:val="16"/>
                <w:szCs w:val="16"/>
              </w:rPr>
              <w:t>需向旅游者明示；</w:t>
            </w:r>
            <w:r>
              <w:rPr>
                <w:rFonts w:ascii="宋体" w:eastAsia="宋体" w:hAnsi="宋体" w:cs="宋体"/>
                <w:b w:val="0"/>
                <w:bCs w:val="0"/>
                <w:i w:val="0"/>
                <w:iCs w:val="0"/>
                <w:smallCaps w:val="0"/>
                <w:color w:val="231F20"/>
                <w:spacing w:val="-12"/>
                <w:sz w:val="16"/>
                <w:szCs w:val="16"/>
              </w:rPr>
              <w:t>4. 旅行社及导游员、驾驶员不得强迫或者变相强迫购物；5</w:t>
            </w:r>
            <w:r>
              <w:rPr>
                <w:rFonts w:ascii="宋体" w:eastAsia="宋体" w:hAnsi="宋体" w:cs="宋体"/>
                <w:b w:val="0"/>
                <w:bCs w:val="0"/>
                <w:i w:val="0"/>
                <w:iCs w:val="0"/>
                <w:smallCaps w:val="0"/>
                <w:color w:val="231F20"/>
                <w:spacing w:val="-8"/>
                <w:sz w:val="16"/>
                <w:szCs w:val="16"/>
              </w:rPr>
              <w:t>. 旅游者可自愿购买人身意外保险；</w:t>
            </w:r>
            <w:r>
              <w:rPr>
                <w:rFonts w:ascii="宋体" w:eastAsia="宋体" w:hAnsi="宋体" w:cs="宋体"/>
                <w:b w:val="0"/>
                <w:bCs w:val="0"/>
                <w:i w:val="0"/>
                <w:iCs w:val="0"/>
                <w:smallCaps w:val="0"/>
                <w:color w:val="231F20"/>
                <w:spacing w:val="2"/>
                <w:sz w:val="16"/>
                <w:szCs w:val="16"/>
              </w:rPr>
              <w:t>6</w:t>
            </w:r>
            <w:r>
              <w:rPr>
                <w:rFonts w:ascii="宋体" w:eastAsia="宋体" w:hAnsi="宋体" w:cs="宋体"/>
                <w:b w:val="0"/>
                <w:bCs w:val="0"/>
                <w:i w:val="0"/>
                <w:iCs w:val="0"/>
                <w:smallCaps w:val="0"/>
                <w:color w:val="231F20"/>
                <w:spacing w:val="-15"/>
                <w:sz w:val="16"/>
                <w:szCs w:val="16"/>
              </w:rPr>
              <w:t>. 本合同一式两份，双方各执一份，自双方签字盖章之日起生效。</w:t>
            </w:r>
          </w:p>
        </w:tc>
      </w:tr>
      <w:tr>
        <w:tblPrEx>
          <w:tblW w:w="5000" w:type="pct"/>
          <w:tblCellMar>
            <w:top w:w="0" w:type="dxa"/>
            <w:left w:w="0" w:type="dxa"/>
            <w:bottom w:w="0" w:type="dxa"/>
            <w:right w:w="0" w:type="dxa"/>
          </w:tblCellMar>
        </w:tblPrEx>
        <w:trPr>
          <w:trHeight w:val="80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rPr>
                <w:rFonts w:ascii="Times New Roman" w:eastAsia="Times New Roman" w:hAnsi="Times New Roman" w:cs="Times New Roman"/>
                <w:b w:val="0"/>
                <w:bCs w:val="0"/>
                <w:i w:val="0"/>
                <w:iCs w:val="0"/>
                <w:smallCaps w:val="0"/>
                <w:color w:val="000000"/>
                <w:sz w:val="10"/>
                <w:szCs w:val="10"/>
              </w:rPr>
            </w:pPr>
          </w:p>
          <w:p>
            <w:pPr>
              <w:widowControl w:val="0"/>
              <w:spacing w:before="0" w:after="0" w:line="254" w:lineRule="auto"/>
              <w:ind w:left="112" w:right="724"/>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争议解决方</w:t>
            </w:r>
            <w:r>
              <w:rPr>
                <w:rFonts w:ascii="宋体" w:eastAsia="宋体" w:hAnsi="宋体" w:cs="宋体"/>
                <w:b w:val="0"/>
                <w:bCs w:val="0"/>
                <w:i w:val="0"/>
                <w:iCs w:val="0"/>
                <w:smallCaps w:val="0"/>
                <w:color w:val="231F20"/>
                <w:sz w:val="16"/>
                <w:szCs w:val="16"/>
              </w:rPr>
              <w:t xml:space="preserve">   </w:t>
            </w:r>
            <w:r>
              <w:rPr>
                <w:rFonts w:ascii="宋体" w:eastAsia="宋体" w:hAnsi="宋体" w:cs="宋体"/>
                <w:b w:val="0"/>
                <w:bCs w:val="0"/>
                <w:i w:val="0"/>
                <w:iCs w:val="0"/>
                <w:smallCaps w:val="0"/>
                <w:color w:val="231F20"/>
                <w:sz w:val="16"/>
                <w:szCs w:val="16"/>
              </w:rPr>
              <w:t>式</w:t>
            </w:r>
          </w:p>
        </w:tc>
        <w:tc>
          <w:tcPr>
            <w:gridSpan w:val="2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rPr>
                <w:rFonts w:ascii="Times New Roman" w:eastAsia="Times New Roman" w:hAnsi="Times New Roman" w:cs="Times New Roman"/>
                <w:b w:val="0"/>
                <w:bCs w:val="0"/>
                <w:i w:val="0"/>
                <w:iCs w:val="0"/>
                <w:smallCaps w:val="0"/>
                <w:color w:val="000000"/>
                <w:sz w:val="10"/>
                <w:szCs w:val="10"/>
              </w:rPr>
            </w:pPr>
          </w:p>
          <w:p>
            <w:pPr>
              <w:widowControl w:val="0"/>
              <w:tabs>
                <w:tab w:val="left" w:pos="2839"/>
                <w:tab w:val="left" w:pos="4544"/>
                <w:tab w:val="left" w:pos="5406"/>
                <w:tab w:val="left" w:pos="8481"/>
                <w:tab w:val="left" w:pos="10800"/>
              </w:tabs>
              <w:spacing w:before="0" w:after="0" w:line="254" w:lineRule="auto"/>
              <w:ind w:left="112" w:right="125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1.</w:t>
            </w:r>
            <w:r>
              <w:rPr>
                <w:rFonts w:ascii="宋体" w:eastAsia="宋体" w:hAnsi="宋体" w:cs="宋体"/>
                <w:b w:val="0"/>
                <w:bCs w:val="0"/>
                <w:i w:val="0"/>
                <w:iCs w:val="0"/>
                <w:smallCaps w:val="0"/>
                <w:color w:val="231F20"/>
                <w:spacing w:val="-6"/>
                <w:sz w:val="16"/>
                <w:szCs w:val="16"/>
              </w:rPr>
              <w:t xml:space="preserve"> </w:t>
            </w:r>
            <w:r>
              <w:rPr>
                <w:rFonts w:ascii="宋体" w:eastAsia="宋体" w:hAnsi="宋体" w:cs="宋体"/>
                <w:b w:val="0"/>
                <w:bCs w:val="0"/>
                <w:i w:val="0"/>
                <w:iCs w:val="0"/>
                <w:smallCaps w:val="0"/>
                <w:color w:val="231F20"/>
                <w:sz w:val="16"/>
                <w:szCs w:val="16"/>
              </w:rPr>
              <w:t>协商。旅行社客服电话</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；2.</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投诉。</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省</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市旅游质监执法机构投诉电话</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，消费者协会投诉电话</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。协商或投诉调解不成的，按下列第</w:t>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000000"/>
                <w:sz w:val="16"/>
                <w:szCs w:val="16"/>
              </w:rPr>
              <w:tab/>
            </w:r>
            <w:r>
              <w:rPr>
                <w:rFonts w:ascii="宋体" w:eastAsia="宋体" w:hAnsi="宋体" w:cs="宋体"/>
                <w:b w:val="0"/>
                <w:bCs w:val="0"/>
                <w:i w:val="0"/>
                <w:iCs w:val="0"/>
                <w:smallCaps w:val="0"/>
                <w:color w:val="231F20"/>
                <w:sz w:val="16"/>
                <w:szCs w:val="16"/>
              </w:rPr>
              <w:t>种方式解决：1.</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将争议提交</w:t>
            </w:r>
            <w:r>
              <w:rPr>
                <w:rFonts w:ascii="宋体" w:eastAsia="宋体" w:hAnsi="宋体" w:cs="宋体"/>
                <w:b w:val="0"/>
                <w:bCs w:val="0"/>
                <w:i w:val="0"/>
                <w:iCs w:val="0"/>
                <w:smallCaps w:val="0"/>
                <w:color w:val="231F20"/>
                <w:sz w:val="16"/>
                <w:szCs w:val="16"/>
              </w:rPr>
              <w:tab/>
            </w:r>
            <w:r>
              <w:rPr>
                <w:rFonts w:ascii="宋体" w:eastAsia="宋体" w:hAnsi="宋体" w:cs="宋体"/>
                <w:b w:val="0"/>
                <w:bCs w:val="0"/>
                <w:i w:val="0"/>
                <w:iCs w:val="0"/>
                <w:smallCaps w:val="0"/>
                <w:color w:val="231F20"/>
                <w:sz w:val="16"/>
                <w:szCs w:val="16"/>
              </w:rPr>
              <w:tab/>
            </w:r>
            <w:r>
              <w:rPr>
                <w:rFonts w:ascii="宋体" w:eastAsia="宋体" w:hAnsi="宋体" w:cs="宋体"/>
                <w:b w:val="0"/>
                <w:bCs w:val="0"/>
                <w:i w:val="0"/>
                <w:iCs w:val="0"/>
                <w:smallCaps w:val="0"/>
                <w:color w:val="231F20"/>
                <w:sz w:val="16"/>
                <w:szCs w:val="16"/>
              </w:rPr>
              <w:t>仲裁委员会仲裁；2.</w:t>
            </w:r>
            <w:r>
              <w:rPr>
                <w:rFonts w:ascii="宋体" w:eastAsia="宋体" w:hAnsi="宋体" w:cs="宋体"/>
                <w:b w:val="0"/>
                <w:bCs w:val="0"/>
                <w:i w:val="0"/>
                <w:iCs w:val="0"/>
                <w:smallCaps w:val="0"/>
                <w:color w:val="231F20"/>
                <w:spacing w:val="-5"/>
                <w:sz w:val="16"/>
                <w:szCs w:val="16"/>
              </w:rPr>
              <w:t xml:space="preserve"> </w:t>
            </w:r>
            <w:r>
              <w:rPr>
                <w:rFonts w:ascii="宋体" w:eastAsia="宋体" w:hAnsi="宋体" w:cs="宋体"/>
                <w:b w:val="0"/>
                <w:bCs w:val="0"/>
                <w:i w:val="0"/>
                <w:iCs w:val="0"/>
                <w:smallCaps w:val="0"/>
                <w:color w:val="231F20"/>
                <w:sz w:val="16"/>
                <w:szCs w:val="16"/>
              </w:rPr>
              <w:t>依法向人民法院提起民事诉讼。</w:t>
            </w:r>
          </w:p>
        </w:tc>
      </w:tr>
      <w:tr>
        <w:tblPrEx>
          <w:tblW w:w="5000" w:type="pct"/>
          <w:tblCellMar>
            <w:top w:w="0" w:type="dxa"/>
            <w:left w:w="0" w:type="dxa"/>
            <w:bottom w:w="0" w:type="dxa"/>
            <w:right w:w="0" w:type="dxa"/>
          </w:tblCellMar>
        </w:tblPrEx>
        <w:trPr>
          <w:trHeight w:val="30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5"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其他约定</w:t>
            </w:r>
          </w:p>
        </w:tc>
        <w:tc>
          <w:tcPr>
            <w:gridSpan w:val="2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tblCellMar>
            <w:top w:w="0" w:type="dxa"/>
            <w:left w:w="0" w:type="dxa"/>
            <w:bottom w:w="0" w:type="dxa"/>
            <w:right w:w="0" w:type="dxa"/>
          </w:tblCellMar>
        </w:tblPrEx>
        <w:trPr>
          <w:trHeight w:val="300"/>
        </w:trPr>
        <w:tc>
          <w:tcPr>
            <w:gridSpan w:val="11"/>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5" w:after="0"/>
              <w:ind w:left="112"/>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合同附件（作为合同的有效组成部分需双方签字盖章确认）</w:t>
            </w:r>
          </w:p>
        </w:tc>
        <w:tc>
          <w:tcPr>
            <w:gridSpan w:val="11"/>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5" w:after="0"/>
              <w:ind w:left="106"/>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231F20"/>
                <w:sz w:val="16"/>
                <w:szCs w:val="16"/>
              </w:rPr>
              <w:t>1. 旅游者名单表；2. 旅游行程单。</w:t>
            </w:r>
          </w:p>
        </w:tc>
      </w:tr>
      <w:tr>
        <w:tblPrEx>
          <w:tblW w:w="5000" w:type="pct"/>
          <w:tblCellMar>
            <w:top w:w="0" w:type="dxa"/>
            <w:left w:w="0" w:type="dxa"/>
            <w:bottom w:w="0" w:type="dxa"/>
            <w:right w:w="0" w:type="dxa"/>
          </w:tblCellMar>
        </w:tblPrEx>
        <w:trPr>
          <w:trHeight w:val="280"/>
        </w:trPr>
        <w:tc>
          <w:tcPr>
            <w:gridSpan w:val="11"/>
            <w:tcBorders>
              <w:top w:val="single" w:sz="6" w:space="0" w:color="231F20"/>
              <w:left w:val="single" w:sz="6" w:space="0" w:color="231F20"/>
              <w:right w:val="single" w:sz="6" w:space="0" w:color="231F20"/>
            </w:tcBorders>
            <w:noWrap w:val="0"/>
            <w:tcMar>
              <w:top w:w="8" w:type="dxa"/>
              <w:left w:w="8" w:type="dxa"/>
              <w:bottom w:w="5" w:type="dxa"/>
              <w:right w:w="8" w:type="dxa"/>
            </w:tcMar>
            <w:vAlign w:val="top"/>
            <w:hideMark/>
          </w:tcPr>
          <w:p>
            <w:pPr>
              <w:widowControl w:val="0"/>
              <w:spacing w:before="54" w:after="0" w:line="220" w:lineRule="atLeast"/>
              <w:ind w:left="11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6"/>
                <w:szCs w:val="16"/>
              </w:rPr>
              <w:t>是否已阅读并同意下述（合同责任）条款：</w:t>
            </w:r>
          </w:p>
        </w:tc>
        <w:tc>
          <w:tcPr>
            <w:gridSpan w:val="11"/>
            <w:tcBorders>
              <w:top w:val="single" w:sz="6" w:space="0" w:color="231F20"/>
              <w:left w:val="single" w:sz="6" w:space="0" w:color="231F20"/>
              <w:right w:val="single" w:sz="6" w:space="0" w:color="231F20"/>
            </w:tcBorders>
            <w:noWrap w:val="0"/>
            <w:tcMar>
              <w:top w:w="8" w:type="dxa"/>
              <w:left w:w="8" w:type="dxa"/>
              <w:bottom w:w="5" w:type="dxa"/>
              <w:right w:w="8" w:type="dxa"/>
            </w:tcMar>
            <w:vAlign w:val="top"/>
            <w:hideMark/>
          </w:tcPr>
          <w:p>
            <w:pPr>
              <w:widowControl w:val="0"/>
              <w:spacing w:before="54" w:after="0" w:line="220" w:lineRule="atLeast"/>
              <w:ind w:left="10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6"/>
                <w:szCs w:val="16"/>
              </w:rPr>
              <w:t>是否已阅读并同意下述（合同责任）条款：</w:t>
            </w:r>
          </w:p>
        </w:tc>
      </w:tr>
      <w:tr>
        <w:tblPrEx>
          <w:tblW w:w="5000" w:type="pct"/>
          <w:tblCellMar>
            <w:top w:w="0" w:type="dxa"/>
            <w:left w:w="0" w:type="dxa"/>
            <w:bottom w:w="0" w:type="dxa"/>
            <w:right w:w="0" w:type="dxa"/>
          </w:tblCellMar>
        </w:tblPrEx>
        <w:trPr>
          <w:trHeight w:val="180"/>
        </w:trPr>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tabs>
                <w:tab w:val="left" w:pos="3712"/>
              </w:tabs>
              <w:spacing w:before="0" w:after="0" w:line="180" w:lineRule="atLeast"/>
              <w:ind w:left="112"/>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旅游者（签约代表）签字：</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身份证号码：</w:t>
            </w:r>
          </w:p>
        </w:tc>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180" w:lineRule="atLeast"/>
              <w:ind w:left="10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6"/>
                <w:szCs w:val="16"/>
              </w:rPr>
              <w:t>旅行社签章：</w:t>
            </w:r>
          </w:p>
        </w:tc>
      </w:tr>
      <w:tr>
        <w:tblPrEx>
          <w:tblW w:w="5000" w:type="pct"/>
          <w:tblCellMar>
            <w:top w:w="0" w:type="dxa"/>
            <w:left w:w="0" w:type="dxa"/>
            <w:bottom w:w="0" w:type="dxa"/>
            <w:right w:w="0" w:type="dxa"/>
          </w:tblCellMar>
        </w:tblPrEx>
        <w:trPr>
          <w:trHeight w:val="200"/>
        </w:trPr>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tabs>
                <w:tab w:val="left" w:pos="1533"/>
                <w:tab w:val="left" w:pos="3721"/>
              </w:tabs>
              <w:spacing w:before="0" w:after="0" w:line="180" w:lineRule="atLeast"/>
              <w:ind w:left="112"/>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住所：</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电话：</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传真：</w:t>
            </w:r>
          </w:p>
        </w:tc>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tabs>
                <w:tab w:val="left" w:pos="1500"/>
              </w:tabs>
              <w:spacing w:before="0" w:after="0" w:line="180" w:lineRule="atLeast"/>
              <w:ind w:left="106"/>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经办人：</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身份证号码：</w:t>
            </w:r>
          </w:p>
        </w:tc>
      </w:tr>
      <w:tr>
        <w:tblPrEx>
          <w:tblW w:w="5000" w:type="pct"/>
          <w:tblCellMar>
            <w:top w:w="0" w:type="dxa"/>
            <w:left w:w="0" w:type="dxa"/>
            <w:bottom w:w="0" w:type="dxa"/>
            <w:right w:w="0" w:type="dxa"/>
          </w:tblCellMar>
        </w:tblPrEx>
        <w:trPr>
          <w:trHeight w:val="200"/>
        </w:trPr>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180" w:lineRule="atLeast"/>
              <w:ind w:left="11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6"/>
                <w:szCs w:val="16"/>
              </w:rPr>
              <w:t>电子邮箱：</w:t>
            </w:r>
          </w:p>
        </w:tc>
        <w:tc>
          <w:tcPr>
            <w:gridSpan w:val="11"/>
            <w:tcBorders>
              <w:left w:val="single" w:sz="6" w:space="0" w:color="231F20"/>
              <w:right w:val="single" w:sz="6" w:space="0" w:color="231F20"/>
            </w:tcBorders>
            <w:noWrap w:val="0"/>
            <w:tcMar>
              <w:top w:w="5" w:type="dxa"/>
              <w:left w:w="8" w:type="dxa"/>
              <w:bottom w:w="5" w:type="dxa"/>
              <w:right w:w="8" w:type="dxa"/>
            </w:tcMar>
            <w:vAlign w:val="top"/>
            <w:hideMark/>
          </w:tcPr>
          <w:p>
            <w:pPr>
              <w:widowControl w:val="0"/>
              <w:tabs>
                <w:tab w:val="left" w:pos="1527"/>
                <w:tab w:val="left" w:pos="2938"/>
                <w:tab w:val="left" w:pos="4171"/>
              </w:tabs>
              <w:spacing w:before="0" w:after="0" w:line="180" w:lineRule="atLeast"/>
              <w:ind w:left="106"/>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营业地址：</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电话：</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传真：</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电子邮箱：</w:t>
            </w:r>
          </w:p>
        </w:tc>
      </w:tr>
      <w:tr>
        <w:tblPrEx>
          <w:tblW w:w="5000" w:type="pct"/>
          <w:tblCellMar>
            <w:top w:w="0" w:type="dxa"/>
            <w:left w:w="0" w:type="dxa"/>
            <w:bottom w:w="0" w:type="dxa"/>
            <w:right w:w="0" w:type="dxa"/>
          </w:tblCellMar>
        </w:tblPrEx>
        <w:trPr>
          <w:trHeight w:val="280"/>
        </w:trPr>
        <w:tc>
          <w:tcPr>
            <w:gridSpan w:val="11"/>
            <w:tcBorders>
              <w:left w:val="single" w:sz="6" w:space="0" w:color="231F20"/>
              <w:bottom w:val="single" w:sz="6" w:space="0" w:color="231F20"/>
              <w:right w:val="single" w:sz="6" w:space="0" w:color="231F20"/>
            </w:tcBorders>
            <w:noWrap w:val="0"/>
            <w:tcMar>
              <w:top w:w="5" w:type="dxa"/>
              <w:left w:w="8" w:type="dxa"/>
              <w:bottom w:w="8" w:type="dxa"/>
              <w:right w:w="8" w:type="dxa"/>
            </w:tcMar>
            <w:vAlign w:val="top"/>
            <w:hideMark/>
          </w:tcPr>
          <w:p>
            <w:pPr>
              <w:widowControl w:val="0"/>
              <w:tabs>
                <w:tab w:val="left" w:pos="1552"/>
                <w:tab w:val="left" w:pos="2032"/>
                <w:tab w:val="left" w:pos="2512"/>
                <w:tab w:val="left" w:pos="3712"/>
              </w:tabs>
              <w:spacing w:before="0" w:after="0" w:line="187" w:lineRule="atLeast"/>
              <w:ind w:left="112"/>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签约日期：</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月</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日</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签约地点：</w:t>
            </w:r>
          </w:p>
        </w:tc>
        <w:tc>
          <w:tcPr>
            <w:gridSpan w:val="11"/>
            <w:tcBorders>
              <w:left w:val="single" w:sz="6" w:space="0" w:color="231F20"/>
              <w:bottom w:val="single" w:sz="6" w:space="0" w:color="231F20"/>
              <w:right w:val="single" w:sz="6" w:space="0" w:color="231F20"/>
            </w:tcBorders>
            <w:noWrap w:val="0"/>
            <w:tcMar>
              <w:top w:w="5" w:type="dxa"/>
              <w:left w:w="8" w:type="dxa"/>
              <w:bottom w:w="8" w:type="dxa"/>
              <w:right w:w="8" w:type="dxa"/>
            </w:tcMar>
            <w:vAlign w:val="top"/>
            <w:hideMark/>
          </w:tcPr>
          <w:p>
            <w:pPr>
              <w:widowControl w:val="0"/>
              <w:tabs>
                <w:tab w:val="left" w:pos="1546"/>
                <w:tab w:val="left" w:pos="2026"/>
                <w:tab w:val="left" w:pos="2506"/>
                <w:tab w:val="left" w:pos="3198"/>
              </w:tabs>
              <w:spacing w:before="0" w:after="0" w:line="187" w:lineRule="atLeast"/>
              <w:ind w:left="106"/>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6"/>
                <w:szCs w:val="16"/>
              </w:rPr>
              <w:t>签约日期：</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月</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日</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6"/>
                <w:szCs w:val="16"/>
              </w:rPr>
              <w:t>签约地点：</w:t>
            </w: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23"/>
          <w:szCs w:val="23"/>
        </w:rPr>
      </w:pPr>
    </w:p>
    <w:p>
      <w:pPr>
        <w:widowControl w:val="0"/>
        <w:tabs>
          <w:tab w:val="left" w:pos="559"/>
          <w:tab w:val="left" w:pos="1119"/>
          <w:tab w:val="left" w:pos="1757"/>
        </w:tabs>
        <w:spacing w:before="3" w:after="0"/>
        <w:ind w:right="81"/>
        <w:jc w:val="center"/>
        <w:rPr>
          <w:rFonts w:ascii="Times New Roman" w:eastAsia="Times New Roman" w:hAnsi="Times New Roman" w:cs="Times New Roman"/>
          <w:sz w:val="28"/>
          <w:szCs w:val="28"/>
        </w:rPr>
      </w:pPr>
      <w:r>
        <w:rPr>
          <w:rFonts w:ascii="宋体" w:eastAsia="宋体" w:hAnsi="宋体" w:cs="宋体"/>
          <w:color w:val="231F20"/>
          <w:sz w:val="28"/>
          <w:szCs w:val="28"/>
        </w:rPr>
        <w:t>合</w:t>
      </w:r>
      <w:r>
        <w:rPr>
          <w:rFonts w:ascii="宋体" w:eastAsia="宋体" w:hAnsi="宋体" w:cs="宋体"/>
          <w:color w:val="231F20"/>
          <w:sz w:val="28"/>
          <w:szCs w:val="28"/>
        </w:rPr>
        <w:tab/>
      </w:r>
      <w:r>
        <w:rPr>
          <w:rFonts w:ascii="宋体" w:eastAsia="宋体" w:hAnsi="宋体" w:cs="宋体"/>
          <w:color w:val="231F20"/>
          <w:sz w:val="28"/>
          <w:szCs w:val="28"/>
        </w:rPr>
        <w:t>同</w:t>
      </w:r>
      <w:r>
        <w:rPr>
          <w:rFonts w:ascii="宋体" w:eastAsia="宋体" w:hAnsi="宋体" w:cs="宋体"/>
          <w:color w:val="231F20"/>
          <w:sz w:val="28"/>
          <w:szCs w:val="28"/>
        </w:rPr>
        <w:tab/>
      </w:r>
      <w:r>
        <w:rPr>
          <w:rFonts w:ascii="宋体" w:eastAsia="宋体" w:hAnsi="宋体" w:cs="宋体"/>
          <w:color w:val="231F20"/>
          <w:sz w:val="28"/>
          <w:szCs w:val="28"/>
        </w:rPr>
        <w:t>责</w:t>
      </w:r>
      <w:r>
        <w:rPr>
          <w:rFonts w:ascii="宋体" w:eastAsia="宋体" w:hAnsi="宋体" w:cs="宋体"/>
          <w:color w:val="231F20"/>
          <w:sz w:val="28"/>
          <w:szCs w:val="28"/>
        </w:rPr>
        <w:tab/>
      </w:r>
      <w:r>
        <w:rPr>
          <w:rFonts w:ascii="宋体" w:eastAsia="宋体" w:hAnsi="宋体" w:cs="宋体"/>
          <w:color w:val="231F20"/>
          <w:sz w:val="28"/>
          <w:szCs w:val="28"/>
        </w:rPr>
        <w:t>任</w:t>
      </w:r>
    </w:p>
    <w:p>
      <w:pPr>
        <w:widowControl w:val="0"/>
        <w:spacing w:before="1" w:after="0"/>
        <w:rPr>
          <w:rFonts w:ascii="Times New Roman" w:eastAsia="Times New Roman" w:hAnsi="Times New Roman" w:cs="Times New Roman"/>
          <w:sz w:val="25"/>
          <w:szCs w:val="25"/>
        </w:rPr>
        <w:sectPr>
          <w:type w:val="nextPage"/>
          <w:pgSz w:w="12240" w:h="15840"/>
          <w:pgMar w:top="1440" w:right="1800" w:bottom="1440" w:left="1800" w:header="708" w:footer="708" w:gutter="0"/>
          <w:cols w:space="708"/>
          <w:docGrid w:linePitch="360"/>
        </w:sectPr>
      </w:pPr>
    </w:p>
    <w:p>
      <w:pPr>
        <w:widowControl w:val="0"/>
        <w:spacing w:before="37" w:after="0"/>
        <w:ind w:left="477"/>
        <w:rPr>
          <w:rFonts w:ascii="Times New Roman" w:eastAsia="Times New Roman" w:hAnsi="Times New Roman" w:cs="Times New Roman"/>
          <w:sz w:val="18"/>
          <w:szCs w:val="18"/>
        </w:rPr>
      </w:pPr>
      <w:r>
        <w:rPr>
          <w:rFonts w:ascii="宋体" w:eastAsia="宋体" w:hAnsi="宋体" w:cs="宋体"/>
          <w:color w:val="231F20"/>
          <w:sz w:val="18"/>
          <w:szCs w:val="18"/>
        </w:rPr>
        <w:t>第一条</w:t>
      </w:r>
      <w:r>
        <w:rPr>
          <w:rFonts w:ascii="宋体" w:eastAsia="宋体" w:hAnsi="宋体" w:cs="宋体"/>
          <w:color w:val="231F20"/>
          <w:sz w:val="18"/>
          <w:szCs w:val="18"/>
        </w:rPr>
        <w:t xml:space="preserve">   </w:t>
      </w:r>
      <w:r>
        <w:rPr>
          <w:rFonts w:ascii="宋体" w:eastAsia="宋体" w:hAnsi="宋体" w:cs="宋体"/>
          <w:color w:val="231F20"/>
          <w:sz w:val="18"/>
          <w:szCs w:val="18"/>
        </w:rPr>
        <w:t>旅行社</w:t>
      </w:r>
    </w:p>
    <w:p>
      <w:pPr>
        <w:widowControl w:val="0"/>
        <w:numPr>
          <w:ilvl w:val="0"/>
          <w:numId w:val="1"/>
        </w:numPr>
        <w:tabs>
          <w:tab w:val="left" w:pos="749"/>
        </w:tabs>
        <w:spacing w:before="29" w:line="266" w:lineRule="auto"/>
        <w:ind w:left="117" w:right="88"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widowControl w:val="0"/>
        <w:numPr>
          <w:ilvl w:val="0"/>
          <w:numId w:val="1"/>
        </w:numPr>
        <w:tabs>
          <w:tab w:val="left" w:pos="749"/>
        </w:tabs>
        <w:spacing w:before="7" w:line="266" w:lineRule="auto"/>
        <w:ind w:left="117" w:right="85"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旅行社距约定出发时间 12 小时（含 12 小时）以上解除合同的，应向旅游者全</w:t>
      </w:r>
      <w:r>
        <w:rPr>
          <w:rFonts w:ascii="宋体" w:eastAsia="宋体" w:hAnsi="宋体" w:cs="宋体"/>
          <w:color w:val="231F20"/>
          <w:spacing w:val="-3"/>
          <w:sz w:val="18"/>
          <w:szCs w:val="18"/>
        </w:rPr>
        <w:t xml:space="preserve">额退还预付旅游费用；旅行社距约定出发时间 </w:t>
      </w:r>
      <w:r>
        <w:rPr>
          <w:rFonts w:ascii="宋体" w:eastAsia="宋体" w:hAnsi="宋体" w:cs="宋体"/>
          <w:color w:val="231F20"/>
          <w:sz w:val="18"/>
          <w:szCs w:val="18"/>
        </w:rPr>
        <w:t>12</w:t>
      </w:r>
      <w:r>
        <w:rPr>
          <w:rFonts w:ascii="宋体" w:eastAsia="宋体" w:hAnsi="宋体" w:cs="宋体"/>
          <w:color w:val="231F20"/>
          <w:spacing w:val="1"/>
          <w:sz w:val="18"/>
          <w:szCs w:val="18"/>
        </w:rPr>
        <w:t xml:space="preserve"> 小时之内解除合同的，还应向旅游</w:t>
      </w:r>
      <w:r>
        <w:rPr>
          <w:rFonts w:ascii="宋体" w:eastAsia="宋体" w:hAnsi="宋体" w:cs="宋体"/>
          <w:color w:val="231F20"/>
          <w:spacing w:val="-1"/>
          <w:sz w:val="18"/>
          <w:szCs w:val="18"/>
        </w:rPr>
        <w:t xml:space="preserve">者支付旅游费用总额 </w:t>
      </w:r>
      <w:r>
        <w:rPr>
          <w:rFonts w:ascii="宋体" w:eastAsia="宋体" w:hAnsi="宋体" w:cs="宋体"/>
          <w:color w:val="231F20"/>
          <w:sz w:val="18"/>
          <w:szCs w:val="18"/>
        </w:rPr>
        <w:t>20</w:t>
      </w:r>
      <w:r>
        <w:rPr>
          <w:rFonts w:ascii="宋体" w:eastAsia="宋体" w:hAnsi="宋体" w:cs="宋体"/>
          <w:color w:val="231F20"/>
          <w:spacing w:val="-1"/>
          <w:sz w:val="18"/>
          <w:szCs w:val="18"/>
        </w:rPr>
        <w:t>% 的违约金。</w:t>
      </w:r>
    </w:p>
    <w:p>
      <w:pPr>
        <w:widowControl w:val="0"/>
        <w:numPr>
          <w:ilvl w:val="0"/>
          <w:numId w:val="1"/>
        </w:numPr>
        <w:tabs>
          <w:tab w:val="left" w:pos="749"/>
        </w:tabs>
        <w:spacing w:before="7" w:line="266" w:lineRule="auto"/>
        <w:ind w:left="117" w:right="0"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旅行社未按合同约定安排具有合法有效资质的旅游车辆、驾驶员或导游员的， 应向旅游者全额退还已付旅游费用。如果因此给旅游者造成其他人身、财产损害的， 旅行社还应承担相应的赔偿责任。</w:t>
      </w:r>
    </w:p>
    <w:p>
      <w:pPr>
        <w:widowControl w:val="0"/>
        <w:numPr>
          <w:ilvl w:val="0"/>
          <w:numId w:val="1"/>
        </w:numPr>
        <w:tabs>
          <w:tab w:val="left" w:pos="749"/>
        </w:tabs>
        <w:spacing w:before="7" w:line="266" w:lineRule="auto"/>
        <w:ind w:left="117" w:right="88"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widowControl w:val="0"/>
        <w:numPr>
          <w:ilvl w:val="0"/>
          <w:numId w:val="1"/>
        </w:numPr>
        <w:tabs>
          <w:tab w:val="left" w:pos="749"/>
        </w:tabs>
        <w:spacing w:before="7" w:line="266" w:lineRule="auto"/>
        <w:ind w:left="117" w:right="88" w:firstLine="360"/>
        <w:jc w:val="both"/>
        <w:rPr>
          <w:rFonts w:ascii="方正书宋_GBK" w:eastAsia="方正书宋_GBK" w:hAnsi="方正书宋_GBK" w:cs="方正书宋_GBK"/>
          <w:color w:val="231F20"/>
          <w:sz w:val="18"/>
          <w:szCs w:val="18"/>
        </w:rPr>
      </w:pPr>
      <w:r>
        <w:rPr>
          <w:rFonts w:ascii="宋体" w:eastAsia="宋体" w:hAnsi="宋体" w:cs="宋体"/>
          <w:color w:val="231F20"/>
          <w:spacing w:val="-1"/>
          <w:sz w:val="18"/>
          <w:szCs w:val="18"/>
        </w:rPr>
        <w:t xml:space="preserve">旅行社违反合同包车游约定安排合车游的，应向旅游者支付旅游费用总额 </w:t>
      </w:r>
      <w:r>
        <w:rPr>
          <w:rFonts w:ascii="宋体" w:eastAsia="宋体" w:hAnsi="宋体" w:cs="宋体"/>
          <w:color w:val="231F20"/>
          <w:sz w:val="18"/>
          <w:szCs w:val="18"/>
        </w:rPr>
        <w:t>20% 的违约金。出发前旅游者要求解除合同的，旅行社还应向旅游者全额退还已付旅游费用。</w:t>
      </w:r>
    </w:p>
    <w:p>
      <w:pPr>
        <w:widowControl w:val="0"/>
        <w:numPr>
          <w:ilvl w:val="0"/>
          <w:numId w:val="1"/>
        </w:numPr>
        <w:tabs>
          <w:tab w:val="left" w:pos="749"/>
        </w:tabs>
        <w:spacing w:before="7" w:line="266" w:lineRule="auto"/>
        <w:ind w:left="117" w:right="84"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 20%</w:t>
      </w:r>
      <w:r>
        <w:rPr>
          <w:rFonts w:ascii="宋体" w:eastAsia="宋体" w:hAnsi="宋体" w:cs="宋体"/>
          <w:color w:val="231F20"/>
          <w:spacing w:val="2"/>
          <w:sz w:val="18"/>
          <w:szCs w:val="18"/>
        </w:rPr>
        <w:t xml:space="preserve"> 的违约金。旅</w:t>
      </w:r>
      <w:r>
        <w:rPr>
          <w:rFonts w:ascii="宋体" w:eastAsia="宋体" w:hAnsi="宋体" w:cs="宋体"/>
          <w:color w:val="231F20"/>
          <w:sz w:val="18"/>
          <w:szCs w:val="18"/>
        </w:rPr>
        <w:t>游者要求退货的，旅行社应自旅游者向其交付货物之日起三日内承担退货责任。</w:t>
      </w:r>
    </w:p>
    <w:p>
      <w:pPr>
        <w:widowControl w:val="0"/>
        <w:numPr>
          <w:ilvl w:val="0"/>
          <w:numId w:val="1"/>
        </w:numPr>
        <w:tabs>
          <w:tab w:val="left" w:pos="749"/>
        </w:tabs>
        <w:spacing w:before="7" w:line="266" w:lineRule="auto"/>
        <w:ind w:left="117" w:right="88"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旅行社及导游员、驾驶员安排另行付费项目的，旅行社应向旅游者全额退还另行付费项目价款。</w:t>
      </w:r>
    </w:p>
    <w:p>
      <w:pPr>
        <w:widowControl w:val="0"/>
        <w:numPr>
          <w:ilvl w:val="0"/>
          <w:numId w:val="1"/>
        </w:numPr>
        <w:tabs>
          <w:tab w:val="left" w:pos="749"/>
        </w:tabs>
        <w:spacing w:before="7" w:after="0" w:line="266" w:lineRule="auto"/>
        <w:ind w:left="117" w:right="87" w:firstLine="360"/>
        <w:jc w:val="both"/>
        <w:rPr>
          <w:rFonts w:ascii="方正书宋_GBK" w:eastAsia="方正书宋_GBK" w:hAnsi="方正书宋_GBK" w:cs="方正书宋_GBK"/>
          <w:color w:val="231F20"/>
          <w:sz w:val="18"/>
          <w:szCs w:val="18"/>
        </w:rPr>
      </w:pPr>
      <w:r>
        <w:rPr>
          <w:rFonts w:ascii="宋体" w:eastAsia="宋体" w:hAnsi="宋体" w:cs="宋体"/>
          <w:color w:val="231F20"/>
          <w:sz w:val="18"/>
          <w:szCs w:val="18"/>
        </w:rPr>
        <w:t>旅行社及导游员、驾驶员擅自缩短游览时间、遗漏旅游景点、减少旅游服务项目的，应退还旅游者相应旅游费用（约定旅游服务项目未完成时间 ÷ 总游览时间 × 旅游费用总额</w:t>
      </w:r>
      <w:r>
        <w:rPr>
          <w:rFonts w:ascii="宋体" w:eastAsia="宋体" w:hAnsi="宋体" w:cs="宋体"/>
          <w:color w:val="231F20"/>
          <w:spacing w:val="-90"/>
          <w:sz w:val="18"/>
          <w:szCs w:val="18"/>
        </w:rPr>
        <w:t>）</w:t>
      </w:r>
      <w:r>
        <w:rPr>
          <w:rFonts w:ascii="宋体" w:eastAsia="宋体" w:hAnsi="宋体" w:cs="宋体"/>
          <w:color w:val="231F20"/>
          <w:sz w:val="18"/>
          <w:szCs w:val="18"/>
        </w:rPr>
        <w:t xml:space="preserve">，并支付旅游费用总额 </w:t>
      </w:r>
      <w:r>
        <w:rPr>
          <w:rFonts w:ascii="宋体" w:eastAsia="宋体" w:hAnsi="宋体" w:cs="宋体"/>
          <w:color w:val="231F20"/>
          <w:spacing w:val="-1"/>
          <w:sz w:val="18"/>
          <w:szCs w:val="18"/>
        </w:rPr>
        <w:t>20</w:t>
      </w:r>
      <w:r>
        <w:rPr>
          <w:rFonts w:ascii="宋体" w:eastAsia="宋体" w:hAnsi="宋体" w:cs="宋体"/>
          <w:color w:val="231F20"/>
          <w:sz w:val="18"/>
          <w:szCs w:val="18"/>
        </w:rPr>
        <w:t>% 的违约金。</w:t>
      </w:r>
    </w:p>
    <w:p>
      <w:pPr>
        <w:widowControl w:val="0"/>
        <w:numPr>
          <w:ilvl w:val="0"/>
          <w:numId w:val="2"/>
        </w:numPr>
        <w:tabs>
          <w:tab w:val="left" w:pos="749"/>
        </w:tabs>
        <w:spacing w:before="42" w:after="0" w:line="266" w:lineRule="auto"/>
        <w:ind w:left="117" w:right="108" w:firstLine="360"/>
        <w:jc w:val="left"/>
        <w:rPr>
          <w:rFonts w:ascii="方正书宋_GBK" w:eastAsia="方正书宋_GBK" w:hAnsi="方正书宋_GBK" w:cs="方正书宋_GBK"/>
          <w:color w:val="231F20"/>
          <w:sz w:val="18"/>
          <w:szCs w:val="18"/>
        </w:rPr>
      </w:pPr>
      <w:r>
        <w:rPr>
          <w:rFonts w:ascii="宋体" w:eastAsia="宋体" w:hAnsi="宋体" w:cs="宋体"/>
        </w:rPr>
        <w:br w:type="column"/>
      </w:r>
      <w:r>
        <w:rPr>
          <w:rFonts w:ascii="宋体" w:eastAsia="宋体" w:hAnsi="宋体" w:cs="宋体"/>
          <w:color w:val="231F20"/>
          <w:spacing w:val="-2"/>
          <w:sz w:val="18"/>
          <w:szCs w:val="18"/>
        </w:rPr>
        <w:t xml:space="preserve">旅行社出现其他《旅行社服务质量赔偿标准》规定的需承担赔偿责任的情形， </w:t>
      </w:r>
      <w:r>
        <w:rPr>
          <w:rFonts w:ascii="宋体" w:eastAsia="宋体" w:hAnsi="宋体" w:cs="宋体"/>
          <w:color w:val="231F20"/>
          <w:spacing w:val="-4"/>
          <w:sz w:val="18"/>
          <w:szCs w:val="18"/>
        </w:rPr>
        <w:t>依照《旅行社服务质量赔偿标准》承担赔偿责任。</w:t>
      </w:r>
    </w:p>
    <w:p>
      <w:pPr>
        <w:widowControl w:val="0"/>
        <w:spacing w:before="1" w:after="0"/>
        <w:ind w:left="477"/>
        <w:rPr>
          <w:rFonts w:ascii="Times New Roman" w:eastAsia="Times New Roman" w:hAnsi="Times New Roman" w:cs="Times New Roman"/>
          <w:sz w:val="18"/>
          <w:szCs w:val="18"/>
        </w:rPr>
      </w:pPr>
      <w:r>
        <w:rPr>
          <w:rFonts w:ascii="宋体" w:eastAsia="宋体" w:hAnsi="宋体" w:cs="宋体"/>
          <w:color w:val="231F20"/>
          <w:sz w:val="18"/>
          <w:szCs w:val="18"/>
        </w:rPr>
        <w:t>第二条</w:t>
      </w:r>
      <w:r>
        <w:rPr>
          <w:rFonts w:ascii="宋体" w:eastAsia="宋体" w:hAnsi="宋体" w:cs="宋体"/>
          <w:color w:val="231F20"/>
          <w:sz w:val="18"/>
          <w:szCs w:val="18"/>
        </w:rPr>
        <w:t xml:space="preserve">   </w:t>
      </w:r>
      <w:r>
        <w:rPr>
          <w:rFonts w:ascii="宋体" w:eastAsia="宋体" w:hAnsi="宋体" w:cs="宋体"/>
          <w:color w:val="231F20"/>
          <w:sz w:val="18"/>
          <w:szCs w:val="18"/>
        </w:rPr>
        <w:t>旅游者</w:t>
      </w:r>
    </w:p>
    <w:p>
      <w:pPr>
        <w:widowControl w:val="0"/>
        <w:numPr>
          <w:ilvl w:val="0"/>
          <w:numId w:val="3"/>
        </w:numPr>
        <w:tabs>
          <w:tab w:val="left" w:pos="749"/>
        </w:tabs>
        <w:spacing w:before="29" w:line="266" w:lineRule="auto"/>
        <w:ind w:left="117" w:right="198" w:firstLine="360"/>
        <w:jc w:val="left"/>
        <w:rPr>
          <w:rFonts w:ascii="方正书宋_GBK" w:eastAsia="方正书宋_GBK" w:hAnsi="方正书宋_GBK" w:cs="方正书宋_GBK"/>
          <w:color w:val="231F20"/>
          <w:spacing w:val="-68"/>
          <w:sz w:val="18"/>
          <w:szCs w:val="18"/>
        </w:rPr>
      </w:pPr>
      <w:r>
        <w:rPr>
          <w:rFonts w:ascii="宋体" w:eastAsia="宋体" w:hAnsi="宋体" w:cs="宋体"/>
          <w:color w:val="231F20"/>
          <w:spacing w:val="0"/>
          <w:sz w:val="18"/>
          <w:szCs w:val="18"/>
        </w:rPr>
        <w:t>旅游者不按约定支付旅游费用的，旅行社有权解除合同，旅游者应向旅行社支付业务损失费（最高不超过旅游费用总额</w:t>
      </w:r>
      <w:r>
        <w:rPr>
          <w:rFonts w:ascii="宋体" w:eastAsia="宋体" w:hAnsi="宋体" w:cs="宋体"/>
          <w:color w:val="231F20"/>
          <w:spacing w:val="-68"/>
          <w:sz w:val="18"/>
          <w:szCs w:val="18"/>
        </w:rPr>
        <w:t>）</w:t>
      </w:r>
      <w:r>
        <w:rPr>
          <w:rFonts w:ascii="宋体" w:eastAsia="宋体" w:hAnsi="宋体" w:cs="宋体"/>
          <w:color w:val="231F20"/>
          <w:spacing w:val="0"/>
          <w:sz w:val="18"/>
          <w:szCs w:val="18"/>
        </w:rPr>
        <w:t>。</w:t>
      </w:r>
    </w:p>
    <w:p>
      <w:pPr>
        <w:widowControl w:val="0"/>
        <w:numPr>
          <w:ilvl w:val="0"/>
          <w:numId w:val="3"/>
        </w:numPr>
        <w:tabs>
          <w:tab w:val="left" w:pos="749"/>
        </w:tabs>
        <w:spacing w:before="6" w:line="266" w:lineRule="auto"/>
        <w:ind w:left="117" w:right="198" w:firstLine="360"/>
        <w:jc w:val="both"/>
        <w:rPr>
          <w:rFonts w:ascii="方正书宋_GBK" w:eastAsia="方正书宋_GBK" w:hAnsi="方正书宋_GBK" w:cs="方正书宋_GBK"/>
          <w:color w:val="231F20"/>
          <w:spacing w:val="-68"/>
          <w:sz w:val="18"/>
          <w:szCs w:val="18"/>
        </w:rPr>
      </w:pPr>
      <w:r>
        <w:rPr>
          <w:rFonts w:ascii="宋体" w:eastAsia="宋体" w:hAnsi="宋体" w:cs="宋体"/>
          <w:color w:val="231F20"/>
          <w:spacing w:val="-5"/>
          <w:sz w:val="18"/>
          <w:szCs w:val="18"/>
        </w:rPr>
        <w:t xml:space="preserve">旅游者在距约定出发时间 </w:t>
      </w:r>
      <w:r>
        <w:rPr>
          <w:rFonts w:ascii="宋体" w:eastAsia="宋体" w:hAnsi="宋体" w:cs="宋体"/>
          <w:color w:val="231F20"/>
          <w:spacing w:val="-4"/>
          <w:sz w:val="18"/>
          <w:szCs w:val="18"/>
        </w:rPr>
        <w:t>12</w:t>
      </w:r>
      <w:r>
        <w:rPr>
          <w:rFonts w:ascii="宋体" w:eastAsia="宋体" w:hAnsi="宋体" w:cs="宋体"/>
          <w:color w:val="231F20"/>
          <w:spacing w:val="-6"/>
          <w:sz w:val="18"/>
          <w:szCs w:val="18"/>
        </w:rPr>
        <w:t xml:space="preserve"> 小时</w:t>
      </w:r>
      <w:r>
        <w:rPr>
          <w:rFonts w:ascii="宋体" w:eastAsia="宋体" w:hAnsi="宋体" w:cs="宋体"/>
          <w:color w:val="231F20"/>
          <w:spacing w:val="-4"/>
          <w:sz w:val="18"/>
          <w:szCs w:val="18"/>
        </w:rPr>
        <w:t>（</w:t>
      </w:r>
      <w:r>
        <w:rPr>
          <w:rFonts w:ascii="宋体" w:eastAsia="宋体" w:hAnsi="宋体" w:cs="宋体"/>
          <w:color w:val="231F20"/>
          <w:spacing w:val="-3"/>
          <w:sz w:val="18"/>
          <w:szCs w:val="18"/>
        </w:rPr>
        <w:t xml:space="preserve">含 </w:t>
      </w:r>
      <w:r>
        <w:rPr>
          <w:rFonts w:ascii="宋体" w:eastAsia="宋体" w:hAnsi="宋体" w:cs="宋体"/>
          <w:color w:val="231F20"/>
          <w:spacing w:val="-4"/>
          <w:sz w:val="18"/>
          <w:szCs w:val="18"/>
        </w:rPr>
        <w:t>12</w:t>
      </w:r>
      <w:r>
        <w:rPr>
          <w:rFonts w:ascii="宋体" w:eastAsia="宋体" w:hAnsi="宋体" w:cs="宋体"/>
          <w:color w:val="231F20"/>
          <w:spacing w:val="-5"/>
          <w:sz w:val="18"/>
          <w:szCs w:val="18"/>
        </w:rPr>
        <w:t xml:space="preserve"> 小时</w:t>
      </w:r>
      <w:r>
        <w:rPr>
          <w:rFonts w:ascii="宋体" w:eastAsia="宋体" w:hAnsi="宋体" w:cs="宋体"/>
          <w:color w:val="231F20"/>
          <w:spacing w:val="-4"/>
          <w:sz w:val="18"/>
          <w:szCs w:val="18"/>
        </w:rPr>
        <w:t>）</w:t>
      </w:r>
      <w:r>
        <w:rPr>
          <w:rFonts w:ascii="宋体" w:eastAsia="宋体" w:hAnsi="宋体" w:cs="宋体"/>
          <w:color w:val="231F20"/>
          <w:spacing w:val="-5"/>
          <w:sz w:val="18"/>
          <w:szCs w:val="18"/>
        </w:rPr>
        <w:t>以上解除合同的，旅游者应向旅</w:t>
      </w:r>
      <w:r>
        <w:rPr>
          <w:rFonts w:ascii="宋体" w:eastAsia="宋体" w:hAnsi="宋体" w:cs="宋体"/>
          <w:color w:val="231F20"/>
          <w:spacing w:val="-11"/>
          <w:sz w:val="18"/>
          <w:szCs w:val="18"/>
        </w:rPr>
        <w:t xml:space="preserve">行社支付实际发生的费用；旅游者在距约定出发时间 </w:t>
      </w:r>
      <w:r>
        <w:rPr>
          <w:rFonts w:ascii="宋体" w:eastAsia="宋体" w:hAnsi="宋体" w:cs="宋体"/>
          <w:color w:val="231F20"/>
          <w:spacing w:val="-4"/>
          <w:sz w:val="18"/>
          <w:szCs w:val="18"/>
        </w:rPr>
        <w:t>12</w:t>
      </w:r>
      <w:r>
        <w:rPr>
          <w:rFonts w:ascii="宋体" w:eastAsia="宋体" w:hAnsi="宋体" w:cs="宋体"/>
          <w:color w:val="231F20"/>
          <w:spacing w:val="-8"/>
          <w:sz w:val="18"/>
          <w:szCs w:val="18"/>
        </w:rPr>
        <w:t xml:space="preserve"> 小时以内解除合同的，还应向旅</w:t>
      </w:r>
      <w:r>
        <w:rPr>
          <w:rFonts w:ascii="宋体" w:eastAsia="宋体" w:hAnsi="宋体" w:cs="宋体"/>
          <w:color w:val="231F20"/>
          <w:spacing w:val="-7"/>
          <w:sz w:val="18"/>
          <w:szCs w:val="18"/>
        </w:rPr>
        <w:t xml:space="preserve">行社支付旅游费用总额 </w:t>
      </w:r>
      <w:r>
        <w:rPr>
          <w:rFonts w:ascii="宋体" w:eastAsia="宋体" w:hAnsi="宋体" w:cs="宋体"/>
          <w:color w:val="231F20"/>
          <w:spacing w:val="-6"/>
          <w:sz w:val="18"/>
          <w:szCs w:val="18"/>
        </w:rPr>
        <w:t>20</w:t>
      </w:r>
      <w:r>
        <w:rPr>
          <w:rFonts w:ascii="宋体" w:eastAsia="宋体" w:hAnsi="宋体" w:cs="宋体"/>
          <w:color w:val="231F20"/>
          <w:spacing w:val="-8"/>
          <w:sz w:val="18"/>
          <w:szCs w:val="18"/>
        </w:rPr>
        <w:t>% 的违约金</w:t>
      </w:r>
      <w:r>
        <w:rPr>
          <w:rFonts w:ascii="宋体" w:eastAsia="宋体" w:hAnsi="宋体" w:cs="宋体"/>
          <w:color w:val="231F20"/>
          <w:spacing w:val="-7"/>
          <w:sz w:val="18"/>
          <w:szCs w:val="18"/>
        </w:rPr>
        <w:t>（实际发生的费用与违约金总计最高不超过旅游费</w:t>
      </w:r>
      <w:r>
        <w:rPr>
          <w:rFonts w:ascii="宋体" w:eastAsia="宋体" w:hAnsi="宋体" w:cs="宋体"/>
          <w:color w:val="231F20"/>
          <w:spacing w:val="-3"/>
          <w:sz w:val="18"/>
          <w:szCs w:val="18"/>
        </w:rPr>
        <w:t>用总额</w:t>
      </w:r>
      <w:r>
        <w:rPr>
          <w:rFonts w:ascii="宋体" w:eastAsia="宋体" w:hAnsi="宋体" w:cs="宋体"/>
          <w:color w:val="231F20"/>
          <w:spacing w:val="-75"/>
          <w:sz w:val="18"/>
          <w:szCs w:val="18"/>
        </w:rPr>
        <w:t>）</w:t>
      </w:r>
      <w:r>
        <w:rPr>
          <w:rFonts w:ascii="宋体" w:eastAsia="宋体" w:hAnsi="宋体" w:cs="宋体"/>
          <w:color w:val="231F20"/>
          <w:spacing w:val="-4"/>
          <w:sz w:val="18"/>
          <w:szCs w:val="18"/>
        </w:rPr>
        <w:t>。旅游者未按约定时间到达约定集合出发地点，也未能在出发中途加入旅游团</w:t>
      </w:r>
      <w:r>
        <w:rPr>
          <w:rFonts w:ascii="宋体" w:eastAsia="宋体" w:hAnsi="宋体" w:cs="宋体"/>
          <w:color w:val="231F20"/>
          <w:spacing w:val="-8"/>
          <w:sz w:val="18"/>
          <w:szCs w:val="18"/>
        </w:rPr>
        <w:t xml:space="preserve">队的，视为旅游者在距约定出发时间 </w:t>
      </w:r>
      <w:r>
        <w:rPr>
          <w:rFonts w:ascii="宋体" w:eastAsia="宋体" w:hAnsi="宋体" w:cs="宋体"/>
          <w:color w:val="231F20"/>
          <w:spacing w:val="-4"/>
          <w:sz w:val="18"/>
          <w:szCs w:val="18"/>
        </w:rPr>
        <w:t>12</w:t>
      </w:r>
      <w:r>
        <w:rPr>
          <w:rFonts w:ascii="宋体" w:eastAsia="宋体" w:hAnsi="宋体" w:cs="宋体"/>
          <w:color w:val="231F20"/>
          <w:spacing w:val="-8"/>
          <w:sz w:val="18"/>
          <w:szCs w:val="18"/>
        </w:rPr>
        <w:t xml:space="preserve"> 小时以内解除合同。</w:t>
      </w:r>
    </w:p>
    <w:p>
      <w:pPr>
        <w:widowControl w:val="0"/>
        <w:numPr>
          <w:ilvl w:val="0"/>
          <w:numId w:val="3"/>
        </w:numPr>
        <w:tabs>
          <w:tab w:val="left" w:pos="749"/>
        </w:tabs>
        <w:spacing w:before="6" w:line="266" w:lineRule="auto"/>
        <w:ind w:left="117" w:right="198" w:firstLine="360"/>
        <w:jc w:val="left"/>
        <w:rPr>
          <w:rFonts w:ascii="方正书宋_GBK" w:eastAsia="方正书宋_GBK" w:hAnsi="方正书宋_GBK" w:cs="方正书宋_GBK"/>
          <w:color w:val="231F20"/>
          <w:spacing w:val="-68"/>
          <w:sz w:val="18"/>
          <w:szCs w:val="18"/>
        </w:rPr>
      </w:pPr>
      <w:r>
        <w:rPr>
          <w:rFonts w:ascii="宋体" w:eastAsia="宋体" w:hAnsi="宋体" w:cs="宋体"/>
          <w:color w:val="231F20"/>
          <w:spacing w:val="0"/>
          <w:sz w:val="18"/>
          <w:szCs w:val="18"/>
        </w:rPr>
        <w:t>旅游者在行程中解除合同或者擅自脱离旅游团队的，旅游者应向旅行社支付实际发生的费用。因此造成旅行社其他经济损失的，旅游者还应承担相应的赔偿责任。</w:t>
      </w:r>
    </w:p>
    <w:p>
      <w:pPr>
        <w:widowControl w:val="0"/>
        <w:numPr>
          <w:ilvl w:val="0"/>
          <w:numId w:val="3"/>
        </w:numPr>
        <w:tabs>
          <w:tab w:val="left" w:pos="749"/>
        </w:tabs>
        <w:spacing w:before="6" w:line="266" w:lineRule="auto"/>
        <w:ind w:left="117" w:right="198" w:firstLine="360"/>
        <w:jc w:val="left"/>
        <w:rPr>
          <w:rFonts w:ascii="方正书宋_GBK" w:eastAsia="方正书宋_GBK" w:hAnsi="方正书宋_GBK" w:cs="方正书宋_GBK"/>
          <w:color w:val="231F20"/>
          <w:spacing w:val="-68"/>
          <w:sz w:val="18"/>
          <w:szCs w:val="18"/>
        </w:rPr>
      </w:pPr>
      <w:r>
        <w:rPr>
          <w:rFonts w:ascii="宋体" w:eastAsia="宋体" w:hAnsi="宋体" w:cs="宋体"/>
          <w:color w:val="231F20"/>
          <w:spacing w:val="0"/>
          <w:sz w:val="18"/>
          <w:szCs w:val="18"/>
        </w:rPr>
        <w:t>旅游者违反合同约定妨碍旅游行程，给旅行社造成经济损失的，应承担相应的赔偿责任。</w:t>
      </w:r>
    </w:p>
    <w:p>
      <w:pPr>
        <w:widowControl w:val="0"/>
        <w:numPr>
          <w:ilvl w:val="0"/>
          <w:numId w:val="3"/>
        </w:numPr>
        <w:tabs>
          <w:tab w:val="left" w:pos="749"/>
        </w:tabs>
        <w:spacing w:before="6" w:line="266" w:lineRule="auto"/>
        <w:ind w:left="117" w:right="190" w:firstLine="360"/>
        <w:jc w:val="left"/>
        <w:rPr>
          <w:rFonts w:ascii="方正书宋_GBK" w:eastAsia="方正书宋_GBK" w:hAnsi="方正书宋_GBK" w:cs="方正书宋_GBK"/>
          <w:color w:val="231F20"/>
          <w:spacing w:val="-68"/>
          <w:sz w:val="18"/>
          <w:szCs w:val="18"/>
        </w:rPr>
      </w:pPr>
      <w:r>
        <w:rPr>
          <w:rFonts w:ascii="宋体" w:eastAsia="宋体" w:hAnsi="宋体" w:cs="宋体"/>
          <w:color w:val="231F20"/>
          <w:spacing w:val="2"/>
          <w:sz w:val="18"/>
          <w:szCs w:val="18"/>
        </w:rPr>
        <w:t>旅游者采取拖延行程等不正当方式解决争议，妨碍旅游行程、造成损失扩大</w:t>
      </w:r>
      <w:r>
        <w:rPr>
          <w:rFonts w:ascii="宋体" w:eastAsia="宋体" w:hAnsi="宋体" w:cs="宋体"/>
          <w:color w:val="231F20"/>
          <w:spacing w:val="0"/>
          <w:sz w:val="18"/>
          <w:szCs w:val="18"/>
        </w:rPr>
        <w:t>的，应就扩大的损失承担相应的赔偿责任。</w:t>
      </w:r>
    </w:p>
    <w:p>
      <w:pPr>
        <w:widowControl w:val="0"/>
        <w:numPr>
          <w:ilvl w:val="0"/>
          <w:numId w:val="3"/>
        </w:numPr>
        <w:tabs>
          <w:tab w:val="left" w:pos="749"/>
        </w:tabs>
        <w:spacing w:before="6" w:after="0"/>
        <w:ind w:left="117" w:right="0" w:firstLine="360"/>
        <w:jc w:val="left"/>
        <w:rPr>
          <w:rFonts w:ascii="方正书宋_GBK" w:eastAsia="方正书宋_GBK" w:hAnsi="方正书宋_GBK" w:cs="方正书宋_GBK"/>
          <w:color w:val="231F20"/>
          <w:spacing w:val="-68"/>
          <w:sz w:val="18"/>
          <w:szCs w:val="18"/>
        </w:rPr>
      </w:pPr>
      <w:r>
        <w:rPr>
          <w:rFonts w:ascii="宋体" w:eastAsia="宋体" w:hAnsi="宋体" w:cs="宋体"/>
          <w:color w:val="231F20"/>
          <w:spacing w:val="0"/>
          <w:sz w:val="18"/>
          <w:szCs w:val="18"/>
        </w:rPr>
        <w:t>旅游者其他过错行为给旅行社造成经济损失的，应承担相应的赔偿责任。</w:t>
      </w:r>
    </w:p>
    <w:p>
      <w:pPr>
        <w:widowControl w:val="0"/>
        <w:spacing w:before="24" w:after="0"/>
        <w:ind w:left="477"/>
        <w:rPr>
          <w:rFonts w:ascii="Times New Roman" w:eastAsia="Times New Roman" w:hAnsi="Times New Roman" w:cs="Times New Roman"/>
          <w:sz w:val="18"/>
          <w:szCs w:val="18"/>
        </w:rPr>
      </w:pPr>
      <w:r>
        <w:rPr>
          <w:rFonts w:ascii="宋体" w:eastAsia="宋体" w:hAnsi="宋体" w:cs="宋体"/>
          <w:color w:val="231F20"/>
          <w:sz w:val="18"/>
          <w:szCs w:val="18"/>
        </w:rPr>
        <w:t>第三条 不可抗力</w:t>
      </w:r>
    </w:p>
    <w:p>
      <w:pPr>
        <w:widowControl w:val="0"/>
        <w:spacing w:before="40" w:after="0"/>
        <w:ind w:left="477"/>
        <w:rPr>
          <w:rFonts w:ascii="Times New Roman" w:eastAsia="Times New Roman" w:hAnsi="Times New Roman" w:cs="Times New Roman"/>
          <w:sz w:val="18"/>
          <w:szCs w:val="18"/>
        </w:rPr>
      </w:pPr>
      <w:r>
        <w:rPr>
          <w:rFonts w:ascii="宋体" w:eastAsia="宋体" w:hAnsi="宋体" w:cs="宋体"/>
          <w:color w:val="231F20"/>
          <w:sz w:val="18"/>
          <w:szCs w:val="18"/>
        </w:rPr>
        <w:t>发生不可抗力等不可归责于合同任何一方的事由，按下述情况处理：</w:t>
      </w:r>
    </w:p>
    <w:p>
      <w:pPr>
        <w:widowControl w:val="0"/>
        <w:numPr>
          <w:ilvl w:val="0"/>
          <w:numId w:val="4"/>
        </w:numPr>
        <w:tabs>
          <w:tab w:val="left" w:pos="749"/>
        </w:tabs>
        <w:spacing w:before="29" w:line="266" w:lineRule="auto"/>
        <w:ind w:left="117" w:right="196" w:firstLine="360"/>
        <w:jc w:val="both"/>
        <w:rPr>
          <w:rFonts w:ascii="方正书宋_GBK" w:eastAsia="方正书宋_GBK" w:hAnsi="方正书宋_GBK" w:cs="方正书宋_GBK"/>
          <w:color w:val="231F20"/>
          <w:spacing w:val="-44"/>
          <w:sz w:val="18"/>
          <w:szCs w:val="18"/>
        </w:rPr>
      </w:pPr>
      <w:r>
        <w:rPr>
          <w:rFonts w:ascii="宋体" w:eastAsia="宋体" w:hAnsi="宋体" w:cs="宋体"/>
          <w:color w:val="231F20"/>
          <w:spacing w:val="0"/>
          <w:sz w:val="18"/>
          <w:szCs w:val="18"/>
        </w:rPr>
        <w:t>导致合同无法履行或继续履行的，旅行社和旅游者均有权解除合同。未实际发</w:t>
      </w:r>
      <w:r>
        <w:rPr>
          <w:rFonts w:ascii="宋体" w:eastAsia="宋体" w:hAnsi="宋体" w:cs="宋体"/>
          <w:color w:val="231F20"/>
          <w:spacing w:val="-2"/>
          <w:sz w:val="18"/>
          <w:szCs w:val="18"/>
        </w:rPr>
        <w:t>生费用的，旅行社应向旅游者全额退还已付旅游费用；已实际发生费用的，由旅行社与旅游者协商合理分担，剩余费用退还旅游者。</w:t>
      </w:r>
    </w:p>
    <w:p>
      <w:pPr>
        <w:widowControl w:val="0"/>
        <w:numPr>
          <w:ilvl w:val="0"/>
          <w:numId w:val="4"/>
        </w:numPr>
        <w:tabs>
          <w:tab w:val="left" w:pos="749"/>
        </w:tabs>
        <w:spacing w:before="6" w:line="266" w:lineRule="auto"/>
        <w:ind w:left="117" w:right="198" w:firstLine="360"/>
        <w:jc w:val="left"/>
        <w:rPr>
          <w:rFonts w:ascii="方正书宋_GBK" w:eastAsia="方正书宋_GBK" w:hAnsi="方正书宋_GBK" w:cs="方正书宋_GBK"/>
          <w:color w:val="231F20"/>
          <w:spacing w:val="-44"/>
          <w:sz w:val="18"/>
          <w:szCs w:val="18"/>
        </w:rPr>
      </w:pPr>
      <w:r>
        <w:rPr>
          <w:rFonts w:ascii="宋体" w:eastAsia="宋体" w:hAnsi="宋体" w:cs="宋体"/>
          <w:color w:val="231F20"/>
          <w:spacing w:val="0"/>
          <w:sz w:val="18"/>
          <w:szCs w:val="18"/>
        </w:rPr>
        <w:t>危及旅游者人身、财产安全的，旅行社应当采取相应的安全措施。因此支出的费用，由旅行社和旅游者协商合理分担。</w:t>
      </w:r>
    </w:p>
    <w:p>
      <w:pPr>
        <w:widowControl w:val="0"/>
        <w:numPr>
          <w:ilvl w:val="0"/>
          <w:numId w:val="4"/>
        </w:numPr>
        <w:tabs>
          <w:tab w:val="left" w:pos="749"/>
        </w:tabs>
        <w:spacing w:before="6" w:after="0" w:line="283" w:lineRule="auto"/>
        <w:ind w:left="117" w:right="198" w:firstLine="360"/>
        <w:jc w:val="left"/>
        <w:rPr>
          <w:rFonts w:ascii="方正书宋_GBK" w:eastAsia="方正书宋_GBK" w:hAnsi="方正书宋_GBK" w:cs="方正书宋_GBK"/>
          <w:color w:val="231F20"/>
          <w:spacing w:val="-44"/>
          <w:sz w:val="18"/>
          <w:szCs w:val="18"/>
        </w:rPr>
        <w:sectPr>
          <w:type w:val="continuous"/>
          <w:pgSz w:w="12240" w:h="15840"/>
          <w:pgMar w:top="1440" w:right="1800" w:bottom="1440" w:left="1800" w:header="708" w:footer="708" w:gutter="0"/>
          <w:cols w:space="708"/>
          <w:docGrid w:linePitch="360"/>
        </w:sectPr>
      </w:pPr>
      <w:r>
        <w:rPr>
          <w:rFonts w:ascii="宋体" w:eastAsia="宋体" w:hAnsi="宋体" w:cs="宋体"/>
          <w:color w:val="231F20"/>
          <w:spacing w:val="0"/>
          <w:sz w:val="18"/>
          <w:szCs w:val="18"/>
        </w:rPr>
        <w:t>造成旅游者滞留的，旅行社应当采取相应安置措施。因此增加的食宿费用，由</w:t>
      </w:r>
      <w:r>
        <w:rPr>
          <w:rFonts w:ascii="宋体" w:eastAsia="宋体" w:hAnsi="宋体" w:cs="宋体"/>
          <w:color w:val="231F20"/>
          <w:spacing w:val="-7"/>
          <w:sz w:val="18"/>
          <w:szCs w:val="18"/>
        </w:rPr>
        <w:t>旅游者承担；增加的返回出发地的费用，由旅行社和旅游者协商合理分担。</w:t>
      </w:r>
    </w:p>
    <w:p>
      <w:pPr>
        <w:widowControl w:val="0"/>
        <w:spacing w:after="0"/>
        <w:ind w:left="509"/>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Times New Roman" w:eastAsia="Times New Roman" w:hAnsi="Times New Roman" w:cs="Times New Roman"/>
          <w:strike w:val="0"/>
          <w:sz w:val="2"/>
          <w:szCs w:val="2"/>
          <w:u w:val="none"/>
        </w:rPr>
        <w:drawing>
          <wp:anchor simplePos="0" relativeHeight="251659264" behindDoc="0" locked="0" layoutInCell="1" allowOverlap="1">
            <wp:simplePos x="0" y="0"/>
            <wp:positionH relativeFrom="page">
              <wp:posOffset>502285</wp:posOffset>
            </wp:positionH>
            <wp:positionV relativeFrom="page">
              <wp:posOffset>6583807</wp:posOffset>
            </wp:positionV>
            <wp:extent cx="171450" cy="95250"/>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22"/>
                    <a:stretch>
                      <a:fillRect/>
                    </a:stretch>
                  </pic:blipFill>
                  <pic:spPr>
                    <a:xfrm>
                      <a:off x="0" y="0"/>
                      <a:ext cx="171450" cy="9525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0288" behindDoc="0" locked="0" layoutInCell="1" allowOverlap="1">
            <wp:simplePos x="0" y="0"/>
            <wp:positionH relativeFrom="page">
              <wp:posOffset>502285</wp:posOffset>
            </wp:positionH>
            <wp:positionV relativeFrom="page">
              <wp:posOffset>887349</wp:posOffset>
            </wp:positionV>
            <wp:extent cx="171450" cy="95250"/>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23"/>
                    <a:stretch>
                      <a:fillRect/>
                    </a:stretch>
                  </pic:blipFill>
                  <pic:spPr>
                    <a:xfrm>
                      <a:off x="0" y="0"/>
                      <a:ext cx="171450" cy="9525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25"/>
          <w:szCs w:val="25"/>
        </w:rPr>
      </w:pPr>
    </w:p>
    <w:p>
      <w:pPr>
        <w:widowControl w:val="0"/>
        <w:spacing w:before="3" w:after="0"/>
        <w:ind w:left="6437"/>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0" w:after="0"/>
        <w:rPr>
          <w:rFonts w:ascii="Times New Roman" w:eastAsia="Times New Roman" w:hAnsi="Times New Roman" w:cs="Times New Roman"/>
          <w:sz w:val="32"/>
          <w:szCs w:val="32"/>
        </w:rPr>
      </w:pPr>
    </w:p>
    <w:p>
      <w:pPr>
        <w:widowControl w:val="0"/>
        <w:spacing w:before="12" w:after="0"/>
        <w:rPr>
          <w:rFonts w:ascii="Times New Roman" w:eastAsia="Times New Roman" w:hAnsi="Times New Roman" w:cs="Times New Roman"/>
        </w:rPr>
      </w:pPr>
    </w:p>
    <w:p>
      <w:pPr>
        <w:widowControl w:val="0"/>
        <w:numPr>
          <w:ilvl w:val="0"/>
          <w:numId w:val="5"/>
        </w:numPr>
        <w:tabs>
          <w:tab w:val="left" w:pos="887"/>
        </w:tabs>
        <w:spacing w:before="1"/>
        <w:ind w:left="13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本合同为示范文本，供在中华人民共和国境内的旅行社与旅游者签订国内旅游“一日游”合同时使用。</w:t>
      </w:r>
    </w:p>
    <w:p>
      <w:pPr>
        <w:widowControl w:val="0"/>
        <w:numPr>
          <w:ilvl w:val="0"/>
          <w:numId w:val="5"/>
        </w:numPr>
        <w:tabs>
          <w:tab w:val="left" w:pos="887"/>
        </w:tabs>
        <w:spacing w:before="109" w:line="319" w:lineRule="auto"/>
        <w:ind w:left="13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widowControl w:val="0"/>
        <w:numPr>
          <w:ilvl w:val="0"/>
          <w:numId w:val="5"/>
        </w:numPr>
        <w:tabs>
          <w:tab w:val="left" w:pos="887"/>
        </w:tabs>
        <w:spacing w:before="25" w:after="0"/>
        <w:ind w:left="13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本合同示范文本由国家旅游局和国家工商行政管理总局共同制定、解释。</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