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r>
        <w:rPr>
          <w:rFonts w:ascii="宋体" w:eastAsia="宋体" w:hAnsi="宋体" w:cs="宋体"/>
          <w:sz w:val="28"/>
          <w:szCs w:val="28"/>
        </w:rPr>
        <w:t>GF-2012</w:t>
      </w:r>
      <w:r>
        <w:rPr>
          <w:rFonts w:ascii="宋体" w:eastAsia="宋体" w:hAnsi="宋体" w:cs="宋体"/>
          <w:sz w:val="28"/>
          <w:szCs w:val="28"/>
        </w:rPr>
        <w:t>—</w:t>
      </w:r>
      <w:r>
        <w:rPr>
          <w:rFonts w:ascii="宋体" w:eastAsia="宋体" w:hAnsi="宋体" w:cs="宋体"/>
          <w:sz w:val="28"/>
          <w:szCs w:val="28"/>
        </w:rPr>
        <w:t>2404</w:t>
      </w:r>
      <w:r>
        <w:rPr>
          <w:rFonts w:ascii="宋体" w:eastAsia="宋体" w:hAnsi="宋体" w:cs="宋体"/>
          <w:sz w:val="28"/>
          <w:szCs w:val="28"/>
        </w:rPr>
        <w:t xml:space="preserve">                      </w:t>
      </w: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center"/>
        <w:rPr>
          <w:rFonts w:ascii="Times New Roman" w:eastAsia="Times New Roman" w:hAnsi="Times New Roman" w:cs="Times New Roman"/>
        </w:rPr>
      </w:pPr>
      <w:r>
        <w:rPr>
          <w:rFonts w:ascii="宋体" w:eastAsia="宋体" w:hAnsi="宋体" w:cs="宋体"/>
          <w:sz w:val="40"/>
          <w:szCs w:val="40"/>
        </w:rPr>
        <w:t>国内旅游组团社与地接社合同</w:t>
      </w:r>
    </w:p>
    <w:p>
      <w:pPr>
        <w:widowControl w:val="0"/>
        <w:spacing w:before="0" w:after="0" w:line="606"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ind w:firstLine="266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4547235</wp:posOffset>
            </wp:positionH>
            <wp:positionV relativeFrom="page">
              <wp:posOffset>8908415</wp:posOffset>
            </wp:positionV>
            <wp:extent cx="428625" cy="3238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28625" cy="323850"/>
                    </a:xfrm>
                    <a:prstGeom prst="rect">
                      <a:avLst/>
                    </a:prstGeom>
                  </pic:spPr>
                </pic:pic>
              </a:graphicData>
            </a:graphic>
          </wp:anchor>
        </w:drawing>
      </w:r>
      <w:r>
        <w:rPr>
          <w:rFonts w:ascii="宋体" w:eastAsia="宋体" w:hAnsi="宋体" w:cs="宋体"/>
          <w:sz w:val="28"/>
          <w:szCs w:val="28"/>
        </w:rPr>
        <w:t>国</w:t>
      </w:r>
      <w:r>
        <w:rPr>
          <w:rFonts w:ascii="宋体" w:eastAsia="宋体" w:hAnsi="宋体" w:cs="宋体"/>
          <w:sz w:val="28"/>
          <w:szCs w:val="28"/>
        </w:rPr>
        <w:t xml:space="preserve">  </w:t>
      </w:r>
      <w:r>
        <w:rPr>
          <w:rFonts w:ascii="宋体" w:eastAsia="宋体" w:hAnsi="宋体" w:cs="宋体"/>
          <w:sz w:val="28"/>
          <w:szCs w:val="28"/>
        </w:rPr>
        <w:t>家</w:t>
      </w:r>
      <w:r>
        <w:rPr>
          <w:rFonts w:ascii="宋体" w:eastAsia="宋体" w:hAnsi="宋体" w:cs="宋体"/>
          <w:sz w:val="28"/>
          <w:szCs w:val="28"/>
        </w:rPr>
        <w:t xml:space="preserve">  </w:t>
      </w:r>
      <w:r>
        <w:rPr>
          <w:rFonts w:ascii="宋体" w:eastAsia="宋体" w:hAnsi="宋体" w:cs="宋体"/>
          <w:sz w:val="28"/>
          <w:szCs w:val="28"/>
        </w:rPr>
        <w:t>旅</w:t>
      </w:r>
      <w:r>
        <w:rPr>
          <w:rFonts w:ascii="宋体" w:eastAsia="宋体" w:hAnsi="宋体" w:cs="宋体"/>
          <w:sz w:val="28"/>
          <w:szCs w:val="28"/>
        </w:rPr>
        <w:t xml:space="preserve">  </w:t>
      </w:r>
      <w:r>
        <w:rPr>
          <w:rFonts w:ascii="宋体" w:eastAsia="宋体" w:hAnsi="宋体" w:cs="宋体"/>
          <w:sz w:val="28"/>
          <w:szCs w:val="28"/>
        </w:rPr>
        <w:t>游</w:t>
      </w:r>
      <w:r>
        <w:rPr>
          <w:rFonts w:ascii="宋体" w:eastAsia="宋体" w:hAnsi="宋体" w:cs="宋体"/>
          <w:sz w:val="28"/>
          <w:szCs w:val="28"/>
        </w:rPr>
        <w:t xml:space="preserve">  </w:t>
      </w:r>
      <w:r>
        <w:rPr>
          <w:rFonts w:ascii="宋体" w:eastAsia="宋体" w:hAnsi="宋体" w:cs="宋体"/>
          <w:sz w:val="28"/>
          <w:szCs w:val="28"/>
        </w:rPr>
        <w:t>局</w:t>
      </w:r>
    </w:p>
    <w:p>
      <w:pPr>
        <w:widowControl w:val="0"/>
        <w:spacing w:before="0" w:after="0" w:line="606" w:lineRule="atLeast"/>
        <w:ind w:firstLine="2520"/>
        <w:jc w:val="both"/>
        <w:rPr>
          <w:rFonts w:ascii="Times New Roman" w:eastAsia="Times New Roman" w:hAnsi="Times New Roman" w:cs="Times New Roman"/>
        </w:rPr>
      </w:pPr>
      <w:r>
        <w:rPr>
          <w:rFonts w:ascii="宋体" w:eastAsia="宋体" w:hAnsi="宋体" w:cs="宋体"/>
          <w:sz w:val="28"/>
          <w:szCs w:val="28"/>
        </w:rPr>
        <w:t>国家工商行政管理总局</w:t>
      </w:r>
    </w:p>
    <w:p>
      <w:pPr>
        <w:widowControl w:val="0"/>
        <w:spacing w:before="0" w:after="0" w:line="606"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jc w:val="center"/>
        <w:rPr>
          <w:rFonts w:ascii="Times New Roman" w:eastAsia="Times New Roman" w:hAnsi="Times New Roman" w:cs="Times New Roman"/>
        </w:rPr>
      </w:pPr>
    </w:p>
    <w:p>
      <w:pPr>
        <w:widowControl w:val="0"/>
        <w:numPr>
          <w:ilvl w:val="0"/>
          <w:numId w:val="1"/>
        </w:numPr>
        <w:tabs>
          <w:tab w:val="left" w:pos="750"/>
        </w:tabs>
        <w:spacing w:before="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本合同为示范文本</w:t>
      </w:r>
      <w:r>
        <w:rPr>
          <w:rFonts w:ascii="宋体" w:eastAsia="宋体" w:hAnsi="宋体" w:cs="宋体"/>
          <w:sz w:val="22"/>
          <w:szCs w:val="22"/>
        </w:rPr>
        <w:t>，</w:t>
      </w:r>
      <w:r>
        <w:rPr>
          <w:rFonts w:ascii="宋体" w:eastAsia="宋体" w:hAnsi="宋体" w:cs="宋体"/>
          <w:sz w:val="22"/>
          <w:szCs w:val="22"/>
        </w:rPr>
        <w:t>供中华人民共和国境内</w:t>
      </w:r>
      <w:r>
        <w:rPr>
          <w:rFonts w:ascii="宋体" w:eastAsia="宋体" w:hAnsi="宋体" w:cs="宋体"/>
          <w:sz w:val="22"/>
          <w:szCs w:val="22"/>
        </w:rPr>
        <w:t>（</w:t>
      </w:r>
      <w:r>
        <w:rPr>
          <w:rFonts w:ascii="宋体" w:eastAsia="宋体" w:hAnsi="宋体" w:cs="宋体"/>
          <w:sz w:val="22"/>
          <w:szCs w:val="22"/>
        </w:rPr>
        <w:t>不含港、澳、台地区</w:t>
      </w:r>
      <w:r>
        <w:rPr>
          <w:rFonts w:ascii="宋体" w:eastAsia="宋体" w:hAnsi="宋体" w:cs="宋体"/>
          <w:sz w:val="22"/>
          <w:szCs w:val="22"/>
        </w:rPr>
        <w:t>）</w:t>
      </w:r>
      <w:r>
        <w:rPr>
          <w:rFonts w:ascii="宋体" w:eastAsia="宋体" w:hAnsi="宋体" w:cs="宋体"/>
          <w:sz w:val="22"/>
          <w:szCs w:val="22"/>
        </w:rPr>
        <w:t>组团社和地接社就国内旅游接待业务签订合同时使用。</w:t>
      </w:r>
    </w:p>
    <w:p>
      <w:pPr>
        <w:widowControl w:val="0"/>
        <w:numPr>
          <w:ilvl w:val="0"/>
          <w:numId w:val="1"/>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本合同示范文本在合同有效期内可反复使用</w:t>
      </w:r>
      <w:r>
        <w:rPr>
          <w:rFonts w:ascii="宋体" w:eastAsia="宋体" w:hAnsi="宋体" w:cs="宋体"/>
          <w:sz w:val="22"/>
          <w:szCs w:val="22"/>
        </w:rPr>
        <w:t>，</w:t>
      </w:r>
      <w:r>
        <w:rPr>
          <w:rFonts w:ascii="宋体" w:eastAsia="宋体" w:hAnsi="宋体" w:cs="宋体"/>
          <w:sz w:val="22"/>
          <w:szCs w:val="22"/>
        </w:rPr>
        <w:t>操作单团接待业务时</w:t>
      </w:r>
      <w:r>
        <w:rPr>
          <w:rFonts w:ascii="宋体" w:eastAsia="宋体" w:hAnsi="宋体" w:cs="宋体"/>
          <w:sz w:val="22"/>
          <w:szCs w:val="22"/>
        </w:rPr>
        <w:t>，</w:t>
      </w:r>
      <w:r>
        <w:rPr>
          <w:rFonts w:ascii="宋体" w:eastAsia="宋体" w:hAnsi="宋体" w:cs="宋体"/>
          <w:sz w:val="22"/>
          <w:szCs w:val="22"/>
        </w:rPr>
        <w:t>与合同双方达成的具体协议</w:t>
      </w:r>
      <w:r>
        <w:rPr>
          <w:rFonts w:ascii="宋体" w:eastAsia="宋体" w:hAnsi="宋体" w:cs="宋体"/>
          <w:sz w:val="22"/>
          <w:szCs w:val="22"/>
        </w:rPr>
        <w:t>（</w:t>
      </w:r>
      <w:r>
        <w:rPr>
          <w:rFonts w:ascii="宋体" w:eastAsia="宋体" w:hAnsi="宋体" w:cs="宋体"/>
          <w:sz w:val="22"/>
          <w:szCs w:val="22"/>
        </w:rPr>
        <w:t>主要指</w:t>
      </w:r>
      <w:r>
        <w:rPr>
          <w:rFonts w:ascii="宋体" w:eastAsia="宋体" w:hAnsi="宋体" w:cs="宋体"/>
          <w:sz w:val="22"/>
          <w:szCs w:val="22"/>
        </w:rPr>
        <w:t>《</w:t>
      </w:r>
      <w:r>
        <w:rPr>
          <w:rFonts w:ascii="宋体" w:eastAsia="宋体" w:hAnsi="宋体" w:cs="宋体"/>
          <w:sz w:val="22"/>
          <w:szCs w:val="22"/>
        </w:rPr>
        <w:t>接待计划书</w:t>
      </w:r>
      <w:r>
        <w:rPr>
          <w:rFonts w:ascii="宋体" w:eastAsia="宋体" w:hAnsi="宋体" w:cs="宋体"/>
          <w:sz w:val="22"/>
          <w:szCs w:val="22"/>
        </w:rPr>
        <w:t>》）</w:t>
      </w:r>
      <w:r>
        <w:rPr>
          <w:rFonts w:ascii="宋体" w:eastAsia="宋体" w:hAnsi="宋体" w:cs="宋体"/>
          <w:sz w:val="22"/>
          <w:szCs w:val="22"/>
        </w:rPr>
        <w:t>共同使用。</w:t>
      </w:r>
    </w:p>
    <w:p>
      <w:pPr>
        <w:widowControl w:val="0"/>
        <w:numPr>
          <w:ilvl w:val="0"/>
          <w:numId w:val="1"/>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本合同示范文本中</w:t>
      </w:r>
      <w:r>
        <w:rPr>
          <w:rFonts w:ascii="宋体" w:eastAsia="宋体" w:hAnsi="宋体" w:cs="宋体"/>
          <w:sz w:val="22"/>
          <w:szCs w:val="22"/>
        </w:rPr>
        <w:t>“</w:t>
      </w:r>
      <w:r>
        <w:rPr>
          <w:rFonts w:ascii="宋体" w:eastAsia="宋体" w:hAnsi="宋体" w:cs="宋体"/>
          <w:sz w:val="22"/>
          <w:szCs w:val="22"/>
        </w:rPr>
        <w:t>组团社</w:t>
      </w:r>
      <w:r>
        <w:rPr>
          <w:rFonts w:ascii="宋体" w:eastAsia="宋体" w:hAnsi="宋体" w:cs="宋体"/>
          <w:sz w:val="22"/>
          <w:szCs w:val="22"/>
        </w:rPr>
        <w:t>”</w:t>
      </w:r>
      <w:r>
        <w:rPr>
          <w:rFonts w:ascii="宋体" w:eastAsia="宋体" w:hAnsi="宋体" w:cs="宋体"/>
          <w:sz w:val="22"/>
          <w:szCs w:val="22"/>
        </w:rPr>
        <w:t>即</w:t>
      </w:r>
      <w:r>
        <w:rPr>
          <w:rFonts w:ascii="宋体" w:eastAsia="宋体" w:hAnsi="宋体" w:cs="宋体"/>
          <w:sz w:val="22"/>
          <w:szCs w:val="22"/>
        </w:rPr>
        <w:t>“</w:t>
      </w:r>
      <w:r>
        <w:rPr>
          <w:rFonts w:ascii="宋体" w:eastAsia="宋体" w:hAnsi="宋体" w:cs="宋体"/>
          <w:sz w:val="22"/>
          <w:szCs w:val="22"/>
        </w:rPr>
        <w:t>组团旅行社</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是指从事招徕</w:t>
      </w:r>
      <w:r>
        <w:rPr>
          <w:rFonts w:ascii="宋体" w:eastAsia="宋体" w:hAnsi="宋体" w:cs="宋体"/>
          <w:sz w:val="22"/>
          <w:szCs w:val="22"/>
        </w:rPr>
        <w:t>、</w:t>
      </w:r>
      <w:r>
        <w:rPr>
          <w:rFonts w:ascii="宋体" w:eastAsia="宋体" w:hAnsi="宋体" w:cs="宋体"/>
          <w:sz w:val="22"/>
          <w:szCs w:val="22"/>
        </w:rPr>
        <w:t>组织旅游者</w:t>
      </w:r>
      <w:r>
        <w:rPr>
          <w:rFonts w:ascii="宋体" w:eastAsia="宋体" w:hAnsi="宋体" w:cs="宋体"/>
          <w:sz w:val="22"/>
          <w:szCs w:val="22"/>
        </w:rPr>
        <w:t>，</w:t>
      </w:r>
      <w:r>
        <w:rPr>
          <w:rFonts w:ascii="宋体" w:eastAsia="宋体" w:hAnsi="宋体" w:cs="宋体"/>
          <w:sz w:val="22"/>
          <w:szCs w:val="22"/>
        </w:rPr>
        <w:t>并与旅游者签订旅游合同的旅行社</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地接社</w:t>
      </w:r>
      <w:r>
        <w:rPr>
          <w:rFonts w:ascii="宋体" w:eastAsia="宋体" w:hAnsi="宋体" w:cs="宋体"/>
          <w:sz w:val="22"/>
          <w:szCs w:val="22"/>
        </w:rPr>
        <w:t>”</w:t>
      </w:r>
      <w:r>
        <w:rPr>
          <w:rFonts w:ascii="宋体" w:eastAsia="宋体" w:hAnsi="宋体" w:cs="宋体"/>
          <w:sz w:val="22"/>
          <w:szCs w:val="22"/>
        </w:rPr>
        <w:t>即</w:t>
      </w:r>
      <w:r>
        <w:rPr>
          <w:rFonts w:ascii="宋体" w:eastAsia="宋体" w:hAnsi="宋体" w:cs="宋体"/>
          <w:sz w:val="22"/>
          <w:szCs w:val="22"/>
        </w:rPr>
        <w:t>“</w:t>
      </w:r>
      <w:r>
        <w:rPr>
          <w:rFonts w:ascii="宋体" w:eastAsia="宋体" w:hAnsi="宋体" w:cs="宋体"/>
          <w:sz w:val="22"/>
          <w:szCs w:val="22"/>
        </w:rPr>
        <w:t>地方接待旅行社</w:t>
      </w:r>
      <w:r>
        <w:rPr>
          <w:rFonts w:ascii="宋体" w:eastAsia="宋体" w:hAnsi="宋体" w:cs="宋体"/>
          <w:sz w:val="22"/>
          <w:szCs w:val="22"/>
        </w:rPr>
        <w:t>”</w:t>
      </w:r>
      <w:r>
        <w:rPr>
          <w:rFonts w:ascii="宋体" w:eastAsia="宋体" w:hAnsi="宋体" w:cs="宋体"/>
          <w:sz w:val="22"/>
          <w:szCs w:val="22"/>
        </w:rPr>
        <w:t>是指按照与组团社的合同约定,实施组团社的接待计划</w:t>
      </w:r>
      <w:r>
        <w:rPr>
          <w:rFonts w:ascii="宋体" w:eastAsia="宋体" w:hAnsi="宋体" w:cs="宋体"/>
          <w:sz w:val="22"/>
          <w:szCs w:val="22"/>
        </w:rPr>
        <w:t>，</w:t>
      </w:r>
      <w:r>
        <w:rPr>
          <w:rFonts w:ascii="宋体" w:eastAsia="宋体" w:hAnsi="宋体" w:cs="宋体"/>
          <w:sz w:val="22"/>
          <w:szCs w:val="22"/>
        </w:rPr>
        <w:t>安排旅游团</w:t>
      </w:r>
      <w:r>
        <w:rPr>
          <w:rFonts w:ascii="宋体" w:eastAsia="宋体" w:hAnsi="宋体" w:cs="宋体"/>
          <w:sz w:val="22"/>
          <w:szCs w:val="22"/>
        </w:rPr>
        <w:t>（</w:t>
      </w:r>
      <w:r>
        <w:rPr>
          <w:rFonts w:ascii="宋体" w:eastAsia="宋体" w:hAnsi="宋体" w:cs="宋体"/>
          <w:sz w:val="22"/>
          <w:szCs w:val="22"/>
        </w:rPr>
        <w:t>者</w:t>
      </w:r>
      <w:r>
        <w:rPr>
          <w:rFonts w:ascii="宋体" w:eastAsia="宋体" w:hAnsi="宋体" w:cs="宋体"/>
          <w:sz w:val="22"/>
          <w:szCs w:val="22"/>
        </w:rPr>
        <w:t>）</w:t>
      </w:r>
      <w:r>
        <w:rPr>
          <w:rFonts w:ascii="宋体" w:eastAsia="宋体" w:hAnsi="宋体" w:cs="宋体"/>
          <w:sz w:val="22"/>
          <w:szCs w:val="22"/>
        </w:rPr>
        <w:t>在当地参观游览等活动的旅行社。</w:t>
      </w:r>
    </w:p>
    <w:p>
      <w:pPr>
        <w:widowControl w:val="0"/>
        <w:numPr>
          <w:ilvl w:val="0"/>
          <w:numId w:val="1"/>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本合同示范文本中</w:t>
      </w:r>
      <w:r>
        <w:rPr>
          <w:rFonts w:ascii="宋体" w:eastAsia="宋体" w:hAnsi="宋体" w:cs="宋体"/>
          <w:sz w:val="22"/>
          <w:szCs w:val="22"/>
        </w:rPr>
        <w:t>“</w:t>
      </w:r>
      <w:r>
        <w:rPr>
          <w:rFonts w:ascii="宋体" w:eastAsia="宋体" w:hAnsi="宋体" w:cs="宋体"/>
          <w:sz w:val="22"/>
          <w:szCs w:val="22"/>
        </w:rPr>
        <w:t>旅游辅助服务者</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是指与旅游经营者存在合同关系</w:t>
      </w:r>
      <w:r>
        <w:rPr>
          <w:rFonts w:ascii="宋体" w:eastAsia="宋体" w:hAnsi="宋体" w:cs="宋体"/>
          <w:sz w:val="22"/>
          <w:szCs w:val="22"/>
        </w:rPr>
        <w:t>，</w:t>
      </w:r>
      <w:r>
        <w:rPr>
          <w:rFonts w:ascii="宋体" w:eastAsia="宋体" w:hAnsi="宋体" w:cs="宋体"/>
          <w:sz w:val="22"/>
          <w:szCs w:val="22"/>
        </w:rPr>
        <w:t>协助旅游经营者履行旅游合同义务</w:t>
      </w:r>
      <w:r>
        <w:rPr>
          <w:rFonts w:ascii="宋体" w:eastAsia="宋体" w:hAnsi="宋体" w:cs="宋体"/>
          <w:sz w:val="22"/>
          <w:szCs w:val="22"/>
        </w:rPr>
        <w:t>，</w:t>
      </w:r>
      <w:r>
        <w:rPr>
          <w:rFonts w:ascii="宋体" w:eastAsia="宋体" w:hAnsi="宋体" w:cs="宋体"/>
          <w:sz w:val="22"/>
          <w:szCs w:val="22"/>
        </w:rPr>
        <w:t>实际提供交通、游览、住宿、餐饮、娱乐等旅游服务的个人和组织。</w:t>
      </w:r>
    </w:p>
    <w:p>
      <w:pPr>
        <w:widowControl w:val="0"/>
        <w:numPr>
          <w:ilvl w:val="0"/>
          <w:numId w:val="1"/>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本合同示范文本中有关条款留有空白处</w:t>
      </w:r>
      <w:r>
        <w:rPr>
          <w:rFonts w:ascii="宋体" w:eastAsia="宋体" w:hAnsi="宋体" w:cs="宋体"/>
          <w:sz w:val="22"/>
          <w:szCs w:val="22"/>
        </w:rPr>
        <w:t>，</w:t>
      </w:r>
      <w:r>
        <w:rPr>
          <w:rFonts w:ascii="宋体" w:eastAsia="宋体" w:hAnsi="宋体" w:cs="宋体"/>
          <w:sz w:val="22"/>
          <w:szCs w:val="22"/>
        </w:rPr>
        <w:t>供双方自行约定。对双方不予约定的空白处</w:t>
      </w:r>
      <w:r>
        <w:rPr>
          <w:rFonts w:ascii="宋体" w:eastAsia="宋体" w:hAnsi="宋体" w:cs="宋体"/>
          <w:sz w:val="22"/>
          <w:szCs w:val="22"/>
        </w:rPr>
        <w:t>，</w:t>
      </w:r>
      <w:r>
        <w:rPr>
          <w:rFonts w:ascii="宋体" w:eastAsia="宋体" w:hAnsi="宋体" w:cs="宋体"/>
          <w:sz w:val="22"/>
          <w:szCs w:val="22"/>
        </w:rPr>
        <w:t>应当划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以示没有特别约定。</w:t>
      </w:r>
    </w:p>
    <w:p>
      <w:pPr>
        <w:widowControl w:val="0"/>
        <w:numPr>
          <w:ilvl w:val="0"/>
          <w:numId w:val="1"/>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签订合同后</w:t>
      </w:r>
      <w:r>
        <w:rPr>
          <w:rFonts w:ascii="宋体" w:eastAsia="宋体" w:hAnsi="宋体" w:cs="宋体"/>
          <w:sz w:val="22"/>
          <w:szCs w:val="22"/>
        </w:rPr>
        <w:t>，</w:t>
      </w:r>
      <w:r>
        <w:rPr>
          <w:rFonts w:ascii="宋体" w:eastAsia="宋体" w:hAnsi="宋体" w:cs="宋体"/>
          <w:sz w:val="22"/>
          <w:szCs w:val="22"/>
        </w:rPr>
        <w:t>双方均应认真保存合同有关资料、相关证明材料及履行合同过程中发生的有关票据资料</w:t>
      </w:r>
      <w:r>
        <w:rPr>
          <w:rFonts w:ascii="宋体" w:eastAsia="宋体" w:hAnsi="宋体" w:cs="宋体"/>
          <w:sz w:val="22"/>
          <w:szCs w:val="22"/>
        </w:rPr>
        <w:t>，</w:t>
      </w:r>
      <w:r>
        <w:rPr>
          <w:rFonts w:ascii="宋体" w:eastAsia="宋体" w:hAnsi="宋体" w:cs="宋体"/>
          <w:sz w:val="22"/>
          <w:szCs w:val="22"/>
        </w:rPr>
        <w:t>以备查用。</w:t>
      </w:r>
    </w:p>
    <w:p>
      <w:pPr>
        <w:widowControl w:val="0"/>
        <w:numPr>
          <w:ilvl w:val="0"/>
          <w:numId w:val="1"/>
        </w:numPr>
        <w:tabs>
          <w:tab w:val="left" w:pos="750"/>
        </w:tabs>
        <w:spacing w:after="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本合同示范文本由国家旅游局和国家工商行政管理总局共同制定、解释。</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国内旅游组团社与地接社合同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5258"/>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组团社</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法定代表人(主要负责人)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职务</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业务经营许可证号</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经营地址</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经办人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职务</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传真</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地接社</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法定代表人(主要负责人)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pacing w:val="11"/>
          <w:sz w:val="22"/>
          <w:szCs w:val="22"/>
        </w:rPr>
        <w:t xml:space="preserve">  </w:t>
      </w:r>
      <w:r>
        <w:rPr>
          <w:rFonts w:ascii="宋体" w:eastAsia="宋体" w:hAnsi="宋体" w:cs="宋体"/>
          <w:sz w:val="22"/>
          <w:szCs w:val="22"/>
        </w:rPr>
        <w:t xml:space="preserve">    </w:t>
      </w:r>
      <w:r>
        <w:rPr>
          <w:rFonts w:ascii="宋体" w:eastAsia="宋体" w:hAnsi="宋体" w:cs="宋体"/>
          <w:spacing w:val="-11"/>
          <w:sz w:val="22"/>
          <w:szCs w:val="22"/>
        </w:rPr>
        <w:t xml:space="preserve">  </w:t>
      </w:r>
      <w:r>
        <w:rPr>
          <w:rFonts w:ascii="宋体" w:eastAsia="宋体" w:hAnsi="宋体" w:cs="宋体"/>
          <w:sz w:val="22"/>
          <w:szCs w:val="22"/>
        </w:rPr>
        <w:t>职务</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业务经营许可证号：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经营地址：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经办人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pacing w:val="11"/>
          <w:sz w:val="22"/>
          <w:szCs w:val="22"/>
        </w:rPr>
        <w:t xml:space="preserve">     </w:t>
      </w:r>
      <w:r>
        <w:rPr>
          <w:rFonts w:ascii="宋体" w:eastAsia="宋体" w:hAnsi="宋体" w:cs="宋体"/>
          <w:sz w:val="22"/>
          <w:szCs w:val="22"/>
        </w:rPr>
        <w:t>职务</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pacing w:val="17"/>
          <w:sz w:val="22"/>
          <w:szCs w:val="22"/>
        </w:rPr>
        <w:t xml:space="preserve">  </w:t>
      </w:r>
      <w:r>
        <w:rPr>
          <w:rFonts w:ascii="宋体" w:eastAsia="宋体" w:hAnsi="宋体" w:cs="宋体"/>
          <w:spacing w:val="11"/>
          <w:sz w:val="22"/>
          <w:szCs w:val="22"/>
        </w:rPr>
        <w:t xml:space="preserve"> </w:t>
      </w:r>
      <w:r>
        <w:rPr>
          <w:rFonts w:ascii="宋体" w:eastAsia="宋体" w:hAnsi="宋体" w:cs="宋体"/>
          <w:sz w:val="22"/>
          <w:szCs w:val="22"/>
        </w:rPr>
        <w:t>传真</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组团社将其组织的旅游者交由地接社接待,地接社按照双方确认的标准和要求</w:t>
      </w:r>
      <w:r>
        <w:rPr>
          <w:rFonts w:ascii="宋体" w:eastAsia="宋体" w:hAnsi="宋体" w:cs="宋体"/>
          <w:sz w:val="22"/>
          <w:szCs w:val="22"/>
        </w:rPr>
        <w:t>，</w:t>
      </w:r>
      <w:r>
        <w:rPr>
          <w:rFonts w:ascii="宋体" w:eastAsia="宋体" w:hAnsi="宋体" w:cs="宋体"/>
          <w:sz w:val="22"/>
          <w:szCs w:val="22"/>
        </w:rPr>
        <w:t>为组团社组织的旅游者提供接待服务。组团社与地接社双方经平等协商</w:t>
      </w:r>
      <w:r>
        <w:rPr>
          <w:rFonts w:ascii="宋体" w:eastAsia="宋体" w:hAnsi="宋体" w:cs="宋体"/>
          <w:sz w:val="22"/>
          <w:szCs w:val="22"/>
        </w:rPr>
        <w:t>，</w:t>
      </w:r>
      <w:r>
        <w:rPr>
          <w:rFonts w:ascii="宋体" w:eastAsia="宋体" w:hAnsi="宋体" w:cs="宋体"/>
          <w:sz w:val="22"/>
          <w:szCs w:val="22"/>
        </w:rPr>
        <w:t>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合同构成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下列内容作为本合同的有效组成部分</w:t>
      </w:r>
      <w:r>
        <w:rPr>
          <w:rFonts w:ascii="宋体" w:eastAsia="宋体" w:hAnsi="宋体" w:cs="宋体"/>
          <w:sz w:val="22"/>
          <w:szCs w:val="22"/>
        </w:rPr>
        <w:t>，</w:t>
      </w:r>
      <w:r>
        <w:rPr>
          <w:rFonts w:ascii="宋体" w:eastAsia="宋体" w:hAnsi="宋体" w:cs="宋体"/>
          <w:sz w:val="22"/>
          <w:szCs w:val="22"/>
        </w:rPr>
        <w:t>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《接待计划书》；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双方业务往来确认；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双方就未尽事宜达成的补充协议；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财务确认及结算单据</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合同当事人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组团社和地接社是依照中华人民共和国法律法规设立的旅行社或分社</w:t>
      </w:r>
      <w:r>
        <w:rPr>
          <w:rFonts w:ascii="宋体" w:eastAsia="宋体" w:hAnsi="宋体" w:cs="宋体"/>
          <w:sz w:val="22"/>
          <w:szCs w:val="22"/>
        </w:rPr>
        <w:t>，</w:t>
      </w:r>
      <w:r>
        <w:rPr>
          <w:rFonts w:ascii="宋体" w:eastAsia="宋体" w:hAnsi="宋体" w:cs="宋体"/>
          <w:sz w:val="22"/>
          <w:szCs w:val="22"/>
        </w:rPr>
        <w:t>依法取得旅行社业务资质</w:t>
      </w:r>
      <w:r>
        <w:rPr>
          <w:rFonts w:ascii="宋体" w:eastAsia="宋体" w:hAnsi="宋体" w:cs="宋体"/>
          <w:sz w:val="22"/>
          <w:szCs w:val="22"/>
        </w:rPr>
        <w:t>，</w:t>
      </w:r>
      <w:r>
        <w:rPr>
          <w:rFonts w:ascii="宋体" w:eastAsia="宋体" w:hAnsi="宋体" w:cs="宋体"/>
          <w:sz w:val="22"/>
          <w:szCs w:val="22"/>
        </w:rPr>
        <w:t>且在合同有效期内双方资质有效存续。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双方均应于签订合同前向对方提供营业执照、业务经营许可证(分社备案登记证明)、旅行社责任保险单、安全管理制度、突发事件处理预案等文书复印件并加盖印章。如上述信息发生变更</w:t>
      </w:r>
      <w:r>
        <w:rPr>
          <w:rFonts w:ascii="宋体" w:eastAsia="宋体" w:hAnsi="宋体" w:cs="宋体"/>
          <w:sz w:val="22"/>
          <w:szCs w:val="22"/>
        </w:rPr>
        <w:t>，</w:t>
      </w:r>
      <w:r>
        <w:rPr>
          <w:rFonts w:ascii="宋体" w:eastAsia="宋体" w:hAnsi="宋体" w:cs="宋体"/>
          <w:sz w:val="22"/>
          <w:szCs w:val="22"/>
        </w:rPr>
        <w:t>变更一方应于变更之日起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日内书面通知对方并提供更新后的材料。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《接待计划书》订立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组团社可以通过电话、传真、电子邮件等通讯方式与地接社洽谈接待相关事宜</w:t>
      </w:r>
      <w:r>
        <w:rPr>
          <w:rFonts w:ascii="宋体" w:eastAsia="宋体" w:hAnsi="宋体" w:cs="宋体"/>
          <w:sz w:val="22"/>
          <w:szCs w:val="22"/>
        </w:rPr>
        <w:t>，</w:t>
      </w:r>
      <w:r>
        <w:rPr>
          <w:rFonts w:ascii="宋体" w:eastAsia="宋体" w:hAnsi="宋体" w:cs="宋体"/>
          <w:sz w:val="22"/>
          <w:szCs w:val="22"/>
        </w:rPr>
        <w:t>在此过程中双方最终达成一致的事项,应形成</w:t>
      </w:r>
      <w:r>
        <w:rPr>
          <w:rFonts w:ascii="宋体" w:eastAsia="宋体" w:hAnsi="宋体" w:cs="宋体"/>
          <w:sz w:val="22"/>
          <w:szCs w:val="22"/>
        </w:rPr>
        <w:t>《</w:t>
      </w:r>
      <w:r>
        <w:rPr>
          <w:rFonts w:ascii="宋体" w:eastAsia="宋体" w:hAnsi="宋体" w:cs="宋体"/>
          <w:sz w:val="22"/>
          <w:szCs w:val="22"/>
        </w:rPr>
        <w:t>接待计划书</w:t>
      </w:r>
      <w:r>
        <w:rPr>
          <w:rFonts w:ascii="宋体" w:eastAsia="宋体" w:hAnsi="宋体" w:cs="宋体"/>
          <w:sz w:val="22"/>
          <w:szCs w:val="22"/>
        </w:rPr>
        <w:t>》，</w:t>
      </w:r>
      <w:r>
        <w:rPr>
          <w:rFonts w:ascii="宋体" w:eastAsia="宋体" w:hAnsi="宋体" w:cs="宋体"/>
          <w:sz w:val="22"/>
          <w:szCs w:val="22"/>
        </w:rPr>
        <w:t>并由双方签字盖章确认。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《接待计划书》应明确以下内容：</w:t>
      </w:r>
    </w:p>
    <w:p>
      <w:pPr>
        <w:widowControl w:val="0"/>
        <w:numPr>
          <w:ilvl w:val="0"/>
          <w:numId w:val="2"/>
        </w:numPr>
        <w:tabs>
          <w:tab w:val="left" w:pos="750"/>
        </w:tabs>
        <w:spacing w:before="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旅游者人数及名单；</w:t>
      </w:r>
    </w:p>
    <w:p>
      <w:pPr>
        <w:widowControl w:val="0"/>
        <w:numPr>
          <w:ilvl w:val="0"/>
          <w:numId w:val="2"/>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接待费用；</w:t>
      </w:r>
    </w:p>
    <w:p>
      <w:pPr>
        <w:widowControl w:val="0"/>
        <w:numPr>
          <w:ilvl w:val="0"/>
          <w:numId w:val="2"/>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抵离时间、航班、车次；</w:t>
      </w:r>
    </w:p>
    <w:p>
      <w:pPr>
        <w:widowControl w:val="0"/>
        <w:numPr>
          <w:ilvl w:val="0"/>
          <w:numId w:val="2"/>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交通、住宿、餐饮服务安排及标准；</w:t>
      </w:r>
    </w:p>
    <w:p>
      <w:pPr>
        <w:widowControl w:val="0"/>
        <w:numPr>
          <w:ilvl w:val="0"/>
          <w:numId w:val="2"/>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游览行程安排、游览内容及时间；</w:t>
      </w:r>
    </w:p>
    <w:p>
      <w:pPr>
        <w:widowControl w:val="0"/>
        <w:numPr>
          <w:ilvl w:val="0"/>
          <w:numId w:val="2"/>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自由活动次数及时间；</w:t>
      </w:r>
    </w:p>
    <w:p>
      <w:pPr>
        <w:widowControl w:val="0"/>
        <w:numPr>
          <w:ilvl w:val="0"/>
          <w:numId w:val="2"/>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购物次数、时间及购物场所名称；;</w:t>
      </w:r>
    </w:p>
    <w:p>
      <w:pPr>
        <w:widowControl w:val="0"/>
        <w:numPr>
          <w:ilvl w:val="0"/>
          <w:numId w:val="2"/>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另行付费项目名称及价格;</w:t>
      </w:r>
    </w:p>
    <w:p>
      <w:pPr>
        <w:widowControl w:val="0"/>
        <w:numPr>
          <w:ilvl w:val="0"/>
          <w:numId w:val="2"/>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对导游的要求；</w:t>
      </w:r>
    </w:p>
    <w:p>
      <w:pPr>
        <w:widowControl w:val="0"/>
        <w:numPr>
          <w:ilvl w:val="0"/>
          <w:numId w:val="2"/>
        </w:numPr>
        <w:tabs>
          <w:tab w:val="left" w:pos="890"/>
        </w:tabs>
        <w:spacing w:after="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《接待计划书》变更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《接待计划书》</w:t>
      </w:r>
      <w:r>
        <w:rPr>
          <w:rFonts w:ascii="宋体" w:eastAsia="宋体" w:hAnsi="宋体" w:cs="宋体"/>
          <w:sz w:val="22"/>
          <w:szCs w:val="22"/>
        </w:rPr>
        <w:t>一</w:t>
      </w:r>
      <w:r>
        <w:rPr>
          <w:rFonts w:ascii="宋体" w:eastAsia="宋体" w:hAnsi="宋体" w:cs="宋体"/>
          <w:sz w:val="22"/>
          <w:szCs w:val="22"/>
        </w:rPr>
        <w:t>经确认</w:t>
      </w:r>
      <w:r>
        <w:rPr>
          <w:rFonts w:ascii="宋体" w:eastAsia="宋体" w:hAnsi="宋体" w:cs="宋体"/>
          <w:sz w:val="22"/>
          <w:szCs w:val="22"/>
        </w:rPr>
        <w:t>，</w:t>
      </w:r>
      <w:r>
        <w:rPr>
          <w:rFonts w:ascii="宋体" w:eastAsia="宋体" w:hAnsi="宋体" w:cs="宋体"/>
          <w:sz w:val="22"/>
          <w:szCs w:val="22"/>
        </w:rPr>
        <w:t>单方不得擅自变更。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出团前如遇不可抗力或其他原因确需变更的</w:t>
      </w:r>
      <w:r>
        <w:rPr>
          <w:rFonts w:ascii="宋体" w:eastAsia="宋体" w:hAnsi="宋体" w:cs="宋体"/>
          <w:sz w:val="22"/>
          <w:szCs w:val="22"/>
        </w:rPr>
        <w:t>，</w:t>
      </w:r>
      <w:r>
        <w:rPr>
          <w:rFonts w:ascii="宋体" w:eastAsia="宋体" w:hAnsi="宋体" w:cs="宋体"/>
          <w:sz w:val="22"/>
          <w:szCs w:val="22"/>
        </w:rPr>
        <w:t>经协商一致</w:t>
      </w:r>
      <w:r>
        <w:rPr>
          <w:rFonts w:ascii="宋体" w:eastAsia="宋体" w:hAnsi="宋体" w:cs="宋体"/>
          <w:sz w:val="22"/>
          <w:szCs w:val="22"/>
        </w:rPr>
        <w:t>，</w:t>
      </w:r>
      <w:r>
        <w:rPr>
          <w:rFonts w:ascii="宋体" w:eastAsia="宋体" w:hAnsi="宋体" w:cs="宋体"/>
          <w:sz w:val="22"/>
          <w:szCs w:val="22"/>
        </w:rPr>
        <w:t>就变更后的内容由双方签字盖章确认。紧急情况下</w:t>
      </w:r>
      <w:r>
        <w:rPr>
          <w:rFonts w:ascii="宋体" w:eastAsia="宋体" w:hAnsi="宋体" w:cs="宋体"/>
          <w:sz w:val="22"/>
          <w:szCs w:val="22"/>
        </w:rPr>
        <w:t>，</w:t>
      </w:r>
      <w:r>
        <w:rPr>
          <w:rFonts w:ascii="宋体" w:eastAsia="宋体" w:hAnsi="宋体" w:cs="宋体"/>
          <w:sz w:val="22"/>
          <w:szCs w:val="22"/>
        </w:rPr>
        <w:t>双方可通过电话、传真、电子邮件等通讯方式进行协商</w:t>
      </w:r>
      <w:r>
        <w:rPr>
          <w:rFonts w:ascii="宋体" w:eastAsia="宋体" w:hAnsi="宋体" w:cs="宋体"/>
          <w:sz w:val="22"/>
          <w:szCs w:val="22"/>
        </w:rPr>
        <w:t>，</w:t>
      </w:r>
      <w:r>
        <w:rPr>
          <w:rFonts w:ascii="宋体" w:eastAsia="宋体" w:hAnsi="宋体" w:cs="宋体"/>
          <w:sz w:val="22"/>
          <w:szCs w:val="22"/>
        </w:rPr>
        <w:t>但应在紧急情况消失之日起_______日内由双方签字盖章确认。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除法律法规规定外</w:t>
      </w:r>
      <w:r>
        <w:rPr>
          <w:rFonts w:ascii="宋体" w:eastAsia="宋体" w:hAnsi="宋体" w:cs="宋体"/>
          <w:sz w:val="22"/>
          <w:szCs w:val="22"/>
        </w:rPr>
        <w:t>，</w:t>
      </w:r>
      <w:r>
        <w:rPr>
          <w:rFonts w:ascii="宋体" w:eastAsia="宋体" w:hAnsi="宋体" w:cs="宋体"/>
          <w:sz w:val="22"/>
          <w:szCs w:val="22"/>
        </w:rPr>
        <w:t>出团后《接待计划书》不得变更。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接待服务要求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地接社接待服务应符合：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1.《旅行社条例》</w:t>
      </w:r>
      <w:r>
        <w:rPr>
          <w:rFonts w:ascii="宋体" w:eastAsia="宋体" w:hAnsi="宋体" w:cs="宋体"/>
          <w:sz w:val="22"/>
          <w:szCs w:val="22"/>
        </w:rPr>
        <w:t>、</w:t>
      </w:r>
      <w:r>
        <w:rPr>
          <w:rFonts w:ascii="宋体" w:eastAsia="宋体" w:hAnsi="宋体" w:cs="宋体"/>
          <w:sz w:val="22"/>
          <w:szCs w:val="22"/>
        </w:rPr>
        <w:t>《导游人员管理条例》等法律法规；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双方约定的接待服务标准；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相关的国家标准和行业标准。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接待费用结算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结算方式及期限：</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地接社应配合组团社关于接待费用结算的要求及时填写结算单</w:t>
      </w:r>
      <w:r>
        <w:rPr>
          <w:rFonts w:ascii="宋体" w:eastAsia="宋体" w:hAnsi="宋体" w:cs="宋体"/>
          <w:sz w:val="22"/>
          <w:szCs w:val="22"/>
        </w:rPr>
        <w:t>，</w:t>
      </w:r>
      <w:r>
        <w:rPr>
          <w:rFonts w:ascii="宋体" w:eastAsia="宋体" w:hAnsi="宋体" w:cs="宋体"/>
          <w:sz w:val="22"/>
          <w:szCs w:val="22"/>
        </w:rPr>
        <w:t>并加盖地接社财务专用章</w:t>
      </w:r>
      <w:r>
        <w:rPr>
          <w:rFonts w:ascii="宋体" w:eastAsia="宋体" w:hAnsi="宋体" w:cs="宋体"/>
          <w:sz w:val="22"/>
          <w:szCs w:val="22"/>
        </w:rPr>
        <w:t>，</w:t>
      </w:r>
      <w:r>
        <w:rPr>
          <w:rFonts w:ascii="宋体" w:eastAsia="宋体" w:hAnsi="宋体" w:cs="宋体"/>
          <w:sz w:val="22"/>
          <w:szCs w:val="22"/>
        </w:rPr>
        <w:t>送达组团社财务部门。组团社应在收到地接社结算单据后</w:t>
      </w:r>
      <w:r>
        <w:rPr>
          <w:rFonts w:ascii="宋体" w:eastAsia="宋体" w:hAnsi="宋体" w:cs="宋体"/>
          <w:sz w:val="22"/>
          <w:szCs w:val="22"/>
          <w:u w:val="single"/>
        </w:rPr>
        <w:t xml:space="preserve">       </w:t>
      </w:r>
      <w:r>
        <w:rPr>
          <w:rFonts w:ascii="宋体" w:eastAsia="宋体" w:hAnsi="宋体" w:cs="宋体"/>
          <w:sz w:val="22"/>
          <w:szCs w:val="22"/>
        </w:rPr>
        <w:t>日内核对</w:t>
      </w:r>
      <w:r>
        <w:rPr>
          <w:rFonts w:ascii="宋体" w:eastAsia="宋体" w:hAnsi="宋体" w:cs="宋体"/>
          <w:sz w:val="22"/>
          <w:szCs w:val="22"/>
        </w:rPr>
        <w:t>，</w:t>
      </w:r>
      <w:r>
        <w:rPr>
          <w:rFonts w:ascii="宋体" w:eastAsia="宋体" w:hAnsi="宋体" w:cs="宋体"/>
          <w:sz w:val="22"/>
          <w:szCs w:val="22"/>
        </w:rPr>
        <w:t>并按约定按时足额支付接待费用。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组团社义务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组团社应按约定的时限、数额支付接待费用；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组团社应真实、明确说明接待要求和标准;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组团社应对地接社完成接待服务予以必要协助。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地接社义务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地接社应严格按照双方约定安排旅游行程、旅游景点、服务项目等</w:t>
      </w:r>
      <w:r>
        <w:rPr>
          <w:rFonts w:ascii="宋体" w:eastAsia="宋体" w:hAnsi="宋体" w:cs="宋体"/>
          <w:sz w:val="22"/>
          <w:szCs w:val="22"/>
        </w:rPr>
        <w:t>，</w:t>
      </w:r>
      <w:r>
        <w:rPr>
          <w:rFonts w:ascii="宋体" w:eastAsia="宋体" w:hAnsi="宋体" w:cs="宋体"/>
          <w:sz w:val="22"/>
          <w:szCs w:val="22"/>
        </w:rPr>
        <w:t>不得因与组团社团款等纠纷擅自中止旅游服务</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未经组团社书面同意</w:t>
      </w:r>
      <w:r>
        <w:rPr>
          <w:rFonts w:ascii="宋体" w:eastAsia="宋体" w:hAnsi="宋体" w:cs="宋体"/>
          <w:sz w:val="22"/>
          <w:szCs w:val="22"/>
        </w:rPr>
        <w:t>，</w:t>
      </w:r>
      <w:r>
        <w:rPr>
          <w:rFonts w:ascii="宋体" w:eastAsia="宋体" w:hAnsi="宋体" w:cs="宋体"/>
          <w:sz w:val="22"/>
          <w:szCs w:val="22"/>
        </w:rPr>
        <w:t>地接社不得以任何方式将组团社组织的旅游者与其他旅游者合并接待</w:t>
      </w:r>
      <w:r>
        <w:rPr>
          <w:rFonts w:ascii="宋体" w:eastAsia="宋体" w:hAnsi="宋体" w:cs="宋体"/>
          <w:sz w:val="22"/>
          <w:szCs w:val="22"/>
        </w:rPr>
        <w:t>，</w:t>
      </w:r>
      <w:r>
        <w:rPr>
          <w:rFonts w:ascii="宋体" w:eastAsia="宋体" w:hAnsi="宋体" w:cs="宋体"/>
          <w:sz w:val="22"/>
          <w:szCs w:val="22"/>
        </w:rPr>
        <w:t>或者转交任何第三方接待</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地接社应选择具有相应经营资质和接待能力的旅游辅助服务者；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地接社应积极配合组团社做好接待服务质量测评工作</w:t>
      </w:r>
      <w:r>
        <w:rPr>
          <w:rFonts w:ascii="宋体" w:eastAsia="宋体" w:hAnsi="宋体" w:cs="宋体"/>
          <w:sz w:val="22"/>
          <w:szCs w:val="22"/>
        </w:rPr>
        <w:t>，</w:t>
      </w:r>
      <w:r>
        <w:rPr>
          <w:rFonts w:ascii="宋体" w:eastAsia="宋体" w:hAnsi="宋体" w:cs="宋体"/>
          <w:sz w:val="22"/>
          <w:szCs w:val="22"/>
        </w:rPr>
        <w:t>按约定通报团队动态和反馈接待服务质量信息</w:t>
      </w:r>
      <w:r>
        <w:rPr>
          <w:rFonts w:ascii="宋体" w:eastAsia="宋体" w:hAnsi="宋体" w:cs="宋体"/>
          <w:sz w:val="22"/>
          <w:szCs w:val="22"/>
        </w:rPr>
        <w:t>，</w:t>
      </w:r>
      <w:r>
        <w:rPr>
          <w:rFonts w:ascii="宋体" w:eastAsia="宋体" w:hAnsi="宋体" w:cs="宋体"/>
          <w:sz w:val="22"/>
          <w:szCs w:val="22"/>
        </w:rPr>
        <w:t>服务质量测评方式及达标标准双方约定为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双方共同义务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双方约定的接待费用不应低于接待成本；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双方的约定不应损害旅游者的合法权益;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一方违约后</w:t>
      </w:r>
      <w:r>
        <w:rPr>
          <w:rFonts w:ascii="宋体" w:eastAsia="宋体" w:hAnsi="宋体" w:cs="宋体"/>
          <w:sz w:val="22"/>
          <w:szCs w:val="22"/>
        </w:rPr>
        <w:t>，</w:t>
      </w:r>
      <w:r>
        <w:rPr>
          <w:rFonts w:ascii="宋体" w:eastAsia="宋体" w:hAnsi="宋体" w:cs="宋体"/>
          <w:sz w:val="22"/>
          <w:szCs w:val="22"/>
        </w:rPr>
        <w:t>对方应采取适当措施防止损失的扩大；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双方均应保守经营活动中获取的商业秘密。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风险防范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组团社和地接社均应按法律法规规定足额投保旅行社责任保险；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组团社应提示其组织的旅游者购买人身意外伤害保险;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地接社为组团社组织的旅游者安排的车辆及司机必须具备合法有效资质</w:t>
      </w:r>
      <w:r>
        <w:rPr>
          <w:rFonts w:ascii="宋体" w:eastAsia="宋体" w:hAnsi="宋体" w:cs="宋体"/>
          <w:sz w:val="22"/>
          <w:szCs w:val="22"/>
        </w:rPr>
        <w:t>，</w:t>
      </w:r>
      <w:r>
        <w:rPr>
          <w:rFonts w:ascii="宋体" w:eastAsia="宋体" w:hAnsi="宋体" w:cs="宋体"/>
          <w:sz w:val="22"/>
          <w:szCs w:val="22"/>
        </w:rPr>
        <w:t>地接社选择的客运经营者应已购买承运人责任保险</w:t>
      </w:r>
      <w:r>
        <w:rPr>
          <w:rFonts w:ascii="宋体" w:eastAsia="宋体" w:hAnsi="宋体" w:cs="宋体"/>
          <w:sz w:val="22"/>
          <w:szCs w:val="22"/>
        </w:rPr>
        <w:t>，</w:t>
      </w:r>
      <w:r>
        <w:rPr>
          <w:rFonts w:ascii="宋体" w:eastAsia="宋体" w:hAnsi="宋体" w:cs="宋体"/>
          <w:sz w:val="22"/>
          <w:szCs w:val="22"/>
        </w:rPr>
        <w:t>且保险金额不低于</w:t>
      </w:r>
      <w:r>
        <w:rPr>
          <w:rFonts w:ascii="宋体" w:eastAsia="宋体" w:hAnsi="宋体" w:cs="宋体"/>
          <w:sz w:val="22"/>
          <w:szCs w:val="22"/>
          <w:u w:val="single"/>
        </w:rPr>
        <w:t xml:space="preserve">          </w:t>
      </w:r>
      <w:r>
        <w:rPr>
          <w:rFonts w:ascii="宋体" w:eastAsia="宋体" w:hAnsi="宋体" w:cs="宋体"/>
          <w:sz w:val="22"/>
          <w:szCs w:val="22"/>
        </w:rPr>
        <w:t>万元；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组团社和地接社均应保证旅游者的安全</w:t>
      </w:r>
      <w:r>
        <w:rPr>
          <w:rFonts w:ascii="宋体" w:eastAsia="宋体" w:hAnsi="宋体" w:cs="宋体"/>
          <w:sz w:val="22"/>
          <w:szCs w:val="22"/>
        </w:rPr>
        <w:t>，</w:t>
      </w:r>
      <w:r>
        <w:rPr>
          <w:rFonts w:ascii="宋体" w:eastAsia="宋体" w:hAnsi="宋体" w:cs="宋体"/>
          <w:sz w:val="22"/>
          <w:szCs w:val="22"/>
        </w:rPr>
        <w:t>对于可能危及旅游者人身及财产安全的事项</w:t>
      </w:r>
      <w:r>
        <w:rPr>
          <w:rFonts w:ascii="宋体" w:eastAsia="宋体" w:hAnsi="宋体" w:cs="宋体"/>
          <w:sz w:val="22"/>
          <w:szCs w:val="22"/>
        </w:rPr>
        <w:t>，</w:t>
      </w:r>
      <w:r>
        <w:rPr>
          <w:rFonts w:ascii="宋体" w:eastAsia="宋体" w:hAnsi="宋体" w:cs="宋体"/>
          <w:sz w:val="22"/>
          <w:szCs w:val="22"/>
        </w:rPr>
        <w:t>应做出真实的说明和明确的警示</w:t>
      </w:r>
      <w:r>
        <w:rPr>
          <w:rFonts w:ascii="宋体" w:eastAsia="宋体" w:hAnsi="宋体" w:cs="宋体"/>
          <w:sz w:val="22"/>
          <w:szCs w:val="22"/>
        </w:rPr>
        <w:t>，</w:t>
      </w:r>
      <w:r>
        <w:rPr>
          <w:rFonts w:ascii="宋体" w:eastAsia="宋体" w:hAnsi="宋体" w:cs="宋体"/>
          <w:sz w:val="22"/>
          <w:szCs w:val="22"/>
        </w:rPr>
        <w:t>并采取必要措施防止危害发生和扩大；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地接社接待过程中</w:t>
      </w:r>
      <w:r>
        <w:rPr>
          <w:rFonts w:ascii="宋体" w:eastAsia="宋体" w:hAnsi="宋体" w:cs="宋体"/>
          <w:sz w:val="22"/>
          <w:szCs w:val="22"/>
        </w:rPr>
        <w:t>，</w:t>
      </w:r>
      <w:r>
        <w:rPr>
          <w:rFonts w:ascii="宋体" w:eastAsia="宋体" w:hAnsi="宋体" w:cs="宋体"/>
          <w:sz w:val="22"/>
          <w:szCs w:val="22"/>
        </w:rPr>
        <w:t>旅游者受到人身</w:t>
      </w:r>
      <w:r>
        <w:rPr>
          <w:rFonts w:ascii="宋体" w:eastAsia="宋体" w:hAnsi="宋体" w:cs="宋体"/>
          <w:sz w:val="22"/>
          <w:szCs w:val="22"/>
        </w:rPr>
        <w:t>，</w:t>
      </w:r>
      <w:r>
        <w:rPr>
          <w:rFonts w:ascii="宋体" w:eastAsia="宋体" w:hAnsi="宋体" w:cs="宋体"/>
          <w:sz w:val="22"/>
          <w:szCs w:val="22"/>
        </w:rPr>
        <w:t>财产损害的</w:t>
      </w:r>
      <w:r>
        <w:rPr>
          <w:rFonts w:ascii="宋体" w:eastAsia="宋体" w:hAnsi="宋体" w:cs="宋体"/>
          <w:sz w:val="22"/>
          <w:szCs w:val="22"/>
        </w:rPr>
        <w:t>，</w:t>
      </w:r>
      <w:r>
        <w:rPr>
          <w:rFonts w:ascii="宋体" w:eastAsia="宋体" w:hAnsi="宋体" w:cs="宋体"/>
          <w:sz w:val="22"/>
          <w:szCs w:val="22"/>
        </w:rPr>
        <w:t>地接社应采取救助措施并先行垫付必要费用</w:t>
      </w:r>
      <w:r>
        <w:rPr>
          <w:rFonts w:ascii="宋体" w:eastAsia="宋体" w:hAnsi="宋体" w:cs="宋体"/>
          <w:sz w:val="22"/>
          <w:szCs w:val="22"/>
        </w:rPr>
        <w:t>，</w:t>
      </w:r>
      <w:r>
        <w:rPr>
          <w:rFonts w:ascii="宋体" w:eastAsia="宋体" w:hAnsi="宋体" w:cs="宋体"/>
          <w:sz w:val="22"/>
          <w:szCs w:val="22"/>
        </w:rPr>
        <w:t>及时向组团社反馈信息</w:t>
      </w:r>
      <w:r>
        <w:rPr>
          <w:rFonts w:ascii="宋体" w:eastAsia="宋体" w:hAnsi="宋体" w:cs="宋体"/>
          <w:sz w:val="22"/>
          <w:szCs w:val="22"/>
        </w:rPr>
        <w:t>，</w:t>
      </w:r>
      <w:r>
        <w:rPr>
          <w:rFonts w:ascii="宋体" w:eastAsia="宋体" w:hAnsi="宋体" w:cs="宋体"/>
          <w:sz w:val="22"/>
          <w:szCs w:val="22"/>
        </w:rPr>
        <w:t>收集和保存相关证据</w:t>
      </w:r>
      <w:r>
        <w:rPr>
          <w:rFonts w:ascii="宋体" w:eastAsia="宋体" w:hAnsi="宋体" w:cs="宋体"/>
          <w:sz w:val="22"/>
          <w:szCs w:val="22"/>
        </w:rPr>
        <w:t>，</w:t>
      </w:r>
      <w:r>
        <w:rPr>
          <w:rFonts w:ascii="宋体" w:eastAsia="宋体" w:hAnsi="宋体" w:cs="宋体"/>
          <w:sz w:val="22"/>
          <w:szCs w:val="22"/>
        </w:rPr>
        <w:t>组团社和地接社在责任划分明确后</w:t>
      </w:r>
      <w:r>
        <w:rPr>
          <w:rFonts w:ascii="宋体" w:eastAsia="宋体" w:hAnsi="宋体" w:cs="宋体"/>
          <w:sz w:val="22"/>
          <w:szCs w:val="22"/>
          <w:u w:val="single"/>
        </w:rPr>
        <w:t xml:space="preserve">        </w:t>
      </w:r>
      <w:r>
        <w:rPr>
          <w:rFonts w:ascii="宋体" w:eastAsia="宋体" w:hAnsi="宋体" w:cs="宋体"/>
          <w:sz w:val="22"/>
          <w:szCs w:val="22"/>
        </w:rPr>
        <w:t>日内根据各自承担的责任进行结算</w:t>
      </w:r>
      <w:r>
        <w:rPr>
          <w:rFonts w:ascii="宋体" w:eastAsia="宋体" w:hAnsi="宋体" w:cs="宋体"/>
          <w:sz w:val="22"/>
          <w:szCs w:val="22"/>
        </w:rPr>
        <w:t>，</w:t>
      </w:r>
      <w:r>
        <w:rPr>
          <w:rFonts w:ascii="宋体" w:eastAsia="宋体" w:hAnsi="宋体" w:cs="宋体"/>
          <w:sz w:val="22"/>
          <w:szCs w:val="22"/>
        </w:rPr>
        <w:t>属于第三方责任的</w:t>
      </w:r>
      <w:r>
        <w:rPr>
          <w:rFonts w:ascii="宋体" w:eastAsia="宋体" w:hAnsi="宋体" w:cs="宋体"/>
          <w:sz w:val="22"/>
          <w:szCs w:val="22"/>
        </w:rPr>
        <w:t>，</w:t>
      </w:r>
      <w:r>
        <w:rPr>
          <w:rFonts w:ascii="宋体" w:eastAsia="宋体" w:hAnsi="宋体" w:cs="宋体"/>
          <w:sz w:val="22"/>
          <w:szCs w:val="22"/>
        </w:rPr>
        <w:t>地接社应协助旅游者索赔。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旅游纠纷处理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旅游者在地接社接待过程中提出投诉的</w:t>
      </w:r>
      <w:r>
        <w:rPr>
          <w:rFonts w:ascii="宋体" w:eastAsia="宋体" w:hAnsi="宋体" w:cs="宋体"/>
          <w:sz w:val="22"/>
          <w:szCs w:val="22"/>
        </w:rPr>
        <w:t>，</w:t>
      </w:r>
      <w:r>
        <w:rPr>
          <w:rFonts w:ascii="宋体" w:eastAsia="宋体" w:hAnsi="宋体" w:cs="宋体"/>
          <w:sz w:val="22"/>
          <w:szCs w:val="22"/>
        </w:rPr>
        <w:t>地接社应尽力在当地及时解决</w:t>
      </w:r>
      <w:r>
        <w:rPr>
          <w:rFonts w:ascii="宋体" w:eastAsia="宋体" w:hAnsi="宋体" w:cs="宋体"/>
          <w:sz w:val="22"/>
          <w:szCs w:val="22"/>
        </w:rPr>
        <w:t>，</w:t>
      </w:r>
      <w:r>
        <w:rPr>
          <w:rFonts w:ascii="宋体" w:eastAsia="宋体" w:hAnsi="宋体" w:cs="宋体"/>
          <w:sz w:val="22"/>
          <w:szCs w:val="22"/>
        </w:rPr>
        <w:t>并将处理情况书面通知组团社</w:t>
      </w:r>
      <w:r>
        <w:rPr>
          <w:rFonts w:ascii="宋体" w:eastAsia="宋体" w:hAnsi="宋体" w:cs="宋体"/>
          <w:sz w:val="22"/>
          <w:szCs w:val="22"/>
        </w:rPr>
        <w:t>，</w:t>
      </w:r>
      <w:r>
        <w:rPr>
          <w:rFonts w:ascii="宋体" w:eastAsia="宋体" w:hAnsi="宋体" w:cs="宋体"/>
          <w:sz w:val="22"/>
          <w:szCs w:val="22"/>
        </w:rPr>
        <w:t>未能在当地解决的</w:t>
      </w:r>
      <w:r>
        <w:rPr>
          <w:rFonts w:ascii="宋体" w:eastAsia="宋体" w:hAnsi="宋体" w:cs="宋体"/>
          <w:sz w:val="22"/>
          <w:szCs w:val="22"/>
        </w:rPr>
        <w:t>，</w:t>
      </w:r>
      <w:r>
        <w:rPr>
          <w:rFonts w:ascii="宋体" w:eastAsia="宋体" w:hAnsi="宋体" w:cs="宋体"/>
          <w:sz w:val="22"/>
          <w:szCs w:val="22"/>
        </w:rPr>
        <w:t>应及时书面通知组团社。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地接社应积极配合组团社处理旅游者投诉、仲裁、诉讼等服务质量纠纷</w:t>
      </w:r>
      <w:r>
        <w:rPr>
          <w:rFonts w:ascii="宋体" w:eastAsia="宋体" w:hAnsi="宋体" w:cs="宋体"/>
          <w:sz w:val="22"/>
          <w:szCs w:val="22"/>
        </w:rPr>
        <w:t>，</w:t>
      </w:r>
      <w:r>
        <w:rPr>
          <w:rFonts w:ascii="宋体" w:eastAsia="宋体" w:hAnsi="宋体" w:cs="宋体"/>
          <w:sz w:val="22"/>
          <w:szCs w:val="22"/>
        </w:rPr>
        <w:t>及时提供所需证据材料。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组团社和地接社应根据调查情况</w:t>
      </w:r>
      <w:r>
        <w:rPr>
          <w:rFonts w:ascii="宋体" w:eastAsia="宋体" w:hAnsi="宋体" w:cs="宋体"/>
          <w:sz w:val="22"/>
          <w:szCs w:val="22"/>
        </w:rPr>
        <w:t>，</w:t>
      </w:r>
      <w:r>
        <w:rPr>
          <w:rFonts w:ascii="宋体" w:eastAsia="宋体" w:hAnsi="宋体" w:cs="宋体"/>
          <w:sz w:val="22"/>
          <w:szCs w:val="22"/>
        </w:rPr>
        <w:t>划分各自应承担的赔偿责任</w:t>
      </w:r>
      <w:r>
        <w:rPr>
          <w:rFonts w:ascii="宋体" w:eastAsia="宋体" w:hAnsi="宋体" w:cs="宋体"/>
          <w:sz w:val="22"/>
          <w:szCs w:val="22"/>
        </w:rPr>
        <w:t>，</w:t>
      </w:r>
      <w:r>
        <w:rPr>
          <w:rFonts w:ascii="宋体" w:eastAsia="宋体" w:hAnsi="宋体" w:cs="宋体"/>
          <w:sz w:val="22"/>
          <w:szCs w:val="22"/>
        </w:rPr>
        <w:t>并于责任划分明确后______日内进行结算。因组团社原因导致行程延误、更改,取消等所造成的经济损失由组团社承担</w:t>
      </w:r>
      <w:r>
        <w:rPr>
          <w:rFonts w:ascii="宋体" w:eastAsia="宋体" w:hAnsi="宋体" w:cs="宋体"/>
          <w:sz w:val="22"/>
          <w:szCs w:val="22"/>
        </w:rPr>
        <w:t>，</w:t>
      </w:r>
      <w:r>
        <w:rPr>
          <w:rFonts w:ascii="宋体" w:eastAsia="宋体" w:hAnsi="宋体" w:cs="宋体"/>
          <w:sz w:val="22"/>
          <w:szCs w:val="22"/>
        </w:rPr>
        <w:t>因地接社接待服务质量问题造成的经济损失由地接社承担。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因地接社接待服务质量问题所产生的经济赔偿</w:t>
      </w:r>
      <w:r>
        <w:rPr>
          <w:rFonts w:ascii="宋体" w:eastAsia="宋体" w:hAnsi="宋体" w:cs="宋体"/>
          <w:sz w:val="22"/>
          <w:szCs w:val="22"/>
        </w:rPr>
        <w:t>，</w:t>
      </w:r>
      <w:r>
        <w:rPr>
          <w:rFonts w:ascii="宋体" w:eastAsia="宋体" w:hAnsi="宋体" w:cs="宋体"/>
          <w:sz w:val="22"/>
          <w:szCs w:val="22"/>
        </w:rPr>
        <w:t>组团社依照或参照如下标准做出赔偿后</w:t>
      </w:r>
      <w:r>
        <w:rPr>
          <w:rFonts w:ascii="宋体" w:eastAsia="宋体" w:hAnsi="宋体" w:cs="宋体"/>
          <w:sz w:val="22"/>
          <w:szCs w:val="22"/>
        </w:rPr>
        <w:t>，</w:t>
      </w:r>
      <w:r>
        <w:rPr>
          <w:rFonts w:ascii="宋体" w:eastAsia="宋体" w:hAnsi="宋体" w:cs="宋体"/>
          <w:sz w:val="22"/>
          <w:szCs w:val="22"/>
        </w:rPr>
        <w:t>地接社应在组团社提出追索请求并提供相关证明后__________日内对组团社予以全额赔偿：</w:t>
      </w:r>
    </w:p>
    <w:p>
      <w:pPr>
        <w:widowControl w:val="0"/>
        <w:numPr>
          <w:ilvl w:val="0"/>
          <w:numId w:val="3"/>
        </w:numPr>
        <w:tabs>
          <w:tab w:val="left" w:pos="750"/>
        </w:tabs>
        <w:spacing w:before="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依照组团社和旅游者约定的赔偿标准;</w:t>
      </w:r>
    </w:p>
    <w:p>
      <w:pPr>
        <w:widowControl w:val="0"/>
        <w:numPr>
          <w:ilvl w:val="0"/>
          <w:numId w:val="3"/>
        </w:numPr>
        <w:tabs>
          <w:tab w:val="left" w:pos="750"/>
        </w:tabs>
        <w:spacing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参照国家旅游局制定的《旅行社服务质量赔偿标准》;</w:t>
      </w:r>
    </w:p>
    <w:p>
      <w:pPr>
        <w:widowControl w:val="0"/>
        <w:numPr>
          <w:ilvl w:val="0"/>
          <w:numId w:val="3"/>
        </w:numPr>
        <w:tabs>
          <w:tab w:val="left" w:pos="750"/>
        </w:tabs>
        <w:spacing w:after="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依照法院、仲裁机构裁决所确定的数额标准。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因不可抗力等不可归责于合同任何一方的事由致使一方不能履行合同的</w:t>
      </w:r>
      <w:r>
        <w:rPr>
          <w:rFonts w:ascii="宋体" w:eastAsia="宋体" w:hAnsi="宋体" w:cs="宋体"/>
          <w:sz w:val="22"/>
          <w:szCs w:val="22"/>
        </w:rPr>
        <w:t>，</w:t>
      </w:r>
      <w:r>
        <w:rPr>
          <w:rFonts w:ascii="宋体" w:eastAsia="宋体" w:hAnsi="宋体" w:cs="宋体"/>
          <w:sz w:val="22"/>
          <w:szCs w:val="22"/>
        </w:rPr>
        <w:t>应根据影响程度</w:t>
      </w:r>
      <w:r>
        <w:rPr>
          <w:rFonts w:ascii="宋体" w:eastAsia="宋体" w:hAnsi="宋体" w:cs="宋体"/>
          <w:sz w:val="22"/>
          <w:szCs w:val="22"/>
        </w:rPr>
        <w:t>，</w:t>
      </w:r>
      <w:r>
        <w:rPr>
          <w:rFonts w:ascii="宋体" w:eastAsia="宋体" w:hAnsi="宋体" w:cs="宋体"/>
          <w:sz w:val="22"/>
          <w:szCs w:val="22"/>
        </w:rPr>
        <w:t>部分或全部免除责任</w:t>
      </w:r>
      <w:r>
        <w:rPr>
          <w:rFonts w:ascii="宋体" w:eastAsia="宋体" w:hAnsi="宋体" w:cs="宋体"/>
          <w:sz w:val="22"/>
          <w:szCs w:val="22"/>
        </w:rPr>
        <w:t>，</w:t>
      </w:r>
      <w:r>
        <w:rPr>
          <w:rFonts w:ascii="宋体" w:eastAsia="宋体" w:hAnsi="宋体" w:cs="宋体"/>
          <w:sz w:val="22"/>
          <w:szCs w:val="22"/>
        </w:rPr>
        <w:t>但迟延履行后发生不可抗力等不可归责于合同任何一方的事由的</w:t>
      </w:r>
      <w:r>
        <w:rPr>
          <w:rFonts w:ascii="宋体" w:eastAsia="宋体" w:hAnsi="宋体" w:cs="宋体"/>
          <w:sz w:val="22"/>
          <w:szCs w:val="22"/>
        </w:rPr>
        <w:t>，</w:t>
      </w:r>
      <w:r>
        <w:rPr>
          <w:rFonts w:ascii="宋体" w:eastAsia="宋体" w:hAnsi="宋体" w:cs="宋体"/>
          <w:sz w:val="22"/>
          <w:szCs w:val="22"/>
        </w:rPr>
        <w:t>不能免除责任。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一方因不可抗力等不可归责于合同任何一方的事由不能履行合同的</w:t>
      </w:r>
      <w:r>
        <w:rPr>
          <w:rFonts w:ascii="宋体" w:eastAsia="宋体" w:hAnsi="宋体" w:cs="宋体"/>
          <w:sz w:val="22"/>
          <w:szCs w:val="22"/>
        </w:rPr>
        <w:t>，</w:t>
      </w:r>
      <w:r>
        <w:rPr>
          <w:rFonts w:ascii="宋体" w:eastAsia="宋体" w:hAnsi="宋体" w:cs="宋体"/>
          <w:sz w:val="22"/>
          <w:szCs w:val="22"/>
        </w:rPr>
        <w:t>应当及时通知另一方</w:t>
      </w:r>
      <w:r>
        <w:rPr>
          <w:rFonts w:ascii="宋体" w:eastAsia="宋体" w:hAnsi="宋体" w:cs="宋体"/>
          <w:sz w:val="22"/>
          <w:szCs w:val="22"/>
        </w:rPr>
        <w:t>，</w:t>
      </w:r>
      <w:r>
        <w:rPr>
          <w:rFonts w:ascii="宋体" w:eastAsia="宋体" w:hAnsi="宋体" w:cs="宋体"/>
          <w:sz w:val="22"/>
          <w:szCs w:val="22"/>
        </w:rPr>
        <w:t>并在合理期限内提供证明。紧急情况下</w:t>
      </w:r>
      <w:r>
        <w:rPr>
          <w:rFonts w:ascii="宋体" w:eastAsia="宋体" w:hAnsi="宋体" w:cs="宋体"/>
          <w:sz w:val="22"/>
          <w:szCs w:val="22"/>
        </w:rPr>
        <w:t>，</w:t>
      </w:r>
      <w:r>
        <w:rPr>
          <w:rFonts w:ascii="宋体" w:eastAsia="宋体" w:hAnsi="宋体" w:cs="宋体"/>
          <w:sz w:val="22"/>
          <w:szCs w:val="22"/>
        </w:rPr>
        <w:t>一方应采取合理适当措施防止损失扩大。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因不可抗力等不可归责于合同任何一方的事由导致行程延滞</w:t>
      </w:r>
      <w:r>
        <w:rPr>
          <w:rFonts w:ascii="宋体" w:eastAsia="宋体" w:hAnsi="宋体" w:cs="宋体"/>
          <w:sz w:val="22"/>
          <w:szCs w:val="22"/>
        </w:rPr>
        <w:t>，</w:t>
      </w:r>
      <w:r>
        <w:rPr>
          <w:rFonts w:ascii="宋体" w:eastAsia="宋体" w:hAnsi="宋体" w:cs="宋体"/>
          <w:sz w:val="22"/>
          <w:szCs w:val="22"/>
        </w:rPr>
        <w:t>组团社和地接社应及时与旅游者协商、调整行程</w:t>
      </w:r>
      <w:r>
        <w:rPr>
          <w:rFonts w:ascii="宋体" w:eastAsia="宋体" w:hAnsi="宋体" w:cs="宋体"/>
          <w:sz w:val="22"/>
          <w:szCs w:val="22"/>
        </w:rPr>
        <w:t>，</w:t>
      </w:r>
      <w:r>
        <w:rPr>
          <w:rFonts w:ascii="宋体" w:eastAsia="宋体" w:hAnsi="宋体" w:cs="宋体"/>
          <w:sz w:val="22"/>
          <w:szCs w:val="22"/>
        </w:rPr>
        <w:t>所增加的费用</w:t>
      </w:r>
      <w:r>
        <w:rPr>
          <w:rFonts w:ascii="宋体" w:eastAsia="宋体" w:hAnsi="宋体" w:cs="宋体"/>
          <w:sz w:val="22"/>
          <w:szCs w:val="22"/>
        </w:rPr>
        <w:t>，</w:t>
      </w:r>
      <w:r>
        <w:rPr>
          <w:rFonts w:ascii="宋体" w:eastAsia="宋体" w:hAnsi="宋体" w:cs="宋体"/>
          <w:sz w:val="22"/>
          <w:szCs w:val="22"/>
        </w:rPr>
        <w:t>同意旅游者不承担的部分由组团社和地接社协商承担。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组团社未按合同约定按时足额支付接待费用</w:t>
      </w:r>
      <w:r>
        <w:rPr>
          <w:rFonts w:ascii="宋体" w:eastAsia="宋体" w:hAnsi="宋体" w:cs="宋体"/>
          <w:sz w:val="22"/>
          <w:szCs w:val="22"/>
        </w:rPr>
        <w:t>，</w:t>
      </w:r>
      <w:r>
        <w:rPr>
          <w:rFonts w:ascii="宋体" w:eastAsia="宋体" w:hAnsi="宋体" w:cs="宋体"/>
          <w:sz w:val="22"/>
          <w:szCs w:val="22"/>
        </w:rPr>
        <w:t>应以未支付团款为基数</w:t>
      </w:r>
      <w:r>
        <w:rPr>
          <w:rFonts w:ascii="宋体" w:eastAsia="宋体" w:hAnsi="宋体" w:cs="宋体"/>
          <w:sz w:val="22"/>
          <w:szCs w:val="22"/>
        </w:rPr>
        <w:t>，</w:t>
      </w:r>
      <w:r>
        <w:rPr>
          <w:rFonts w:ascii="宋体" w:eastAsia="宋体" w:hAnsi="宋体" w:cs="宋体"/>
          <w:sz w:val="22"/>
          <w:szCs w:val="22"/>
        </w:rPr>
        <w:t>按日</w:t>
      </w:r>
      <w:r>
        <w:rPr>
          <w:rFonts w:ascii="宋体" w:eastAsia="宋体" w:hAnsi="宋体" w:cs="宋体"/>
          <w:sz w:val="22"/>
          <w:szCs w:val="22"/>
          <w:u w:val="single"/>
        </w:rPr>
        <w:t xml:space="preserve">   </w:t>
      </w:r>
      <w:r>
        <w:rPr>
          <w:rFonts w:ascii="宋体" w:eastAsia="宋体" w:hAnsi="宋体" w:cs="宋体"/>
          <w:sz w:val="22"/>
          <w:szCs w:val="22"/>
        </w:rPr>
        <w:t>%向地接社支付违约金</w:t>
      </w:r>
      <w:r>
        <w:rPr>
          <w:rFonts w:ascii="宋体" w:eastAsia="宋体" w:hAnsi="宋体" w:cs="宋体"/>
          <w:sz w:val="22"/>
          <w:szCs w:val="22"/>
        </w:rPr>
        <w:t>，</w:t>
      </w:r>
      <w:r>
        <w:rPr>
          <w:rFonts w:ascii="宋体" w:eastAsia="宋体" w:hAnsi="宋体" w:cs="宋体"/>
          <w:sz w:val="22"/>
          <w:szCs w:val="22"/>
        </w:rPr>
        <w:t>违约金不足以弥补实际损失的</w:t>
      </w:r>
      <w:r>
        <w:rPr>
          <w:rFonts w:ascii="宋体" w:eastAsia="宋体" w:hAnsi="宋体" w:cs="宋体"/>
          <w:sz w:val="22"/>
          <w:szCs w:val="22"/>
        </w:rPr>
        <w:t>，</w:t>
      </w:r>
      <w:r>
        <w:rPr>
          <w:rFonts w:ascii="宋体" w:eastAsia="宋体" w:hAnsi="宋体" w:cs="宋体"/>
          <w:sz w:val="22"/>
          <w:szCs w:val="22"/>
        </w:rPr>
        <w:t>按实际损失赔偿。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组团社因如下情形造成地接社经济损失的</w:t>
      </w:r>
      <w:r>
        <w:rPr>
          <w:rFonts w:ascii="宋体" w:eastAsia="宋体" w:hAnsi="宋体" w:cs="宋体"/>
          <w:sz w:val="22"/>
          <w:szCs w:val="22"/>
        </w:rPr>
        <w:t>，</w:t>
      </w:r>
      <w:r>
        <w:rPr>
          <w:rFonts w:ascii="宋体" w:eastAsia="宋体" w:hAnsi="宋体" w:cs="宋体"/>
          <w:sz w:val="22"/>
          <w:szCs w:val="22"/>
        </w:rPr>
        <w:t>应按实际损失向地接社承担违约责任：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接待要求、标准等信息说明不明确或错误；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未对地接社完成接待服务予以必要协助。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地接社未经组团社书面同意</w:t>
      </w:r>
      <w:r>
        <w:rPr>
          <w:rFonts w:ascii="宋体" w:eastAsia="宋体" w:hAnsi="宋体" w:cs="宋体"/>
          <w:sz w:val="22"/>
          <w:szCs w:val="22"/>
        </w:rPr>
        <w:t>，</w:t>
      </w:r>
      <w:r>
        <w:rPr>
          <w:rFonts w:ascii="宋体" w:eastAsia="宋体" w:hAnsi="宋体" w:cs="宋体"/>
          <w:sz w:val="22"/>
          <w:szCs w:val="22"/>
        </w:rPr>
        <w:t>将组团社组织的旅游者与其他旅游者合并接待</w:t>
      </w:r>
      <w:r>
        <w:rPr>
          <w:rFonts w:ascii="宋体" w:eastAsia="宋体" w:hAnsi="宋体" w:cs="宋体"/>
          <w:sz w:val="22"/>
          <w:szCs w:val="22"/>
        </w:rPr>
        <w:t>，</w:t>
      </w:r>
      <w:r>
        <w:rPr>
          <w:rFonts w:ascii="宋体" w:eastAsia="宋体" w:hAnsi="宋体" w:cs="宋体"/>
          <w:sz w:val="22"/>
          <w:szCs w:val="22"/>
        </w:rPr>
        <w:t>或者转交任何第三方接待</w:t>
      </w:r>
      <w:r>
        <w:rPr>
          <w:rFonts w:ascii="宋体" w:eastAsia="宋体" w:hAnsi="宋体" w:cs="宋体"/>
          <w:sz w:val="22"/>
          <w:szCs w:val="22"/>
        </w:rPr>
        <w:t>，</w:t>
      </w:r>
      <w:r>
        <w:rPr>
          <w:rFonts w:ascii="宋体" w:eastAsia="宋体" w:hAnsi="宋体" w:cs="宋体"/>
          <w:sz w:val="22"/>
          <w:szCs w:val="22"/>
        </w:rPr>
        <w:t>地接社应向组团社支付当团接待费用</w:t>
      </w:r>
      <w:r>
        <w:rPr>
          <w:rFonts w:ascii="宋体" w:eastAsia="宋体" w:hAnsi="宋体" w:cs="宋体"/>
          <w:sz w:val="22"/>
          <w:szCs w:val="22"/>
          <w:u w:val="single"/>
        </w:rPr>
        <w:t xml:space="preserve">     </w:t>
      </w:r>
      <w:r>
        <w:rPr>
          <w:rFonts w:ascii="宋体" w:eastAsia="宋体" w:hAnsi="宋体" w:cs="宋体"/>
          <w:sz w:val="22"/>
          <w:szCs w:val="22"/>
        </w:rPr>
        <w:t>％的违约金</w:t>
      </w:r>
      <w:r>
        <w:rPr>
          <w:rFonts w:ascii="宋体" w:eastAsia="宋体" w:hAnsi="宋体" w:cs="宋体"/>
          <w:sz w:val="22"/>
          <w:szCs w:val="22"/>
        </w:rPr>
        <w:t>，</w:t>
      </w:r>
      <w:r>
        <w:rPr>
          <w:rFonts w:ascii="宋体" w:eastAsia="宋体" w:hAnsi="宋体" w:cs="宋体"/>
          <w:sz w:val="22"/>
          <w:szCs w:val="22"/>
        </w:rPr>
        <w:t>违约金不足以弥补实际损失的</w:t>
      </w:r>
      <w:r>
        <w:rPr>
          <w:rFonts w:ascii="宋体" w:eastAsia="宋体" w:hAnsi="宋体" w:cs="宋体"/>
          <w:sz w:val="22"/>
          <w:szCs w:val="22"/>
        </w:rPr>
        <w:t>，</w:t>
      </w:r>
      <w:r>
        <w:rPr>
          <w:rFonts w:ascii="宋体" w:eastAsia="宋体" w:hAnsi="宋体" w:cs="宋体"/>
          <w:sz w:val="22"/>
          <w:szCs w:val="22"/>
        </w:rPr>
        <w:t>按实际损失赔偿。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地接社未按合同约定选择具有相应经营资质或接待能力的旅游辅助服务者</w:t>
      </w:r>
      <w:r>
        <w:rPr>
          <w:rFonts w:ascii="宋体" w:eastAsia="宋体" w:hAnsi="宋体" w:cs="宋体"/>
          <w:sz w:val="22"/>
          <w:szCs w:val="22"/>
        </w:rPr>
        <w:t>，</w:t>
      </w:r>
      <w:r>
        <w:rPr>
          <w:rFonts w:ascii="宋体" w:eastAsia="宋体" w:hAnsi="宋体" w:cs="宋体"/>
          <w:sz w:val="22"/>
          <w:szCs w:val="22"/>
        </w:rPr>
        <w:t>地接社应向组团社支付当团接待费用</w:t>
      </w:r>
      <w:r>
        <w:rPr>
          <w:rFonts w:ascii="宋体" w:eastAsia="宋体" w:hAnsi="宋体" w:cs="宋体"/>
          <w:sz w:val="22"/>
          <w:szCs w:val="22"/>
          <w:u w:val="single"/>
        </w:rPr>
        <w:t xml:space="preserve">     </w:t>
      </w:r>
      <w:r>
        <w:rPr>
          <w:rFonts w:ascii="宋体" w:eastAsia="宋体" w:hAnsi="宋体" w:cs="宋体"/>
          <w:sz w:val="22"/>
          <w:szCs w:val="22"/>
        </w:rPr>
        <w:t>％的违约金</w:t>
      </w:r>
      <w:r>
        <w:rPr>
          <w:rFonts w:ascii="宋体" w:eastAsia="宋体" w:hAnsi="宋体" w:cs="宋体"/>
          <w:sz w:val="22"/>
          <w:szCs w:val="22"/>
        </w:rPr>
        <w:t>，</w:t>
      </w:r>
      <w:r>
        <w:rPr>
          <w:rFonts w:ascii="宋体" w:eastAsia="宋体" w:hAnsi="宋体" w:cs="宋体"/>
          <w:sz w:val="22"/>
          <w:szCs w:val="22"/>
        </w:rPr>
        <w:t>违约金不足以弥补实际损失的</w:t>
      </w:r>
      <w:r>
        <w:rPr>
          <w:rFonts w:ascii="宋体" w:eastAsia="宋体" w:hAnsi="宋体" w:cs="宋体"/>
          <w:sz w:val="22"/>
          <w:szCs w:val="22"/>
        </w:rPr>
        <w:t>，</w:t>
      </w:r>
      <w:r>
        <w:rPr>
          <w:rFonts w:ascii="宋体" w:eastAsia="宋体" w:hAnsi="宋体" w:cs="宋体"/>
          <w:sz w:val="22"/>
          <w:szCs w:val="22"/>
        </w:rPr>
        <w:t>按实际损失赔偿。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因地接社违法违规行为导致组团社受到行政处罚的</w:t>
      </w:r>
      <w:r>
        <w:rPr>
          <w:rFonts w:ascii="宋体" w:eastAsia="宋体" w:hAnsi="宋体" w:cs="宋体"/>
          <w:sz w:val="22"/>
          <w:szCs w:val="22"/>
        </w:rPr>
        <w:t>，</w:t>
      </w:r>
      <w:r>
        <w:rPr>
          <w:rFonts w:ascii="宋体" w:eastAsia="宋体" w:hAnsi="宋体" w:cs="宋体"/>
          <w:sz w:val="22"/>
          <w:szCs w:val="22"/>
        </w:rPr>
        <w:t>地接社应向组团社支付当团接待费用</w:t>
      </w:r>
      <w:r>
        <w:rPr>
          <w:rFonts w:ascii="宋体" w:eastAsia="宋体" w:hAnsi="宋体" w:cs="宋体"/>
          <w:sz w:val="22"/>
          <w:szCs w:val="22"/>
          <w:u w:val="single"/>
        </w:rPr>
        <w:t xml:space="preserve">     </w:t>
      </w:r>
      <w:r>
        <w:rPr>
          <w:rFonts w:ascii="宋体" w:eastAsia="宋体" w:hAnsi="宋体" w:cs="宋体"/>
          <w:sz w:val="22"/>
          <w:szCs w:val="22"/>
        </w:rPr>
        <w:t>%的违约金</w:t>
      </w:r>
      <w:r>
        <w:rPr>
          <w:rFonts w:ascii="宋体" w:eastAsia="宋体" w:hAnsi="宋体" w:cs="宋体"/>
          <w:sz w:val="22"/>
          <w:szCs w:val="22"/>
        </w:rPr>
        <w:t>，</w:t>
      </w:r>
      <w:r>
        <w:rPr>
          <w:rFonts w:ascii="宋体" w:eastAsia="宋体" w:hAnsi="宋体" w:cs="宋体"/>
          <w:sz w:val="22"/>
          <w:szCs w:val="22"/>
        </w:rPr>
        <w:t>违约金不足以弥补实际损失的</w:t>
      </w:r>
      <w:r>
        <w:rPr>
          <w:rFonts w:ascii="宋体" w:eastAsia="宋体" w:hAnsi="宋体" w:cs="宋体"/>
          <w:sz w:val="22"/>
          <w:szCs w:val="22"/>
        </w:rPr>
        <w:t>，</w:t>
      </w:r>
      <w:r>
        <w:rPr>
          <w:rFonts w:ascii="宋体" w:eastAsia="宋体" w:hAnsi="宋体" w:cs="宋体"/>
          <w:sz w:val="22"/>
          <w:szCs w:val="22"/>
        </w:rPr>
        <w:t>按实际损失赔偿。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地接社未能在当地解决旅游者提出的投诉</w:t>
      </w:r>
      <w:r>
        <w:rPr>
          <w:rFonts w:ascii="宋体" w:eastAsia="宋体" w:hAnsi="宋体" w:cs="宋体"/>
          <w:sz w:val="22"/>
          <w:szCs w:val="22"/>
        </w:rPr>
        <w:t>，</w:t>
      </w:r>
      <w:r>
        <w:rPr>
          <w:rFonts w:ascii="宋体" w:eastAsia="宋体" w:hAnsi="宋体" w:cs="宋体"/>
          <w:sz w:val="22"/>
          <w:szCs w:val="22"/>
        </w:rPr>
        <w:t>又未及时书面通知组团社的</w:t>
      </w:r>
      <w:r>
        <w:rPr>
          <w:rFonts w:ascii="宋体" w:eastAsia="宋体" w:hAnsi="宋体" w:cs="宋体"/>
          <w:sz w:val="22"/>
          <w:szCs w:val="22"/>
        </w:rPr>
        <w:t>，</w:t>
      </w:r>
      <w:r>
        <w:rPr>
          <w:rFonts w:ascii="宋体" w:eastAsia="宋体" w:hAnsi="宋体" w:cs="宋体"/>
          <w:sz w:val="22"/>
          <w:szCs w:val="22"/>
        </w:rPr>
        <w:t>地接社应就造成的损失承担赔偿责任。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 xml:space="preserve"> </w:t>
      </w:r>
      <w:r>
        <w:rPr>
          <w:rFonts w:ascii="宋体" w:eastAsia="宋体" w:hAnsi="宋体" w:cs="宋体"/>
          <w:sz w:val="22"/>
          <w:szCs w:val="22"/>
        </w:rPr>
        <w:t>组团社和地接社双方或任何一方未积极采取补救措施防止损失扩大</w:t>
      </w:r>
      <w:r>
        <w:rPr>
          <w:rFonts w:ascii="宋体" w:eastAsia="宋体" w:hAnsi="宋体" w:cs="宋体"/>
          <w:sz w:val="22"/>
          <w:szCs w:val="22"/>
        </w:rPr>
        <w:t>，</w:t>
      </w:r>
      <w:r>
        <w:rPr>
          <w:rFonts w:ascii="宋体" w:eastAsia="宋体" w:hAnsi="宋体" w:cs="宋体"/>
          <w:sz w:val="22"/>
          <w:szCs w:val="22"/>
        </w:rPr>
        <w:t>在各自责任范围内就扩大的损失承担赔偿责任。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 xml:space="preserve"> </w:t>
      </w:r>
      <w:r>
        <w:rPr>
          <w:rFonts w:ascii="宋体" w:eastAsia="宋体" w:hAnsi="宋体" w:cs="宋体"/>
          <w:sz w:val="22"/>
          <w:szCs w:val="22"/>
        </w:rPr>
        <w:t>组团社和地接社任何一方泄露在经营活动中获取的商业秘密</w:t>
      </w:r>
      <w:r>
        <w:rPr>
          <w:rFonts w:ascii="宋体" w:eastAsia="宋体" w:hAnsi="宋体" w:cs="宋体"/>
          <w:sz w:val="22"/>
          <w:szCs w:val="22"/>
        </w:rPr>
        <w:t>，</w:t>
      </w:r>
      <w:r>
        <w:rPr>
          <w:rFonts w:ascii="宋体" w:eastAsia="宋体" w:hAnsi="宋体" w:cs="宋体"/>
          <w:sz w:val="22"/>
          <w:szCs w:val="22"/>
        </w:rPr>
        <w:t>违约一方应向另一方支付当团接待费用</w:t>
      </w:r>
      <w:r>
        <w:rPr>
          <w:rFonts w:ascii="宋体" w:eastAsia="宋体" w:hAnsi="宋体" w:cs="宋体"/>
          <w:sz w:val="22"/>
          <w:szCs w:val="22"/>
          <w:u w:val="single"/>
        </w:rPr>
        <w:t xml:space="preserve">     </w:t>
      </w:r>
      <w:r>
        <w:rPr>
          <w:rFonts w:ascii="宋体" w:eastAsia="宋体" w:hAnsi="宋体" w:cs="宋体"/>
          <w:sz w:val="22"/>
          <w:szCs w:val="22"/>
        </w:rPr>
        <w:t>%的违约金</w:t>
      </w:r>
      <w:r>
        <w:rPr>
          <w:rFonts w:ascii="宋体" w:eastAsia="宋体" w:hAnsi="宋体" w:cs="宋体"/>
          <w:sz w:val="22"/>
          <w:szCs w:val="22"/>
        </w:rPr>
        <w:t>，</w:t>
      </w:r>
      <w:r>
        <w:rPr>
          <w:rFonts w:ascii="宋体" w:eastAsia="宋体" w:hAnsi="宋体" w:cs="宋体"/>
          <w:sz w:val="22"/>
          <w:szCs w:val="22"/>
        </w:rPr>
        <w:t>违约金不足以弥补实际损失的</w:t>
      </w:r>
      <w:r>
        <w:rPr>
          <w:rFonts w:ascii="宋体" w:eastAsia="宋体" w:hAnsi="宋体" w:cs="宋体"/>
          <w:sz w:val="22"/>
          <w:szCs w:val="22"/>
        </w:rPr>
        <w:t>，</w:t>
      </w:r>
      <w:r>
        <w:rPr>
          <w:rFonts w:ascii="宋体" w:eastAsia="宋体" w:hAnsi="宋体" w:cs="宋体"/>
          <w:sz w:val="22"/>
          <w:szCs w:val="22"/>
        </w:rPr>
        <w:t>按实际损失赔偿。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组团社超出约定付款期限</w:t>
      </w:r>
      <w:r>
        <w:rPr>
          <w:rFonts w:ascii="宋体" w:eastAsia="宋体" w:hAnsi="宋体" w:cs="宋体"/>
          <w:sz w:val="22"/>
          <w:szCs w:val="22"/>
          <w:u w:val="single"/>
        </w:rPr>
        <w:t xml:space="preserve">     </w:t>
      </w:r>
      <w:r>
        <w:rPr>
          <w:rFonts w:ascii="宋体" w:eastAsia="宋体" w:hAnsi="宋体" w:cs="宋体"/>
          <w:sz w:val="22"/>
          <w:szCs w:val="22"/>
        </w:rPr>
        <w:t>日以上未支付接待费用的，地接社有权解除合同,并要求组团社承担相应的赔偿责任。</w:t>
      </w:r>
    </w:p>
    <w:p>
      <w:pPr>
        <w:widowControl w:val="0"/>
        <w:spacing w:before="0" w:after="0" w:line="420" w:lineRule="atLeast"/>
        <w:ind w:left="437"/>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地接社接待服务质量未达到本合同第七条第(二)款第 4 项约定的达标标准</w:t>
      </w:r>
      <w:r>
        <w:rPr>
          <w:rFonts w:ascii="宋体" w:eastAsia="宋体" w:hAnsi="宋体" w:cs="宋体"/>
          <w:sz w:val="22"/>
          <w:szCs w:val="22"/>
          <w:u w:val="single"/>
        </w:rPr>
        <w:t xml:space="preserve">   </w:t>
      </w:r>
      <w:r>
        <w:rPr>
          <w:rFonts w:ascii="宋体" w:eastAsia="宋体" w:hAnsi="宋体" w:cs="宋体"/>
          <w:sz w:val="22"/>
          <w:szCs w:val="22"/>
        </w:rPr>
        <w:t>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(含本数)以上的,组团社有权解除合同,并要求地接社承担相应的赔偿责任。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因地接社原因引发旅游者有责投诉、仲裁或者民事诉讼</w:t>
      </w:r>
      <w:r>
        <w:rPr>
          <w:rFonts w:ascii="宋体" w:eastAsia="宋体" w:hAnsi="宋体" w:cs="宋体"/>
          <w:sz w:val="22"/>
          <w:szCs w:val="22"/>
          <w:u w:val="single"/>
        </w:rPr>
        <w:t xml:space="preserve">     </w:t>
      </w:r>
      <w:r>
        <w:rPr>
          <w:rFonts w:ascii="宋体" w:eastAsia="宋体" w:hAnsi="宋体" w:cs="宋体"/>
          <w:sz w:val="22"/>
          <w:szCs w:val="22"/>
        </w:rPr>
        <w:t>次(含本数)以上,组团社有权解除合同,并要求地接社承担相应的赔偿责任。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因地接社违约给组团社或旅游者造成经济损失,地接社拒不改正或拒绝赔偿</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次(含本数)以上,组团社有权解除合同,并要求地接社承担相应的赔偿责任。</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 xml:space="preserve">5. </w:t>
      </w:r>
      <w:r>
        <w:rPr>
          <w:rFonts w:ascii="宋体" w:eastAsia="宋体" w:hAnsi="宋体" w:cs="宋体"/>
          <w:sz w:val="22"/>
          <w:szCs w:val="22"/>
        </w:rPr>
        <w:t>双方约定合同解除的其他情形：</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争议解决</w:t>
      </w:r>
    </w:p>
    <w:p>
      <w:pPr>
        <w:widowControl w:val="0"/>
        <w:spacing w:before="0" w:after="0" w:line="420" w:lineRule="atLeast"/>
        <w:ind w:left="218" w:firstLine="220"/>
        <w:jc w:val="both"/>
        <w:rPr>
          <w:rFonts w:ascii="Times New Roman" w:eastAsia="Times New Roman" w:hAnsi="Times New Roman" w:cs="Times New Roman"/>
        </w:rPr>
      </w:pPr>
      <w:r>
        <w:rPr>
          <w:rFonts w:ascii="宋体" w:eastAsia="宋体" w:hAnsi="宋体" w:cs="宋体"/>
          <w:sz w:val="22"/>
          <w:szCs w:val="22"/>
        </w:rPr>
        <w:t>组团社和地接社因单团接待业务引发的争议</w:t>
      </w:r>
      <w:r>
        <w:rPr>
          <w:rFonts w:ascii="宋体" w:eastAsia="宋体" w:hAnsi="宋体" w:cs="宋体"/>
          <w:sz w:val="22"/>
          <w:szCs w:val="22"/>
        </w:rPr>
        <w:t>，</w:t>
      </w:r>
      <w:r>
        <w:rPr>
          <w:rFonts w:ascii="宋体" w:eastAsia="宋体" w:hAnsi="宋体" w:cs="宋体"/>
          <w:sz w:val="22"/>
          <w:szCs w:val="22"/>
        </w:rPr>
        <w:t>可协商解决,协商不成的</w:t>
      </w:r>
      <w:r>
        <w:rPr>
          <w:rFonts w:ascii="宋体" w:eastAsia="宋体" w:hAnsi="宋体" w:cs="宋体"/>
          <w:sz w:val="22"/>
          <w:szCs w:val="22"/>
        </w:rPr>
        <w:t>，</w:t>
      </w:r>
      <w:r>
        <w:rPr>
          <w:rFonts w:ascii="宋体" w:eastAsia="宋体" w:hAnsi="宋体" w:cs="宋体"/>
          <w:sz w:val="22"/>
          <w:szCs w:val="22"/>
        </w:rPr>
        <w:t>按下列第</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种方式解决(选择一种)：</w:t>
      </w:r>
    </w:p>
    <w:p>
      <w:pPr>
        <w:widowControl w:val="0"/>
        <w:numPr>
          <w:ilvl w:val="0"/>
          <w:numId w:val="4"/>
        </w:numPr>
        <w:tabs>
          <w:tab w:val="left" w:pos="750"/>
        </w:tabs>
        <w:spacing w:before="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提交仲裁</w:t>
      </w:r>
      <w:r>
        <w:rPr>
          <w:rFonts w:ascii="宋体" w:eastAsia="宋体" w:hAnsi="宋体" w:cs="宋体"/>
          <w:sz w:val="22"/>
          <w:szCs w:val="22"/>
        </w:rPr>
        <w:t>，</w:t>
      </w:r>
      <w:r>
        <w:rPr>
          <w:rFonts w:ascii="宋体" w:eastAsia="宋体" w:hAnsi="宋体" w:cs="宋体"/>
          <w:sz w:val="22"/>
          <w:szCs w:val="22"/>
        </w:rPr>
        <w:t>双方约定仲裁委员会为</w:t>
      </w:r>
      <w:r>
        <w:rPr>
          <w:rFonts w:ascii="宋体" w:eastAsia="宋体" w:hAnsi="宋体" w:cs="宋体"/>
          <w:sz w:val="22"/>
          <w:szCs w:val="22"/>
          <w:u w:val="single"/>
        </w:rPr>
        <w:t xml:space="preserve">                             </w:t>
      </w:r>
      <w:r>
        <w:rPr>
          <w:rFonts w:ascii="宋体" w:eastAsia="宋体" w:hAnsi="宋体" w:cs="宋体"/>
          <w:sz w:val="22"/>
          <w:szCs w:val="22"/>
        </w:rPr>
        <w:t>（标明仲裁委员会所属地区和名称);</w:t>
      </w:r>
    </w:p>
    <w:p>
      <w:pPr>
        <w:widowControl w:val="0"/>
        <w:numPr>
          <w:ilvl w:val="0"/>
          <w:numId w:val="4"/>
        </w:numPr>
        <w:tabs>
          <w:tab w:val="left" w:pos="750"/>
        </w:tabs>
        <w:spacing w:after="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提起民事诉讼</w:t>
      </w:r>
      <w:r>
        <w:rPr>
          <w:rFonts w:ascii="宋体" w:eastAsia="宋体" w:hAnsi="宋体" w:cs="宋体"/>
          <w:sz w:val="22"/>
          <w:szCs w:val="22"/>
        </w:rPr>
        <w:t>，</w:t>
      </w:r>
      <w:r>
        <w:rPr>
          <w:rFonts w:ascii="宋体" w:eastAsia="宋体" w:hAnsi="宋体" w:cs="宋体"/>
          <w:sz w:val="22"/>
          <w:szCs w:val="22"/>
        </w:rPr>
        <w:t>双方约定诉讼管辖地为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限于被告住所地、合同履行地、合同签订地、原告住所地、标的物所在地</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合同期限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本合同自双方签字盖章之日起生效</w:t>
      </w:r>
      <w:r>
        <w:rPr>
          <w:rFonts w:ascii="宋体" w:eastAsia="宋体" w:hAnsi="宋体" w:cs="宋体"/>
          <w:sz w:val="22"/>
          <w:szCs w:val="22"/>
        </w:rPr>
        <w:t>，</w:t>
      </w:r>
      <w:r>
        <w:rPr>
          <w:rFonts w:ascii="宋体" w:eastAsia="宋体" w:hAnsi="宋体" w:cs="宋体"/>
          <w:sz w:val="22"/>
          <w:szCs w:val="22"/>
        </w:rPr>
        <w:t>有效期为</w:t>
      </w:r>
      <w:r>
        <w:rPr>
          <w:rFonts w:ascii="宋体" w:eastAsia="宋体" w:hAnsi="宋体" w:cs="宋体"/>
          <w:sz w:val="22"/>
          <w:szCs w:val="22"/>
          <w:u w:val="single"/>
        </w:rPr>
        <w:t xml:space="preserve">        </w:t>
      </w:r>
      <w:r>
        <w:rPr>
          <w:rFonts w:ascii="宋体" w:eastAsia="宋体" w:hAnsi="宋体" w:cs="宋体"/>
          <w:sz w:val="22"/>
          <w:szCs w:val="22"/>
        </w:rPr>
        <w:t>。一方可于合同有效期届满前</w:t>
      </w:r>
      <w:r>
        <w:rPr>
          <w:rFonts w:ascii="宋体" w:eastAsia="宋体" w:hAnsi="宋体" w:cs="宋体"/>
          <w:sz w:val="22"/>
          <w:szCs w:val="22"/>
          <w:u w:val="single"/>
        </w:rPr>
        <w:t xml:space="preserve">         </w:t>
      </w:r>
      <w:r>
        <w:rPr>
          <w:rFonts w:ascii="宋体" w:eastAsia="宋体" w:hAnsi="宋体" w:cs="宋体"/>
          <w:sz w:val="22"/>
          <w:szCs w:val="22"/>
        </w:rPr>
        <w:t>日向另一方书面提出续签合同。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本合同终止或解除时</w:t>
      </w:r>
      <w:r>
        <w:rPr>
          <w:rFonts w:ascii="宋体" w:eastAsia="宋体" w:hAnsi="宋体" w:cs="宋体"/>
          <w:sz w:val="22"/>
          <w:szCs w:val="22"/>
        </w:rPr>
        <w:t>，</w:t>
      </w:r>
      <w:r>
        <w:rPr>
          <w:rFonts w:ascii="宋体" w:eastAsia="宋体" w:hAnsi="宋体" w:cs="宋体"/>
          <w:sz w:val="22"/>
          <w:szCs w:val="22"/>
        </w:rPr>
        <w:t>双方在合同有效期内已确认的接待计划应当继续履行。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合同效力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w:t>
      </w:r>
      <w:r>
        <w:rPr>
          <w:rFonts w:ascii="宋体" w:eastAsia="宋体" w:hAnsi="宋体" w:cs="宋体"/>
          <w:sz w:val="22"/>
          <w:szCs w:val="22"/>
        </w:rPr>
        <w:t>一</w:t>
      </w:r>
      <w:r>
        <w:rPr>
          <w:rFonts w:ascii="宋体" w:eastAsia="宋体" w:hAnsi="宋体" w:cs="宋体"/>
          <w:sz w:val="22"/>
          <w:szCs w:val="22"/>
        </w:rPr>
        <w:t>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r>
        <w:rPr>
          <w:rFonts w:ascii="宋体" w:eastAsia="宋体" w:hAnsi="宋体" w:cs="宋体"/>
          <w:sz w:val="22"/>
          <w:szCs w:val="22"/>
        </w:rPr>
        <w:t>自双方签字盖章之日起生效</w:t>
      </w:r>
      <w:r>
        <w:rPr>
          <w:rFonts w:ascii="宋体" w:eastAsia="宋体" w:hAnsi="宋体" w:cs="宋体"/>
          <w:sz w:val="22"/>
          <w:szCs w:val="22"/>
        </w:rPr>
        <w:t>，</w:t>
      </w:r>
      <w:r>
        <w:rPr>
          <w:rFonts w:ascii="宋体" w:eastAsia="宋体" w:hAnsi="宋体" w:cs="宋体"/>
          <w:sz w:val="22"/>
          <w:szCs w:val="22"/>
        </w:rPr>
        <w:t>具有同等法律效力。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组团社签章：</w:t>
      </w:r>
      <w:r>
        <w:rPr>
          <w:rFonts w:ascii="宋体" w:eastAsia="宋体" w:hAnsi="宋体" w:cs="宋体"/>
          <w:sz w:val="22"/>
          <w:szCs w:val="22"/>
        </w:rPr>
        <w:t xml:space="preserve">                            </w:t>
      </w:r>
      <w:r>
        <w:rPr>
          <w:rFonts w:ascii="宋体" w:eastAsia="宋体" w:hAnsi="宋体" w:cs="宋体"/>
          <w:sz w:val="22"/>
          <w:szCs w:val="22"/>
        </w:rPr>
        <w:t>地接社签章：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签约时间：</w:t>
      </w:r>
      <w:r>
        <w:rPr>
          <w:rFonts w:ascii="宋体" w:eastAsia="宋体" w:hAnsi="宋体" w:cs="宋体"/>
          <w:sz w:val="22"/>
          <w:szCs w:val="22"/>
        </w:rPr>
        <w:t xml:space="preserve">                              </w:t>
      </w:r>
      <w:r>
        <w:rPr>
          <w:rFonts w:ascii="宋体" w:eastAsia="宋体" w:hAnsi="宋体" w:cs="宋体"/>
          <w:sz w:val="22"/>
          <w:szCs w:val="22"/>
        </w:rPr>
        <w:t>签约时间：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签约地点：</w:t>
      </w:r>
      <w:r>
        <w:rPr>
          <w:rFonts w:ascii="宋体" w:eastAsia="宋体" w:hAnsi="宋体" w:cs="宋体"/>
          <w:sz w:val="22"/>
          <w:szCs w:val="22"/>
        </w:rPr>
        <w:t xml:space="preserve">                              </w:t>
      </w:r>
      <w:r>
        <w:rPr>
          <w:rFonts w:ascii="宋体" w:eastAsia="宋体" w:hAnsi="宋体" w:cs="宋体"/>
          <w:sz w:val="22"/>
          <w:szCs w:val="22"/>
        </w:rPr>
        <w:t>签约地点：</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85725" cy="161925"/>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