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GF—2000—0106</w:t>
      </w:r>
    </w:p>
    <w:p>
      <w:pPr>
        <w:widowControl w:val="0"/>
        <w:spacing w:before="208" w:after="0" w:line="348" w:lineRule="atLeast"/>
        <w:ind w:right="131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28"/>
          <w:szCs w:val="28"/>
        </w:rPr>
        <w:t>地质</w:t>
      </w:r>
    </w:p>
    <w:p>
      <w:pPr>
        <w:widowControl w:val="0"/>
        <w:spacing w:before="0" w:after="0" w:line="559" w:lineRule="atLeast"/>
        <w:ind w:left="115" w:right="4559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地质机械仪器产品买卖合同</w:t>
      </w:r>
    </w:p>
    <w:p>
      <w:pPr>
        <w:widowControl w:val="0"/>
        <w:spacing w:before="33" w:after="0"/>
        <w:ind w:left="115" w:right="4559"/>
        <w:jc w:val="center"/>
        <w:rPr>
          <w:rFonts w:ascii="Times New Roman" w:eastAsia="Times New Roman" w:hAnsi="Times New Roman" w:cs="Times New Roman"/>
          <w:sz w:val="28"/>
          <w:szCs w:val="28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trike w:val="0"/>
          <w:sz w:val="8"/>
          <w:szCs w:val="8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22" w:after="0" w:line="325" w:lineRule="atLeast"/>
        <w:ind w:left="57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依照《中华人民共和国合同法》，经双方协商一致，签订本合同并严格执行。</w:t>
      </w:r>
    </w:p>
    <w:p>
      <w:pPr>
        <w:widowControl w:val="0"/>
        <w:tabs>
          <w:tab w:val="left" w:pos="2332"/>
          <w:tab w:val="left" w:pos="3212"/>
          <w:tab w:val="left" w:pos="4532"/>
          <w:tab w:val="left" w:pos="6952"/>
          <w:tab w:val="left" w:pos="7612"/>
          <w:tab w:val="left" w:pos="9372"/>
          <w:tab w:val="left" w:pos="10032"/>
          <w:tab w:val="left" w:pos="10692"/>
          <w:tab w:val="left" w:pos="11352"/>
          <w:tab w:val="left" w:pos="13717"/>
        </w:tabs>
        <w:spacing w:before="0" w:after="0" w:line="325" w:lineRule="atLeast"/>
        <w:ind w:left="572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本合同共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页第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页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4"/>
          <w:szCs w:val="24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644"/>
        <w:gridCol w:w="937"/>
        <w:gridCol w:w="373"/>
        <w:gridCol w:w="988"/>
        <w:gridCol w:w="717"/>
        <w:gridCol w:w="1064"/>
        <w:gridCol w:w="1127"/>
        <w:gridCol w:w="1127"/>
        <w:gridCol w:w="1167"/>
        <w:gridCol w:w="665"/>
        <w:gridCol w:w="17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2" w:lineRule="atLeast"/>
              <w:ind w:left="1394" w:right="138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2" w:lineRule="atLeast"/>
              <w:ind w:left="1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代表人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2" w:lineRule="atLeast"/>
              <w:ind w:left="1131" w:right="110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2" w:lineRule="atLeast"/>
              <w:ind w:left="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代表人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64"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订货单位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1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3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供货单位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64"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结算单位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52"/>
              </w:tabs>
              <w:spacing w:before="0" w:after="0" w:line="258" w:lineRule="atLeast"/>
              <w:ind w:left="1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3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结算单位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69"/>
              </w:tabs>
              <w:spacing w:before="0" w:after="0" w:line="258" w:lineRule="atLeast"/>
              <w:ind w:left="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64"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52"/>
              </w:tabs>
              <w:spacing w:before="0" w:after="0" w:line="258" w:lineRule="atLeast"/>
              <w:ind w:left="1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真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3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69"/>
              </w:tabs>
              <w:spacing w:before="0" w:after="0" w:line="258" w:lineRule="atLeast"/>
              <w:ind w:left="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真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64"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结算银行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52"/>
              </w:tabs>
              <w:spacing w:before="0" w:after="0" w:line="258" w:lineRule="atLeast"/>
              <w:ind w:left="1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3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结算银行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69"/>
              </w:tabs>
              <w:spacing w:before="0" w:after="0" w:line="258" w:lineRule="atLeast"/>
              <w:ind w:left="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8" w:lineRule="atLeast"/>
              <w:ind w:left="64"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结算银行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8" w:lineRule="atLeast"/>
              <w:ind w:left="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结算期限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8" w:lineRule="atLeast"/>
              <w:ind w:left="1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税登记号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6" w:after="0" w:line="230" w:lineRule="auto"/>
              <w:ind w:left="353" w:right="3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代签合同单位代表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质量标准：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8" w:lineRule="atLeast"/>
              <w:ind w:left="64"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收货单位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1" w:after="0" w:line="194" w:lineRule="auto"/>
              <w:ind w:left="361" w:right="34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到站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8" w:lineRule="atLeast"/>
              <w:ind w:left="181" w:right="16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整车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3" w:lineRule="atLeast"/>
              <w:ind w:left="64"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3" w:lineRule="atLeast"/>
              <w:ind w:left="181" w:right="16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零担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记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事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验收方法及期限：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4" w:after="0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运输方式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" w:after="0" w:line="230" w:lineRule="auto"/>
              <w:ind w:left="151" w:right="32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 货地点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" w:after="0" w:line="230" w:lineRule="auto"/>
              <w:ind w:left="271" w:right="2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交货方式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3" w:lineRule="atLeast"/>
              <w:ind w:left="181" w:right="16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3" w:lineRule="atLeast"/>
              <w:ind w:left="181" w:right="16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产品名称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/>
              <w:ind w:left="1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型号规格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/>
              <w:ind w:left="2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/>
              <w:ind w:left="1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28"/>
                <w:sz w:val="18"/>
                <w:szCs w:val="18"/>
              </w:rPr>
              <w:t>单价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（元）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/>
              <w:ind w:left="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9"/>
                <w:sz w:val="18"/>
                <w:szCs w:val="18"/>
              </w:rPr>
              <w:t>总价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（元）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3" w:lineRule="atLeast"/>
              <w:ind w:left="2186" w:right="216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1" w:lineRule="atLeast"/>
              <w:ind w:left="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运杂费何方承负：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3" w:lineRule="atLeast"/>
              <w:ind w:left="4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一季度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3" w:lineRule="atLeast"/>
              <w:ind w:left="4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二季度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3" w:lineRule="atLeast"/>
              <w:ind w:left="4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三季度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3" w:lineRule="atLeast"/>
              <w:ind w:left="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四季度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1" w:lineRule="atLeast"/>
              <w:ind w:left="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包装要求及费用：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gridSpan w:val="11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3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金额总计（大写）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spacing w:before="0" w:after="0"/>
              <w:ind w:left="64"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违约责任</w:t>
            </w:r>
          </w:p>
        </w:tc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067"/>
                <w:tab w:val="left" w:pos="5111"/>
              </w:tabs>
              <w:spacing w:before="48" w:after="0" w:line="230" w:lineRule="auto"/>
              <w:ind w:left="27" w:right="3756"/>
              <w:jc w:val="both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出卖人不能交货，向买受人偿付不能交货货款总值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% 的违约金。买受人中途退货，向出卖人偿付退货部分货款总值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% 的违约金。其余违约责任，双方均按《中华人民共和国合同法》的规定承担。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5" w:after="0"/>
              <w:ind w:left="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鉴（公）证意见：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1156" w:hanging="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54"/>
                <w:sz w:val="18"/>
                <w:szCs w:val="18"/>
              </w:rPr>
              <w:t>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54"/>
                <w:sz w:val="18"/>
                <w:szCs w:val="18"/>
              </w:rPr>
              <w:t>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8"/>
                <w:sz w:val="18"/>
                <w:szCs w:val="18"/>
              </w:rPr>
              <w:t>证机关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80"/>
                <w:sz w:val="18"/>
                <w:szCs w:val="18"/>
              </w:rPr>
              <w:t>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：经办人：</w:t>
            </w:r>
          </w:p>
          <w:p>
            <w:pPr>
              <w:widowControl w:val="0"/>
              <w:tabs>
                <w:tab w:val="left" w:pos="1985"/>
                <w:tab w:val="left" w:pos="2519"/>
              </w:tabs>
              <w:spacing w:before="0" w:after="0" w:line="260" w:lineRule="atLeast"/>
              <w:ind w:left="14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 w:line="230" w:lineRule="auto"/>
              <w:ind w:left="264" w:right="56" w:hanging="1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争议解决方式</w:t>
            </w:r>
          </w:p>
        </w:tc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227"/>
              </w:tabs>
              <w:spacing w:before="39" w:after="0" w:line="265" w:lineRule="atLeast"/>
              <w:ind w:left="27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本合同在履行过程中发生的争议，由双方当事人协商解决；协商不成的，按下列第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种方式解决：</w:t>
            </w:r>
          </w:p>
          <w:p>
            <w:pPr>
              <w:widowControl w:val="0"/>
              <w:tabs>
                <w:tab w:val="left" w:pos="2411"/>
              </w:tabs>
              <w:spacing w:before="0" w:after="0" w:line="265" w:lineRule="atLeast"/>
              <w:ind w:left="27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42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（一）提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42"/>
                <w:sz w:val="18"/>
                <w:szCs w:val="18"/>
              </w:rPr>
              <w:t>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42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42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仲裁委员会仲裁；（二）依法向人民法院起诉。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046"/>
              </w:tabs>
              <w:spacing w:before="0" w:after="0" w:line="225" w:lineRule="atLeast"/>
              <w:ind w:left="14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双方商定的其他事项及另附，本合同附件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份。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611"/>
                <w:tab w:val="left" w:pos="2871"/>
                <w:tab w:val="left" w:pos="4131"/>
                <w:tab w:val="left" w:pos="6111"/>
              </w:tabs>
              <w:spacing w:before="0" w:after="0" w:line="225" w:lineRule="atLeast"/>
              <w:ind w:left="3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此合同一式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份，出卖人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份，买受人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份，鉴（公）证机关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42"/>
                <w:sz w:val="18"/>
                <w:szCs w:val="18"/>
              </w:rPr>
              <w:t>份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。</w:t>
            </w:r>
          </w:p>
        </w:tc>
      </w:tr>
    </w:tbl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trike w:val="0"/>
          <w:sz w:val="13"/>
          <w:szCs w:val="13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887349</wp:posOffset>
            </wp:positionV>
            <wp:extent cx="171450" cy="952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3" w:after="0"/>
        <w:ind w:right="11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地质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3" w:after="0"/>
        <w:ind w:left="5018" w:right="500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地质机械仪器产品买卖合同附表</w:t>
      </w: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tabs>
          <w:tab w:val="left" w:pos="1897"/>
          <w:tab w:val="left" w:pos="2777"/>
          <w:tab w:val="left" w:pos="4097"/>
          <w:tab w:val="left" w:pos="5857"/>
          <w:tab w:val="left" w:pos="6517"/>
          <w:tab w:val="left" w:pos="7177"/>
          <w:tab w:val="left" w:pos="9597"/>
          <w:tab w:val="left" w:pos="12622"/>
        </w:tabs>
        <w:spacing w:before="1" w:after="0"/>
        <w:ind w:left="57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本合同共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页第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页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签订日期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出卖人合同编号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号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4"/>
        <w:gridCol w:w="952"/>
        <w:gridCol w:w="1385"/>
        <w:gridCol w:w="568"/>
        <w:gridCol w:w="1001"/>
        <w:gridCol w:w="914"/>
        <w:gridCol w:w="913"/>
        <w:gridCol w:w="913"/>
        <w:gridCol w:w="911"/>
        <w:gridCol w:w="611"/>
        <w:gridCol w:w="610"/>
        <w:gridCol w:w="555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1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4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产品名称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4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规格、型号或图号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3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370" w:right="36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gridSpan w:val="4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1640" w:right="164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交货期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5"/>
                <w:szCs w:val="25"/>
              </w:rPr>
            </w:pPr>
          </w:p>
          <w:p>
            <w:pPr>
              <w:widowControl w:val="0"/>
              <w:spacing w:before="0" w:after="0"/>
              <w:ind w:left="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单价（元）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5"/>
                <w:szCs w:val="25"/>
              </w:rPr>
            </w:pPr>
          </w:p>
          <w:p>
            <w:pPr>
              <w:widowControl w:val="0"/>
              <w:spacing w:before="0" w:after="0"/>
              <w:ind w:left="2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金额（元）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5"/>
                <w:szCs w:val="25"/>
              </w:rPr>
            </w:pPr>
          </w:p>
          <w:p>
            <w:pPr>
              <w:widowControl w:val="0"/>
              <w:spacing w:before="0" w:after="0"/>
              <w:ind w:left="2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2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一季度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2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二季度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2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三季度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1" w:after="0"/>
              <w:ind w:left="2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四季度</w:t>
            </w: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