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6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JF-2019-060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天津市农家院旅游服务合同一般条款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（此部分用于网上或在农家院中填写）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122"/>
        <w:gridCol w:w="660"/>
        <w:gridCol w:w="32"/>
        <w:gridCol w:w="974"/>
        <w:gridCol w:w="829"/>
        <w:gridCol w:w="939"/>
        <w:gridCol w:w="36"/>
        <w:gridCol w:w="715"/>
        <w:gridCol w:w="764"/>
        <w:gridCol w:w="1528"/>
        <w:gridCol w:w="1041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旅游者基本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情况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性别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身份证号码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联系方式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健康状况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注：共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女。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以上项目填写不全时，可另行填写。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务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住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宿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住宿时间：从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时 至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时； 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住宿条件：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单间，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独立卫生间，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免费WIFI,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早餐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顿，中餐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顿。晚餐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顿（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米、岁以下儿童免费）</w:t>
            </w:r>
          </w:p>
          <w:p>
            <w:pPr>
              <w:widowControl w:val="0"/>
              <w:spacing w:before="0" w:after="0" w:line="420" w:lineRule="atLeast"/>
              <w:ind w:left="360" w:hanging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不含餐</w:t>
            </w:r>
          </w:p>
          <w:p>
            <w:pPr>
              <w:widowControl w:val="0"/>
              <w:spacing w:before="0" w:after="0" w:line="420" w:lineRule="atLeast"/>
              <w:ind w:left="360" w:hanging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订餐：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 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交通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接送：时间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班次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免费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游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乐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旅游项目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时间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活动内容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价格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元，大写：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                   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违约金</w:t>
            </w:r>
          </w:p>
        </w:tc>
        <w:tc>
          <w:tcPr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双方任何一方违反约定，由过错方向另一方支付合同总额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的违约金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/>
        </w:trPr>
        <w:tc>
          <w:tcP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旅游者签字：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旅游服务者签字：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日期：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注：住宿和就餐的环境、标准详见清单、承诺或介绍。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天津市农家院旅游服务合同通用条款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（此部分用于网上或在农家院中悬挂公示）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、《中华人民共和国消费者权益保护法》、《中华人民共和国旅游法》等有关法律法规的规定，双方在平等、自愿、公平、诚实信用原则的基础上，就农家院旅游服务的有关事宜，经协商达成协议如下: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一、旅游者的权利、义务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1、旅游者有权要求旅游服务者如实提供相关的证件以及住宿、餐饮、交通、游乐项目等服务相关条件、标准、价格标准。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2、人身财产不受侵害，人格尊严、民族风俗习惯受尊重的权利。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3、自主购物，公平交易，自主选择自费项目的权利。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4、旅游者有拒绝旅游服务者违反合同约定的权利，对旅游服务者服务进行监督的权利。有对旅游服务者侵害其合法权益的行为向有关部门投诉、举报的权利。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5、维护国家利益、自尊、自重、自爱，举止文明，不损害国家、集体和他人的合法权益。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6、自觉遵守合同约定、履行合同义务。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7、旅游住宿期间爱护公共、个人财产，损害东西要按价赔偿。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二、旅游服务者的权利、义务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1、享有核实旅游者人员身份证件的权利.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2、享有向旅游者收取定金以及旅游住宿、交通、游乐等相关费用的权利。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3、按照双方约定的服务项目提供服务。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4、为旅游者提供旅游景点、采摘、垂钓、滑雪、冲浪等旅游项目，不得做虚假、误导性的书面或口头宣传。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5、为旅游者提供的农家院旅游服务要符合国家对公共卫生、消防安全、环境安全、食品安全、旅游安全等有关法律法规的规定。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6、农家院旅游服务的自费项目，应征得旅游者同意，不得强行安排旅游者购物。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三、违约责任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（一）旅游服务者可以向旅游者收取定金。旅游者履行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FFFFF"/>
        </w:rPr>
        <w:t>债务后</w:t>
      </w:r>
      <w:r>
        <w:rPr>
          <w:rFonts w:ascii="宋体" w:eastAsia="宋体" w:hAnsi="宋体" w:cs="宋体"/>
          <w:sz w:val="22"/>
          <w:szCs w:val="22"/>
        </w:rPr>
        <w:t>，定金应当抵作服务费或者收回。旅游者不履行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FFFFF"/>
        </w:rPr>
        <w:t>债务的</w:t>
      </w:r>
      <w:r>
        <w:rPr>
          <w:rFonts w:ascii="宋体" w:eastAsia="宋体" w:hAnsi="宋体" w:cs="宋体"/>
          <w:sz w:val="22"/>
          <w:szCs w:val="22"/>
        </w:rPr>
        <w:t>，无权要求返还定金。旅游服务者不履行</w:t>
      </w:r>
      <w:r>
        <w:rPr>
          <w:rFonts w:ascii="宋体" w:eastAsia="宋体" w:hAnsi="宋体" w:cs="宋体"/>
          <w:color w:val="333333"/>
          <w:sz w:val="22"/>
          <w:szCs w:val="22"/>
          <w:shd w:val="clear" w:color="auto" w:fill="FFFFFF"/>
        </w:rPr>
        <w:t>债务的</w:t>
      </w:r>
      <w:r>
        <w:rPr>
          <w:rFonts w:ascii="宋体" w:eastAsia="宋体" w:hAnsi="宋体" w:cs="宋体"/>
          <w:sz w:val="22"/>
          <w:szCs w:val="22"/>
        </w:rPr>
        <w:t>，应双倍返还定金。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（二）旅游者违约责任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1、由于旅游者自身过错，旅游住宿期间内的行为引起的人身、财产损失由旅游者自行承担。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2、旅游者因违反有关法律法规而被处罚、拘留或追究其他法律责任的，由旅游者自行承担；给旅游服务者造成损失的，应承担赔偿责任。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（三）旅游服务者违约责任</w:t>
      </w:r>
    </w:p>
    <w:p>
      <w:pPr>
        <w:widowControl w:val="0"/>
        <w:spacing w:before="0" w:after="0" w:line="420" w:lineRule="atLeast"/>
        <w:ind w:firstLine="49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1、旅游者在旅游住宿期间，由于旅游服务者因未尽妥善保管义务而造成财务损失的，应由旅游服务者承担赔偿责任。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2、旅游者在旅游住宿期间，由于旅游服务者的原因，造成人身伤害的，由旅游服务者承担相应责任。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（四）争议解决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双方发生争议时，可向有关部门或消费者协会申请调解。协商或调解不成时，可依法向人民法院起诉。选择仲裁方式仲裁的，另行约定。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（五）其他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天津市农家院旅游服务合同通用条款、天津市农家院旅游服务合同一般条款、住宿和就餐的环境、标准的清单或介绍是本合同不可分割的组成部分，具有同等法律效力。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right="338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宋体" w:eastAsia="宋体" w:hAnsi="宋体" w:cs="宋体"/>
        <w:sz w:val="28"/>
        <w:szCs w:val="28"/>
      </w:rPr>
      <w:t>—</w:t>
    </w:r>
    <w:r>
      <w:rPr>
        <w:rFonts w:ascii="仿宋_GB2312" w:eastAsia="仿宋_GB2312" w:hAnsi="仿宋_GB2312" w:cs="仿宋_GB2312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\* MERGEFORMAT </w:instrText>
    </w:r>
    <w:r>
      <w:rPr>
        <w:rFonts w:ascii="仿宋_GB2312" w:eastAsia="仿宋_GB2312" w:hAnsi="仿宋_GB2312" w:cs="仿宋_GB2312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sz w:val="28"/>
        <w:szCs w:val="28"/>
      </w:rPr>
      <w:fldChar w:fldCharType="end"/>
    </w:r>
    <w:r>
      <w:rPr>
        <w:rFonts w:ascii="宋体" w:eastAsia="宋体" w:hAnsi="宋体" w:cs="宋体"/>
        <w:sz w:val="28"/>
        <w:szCs w:val="28"/>
      </w:rPr>
      <w:t>—</w:t>
    </w:r>
  </w:p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天津市市场和质量监督管理委员会文件</dc:title>
  <cp:revision>1</cp:revision>
</cp:coreProperties>
</file>