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WF-2014-04</w:t>
      </w:r>
    </w:p>
    <w:p>
      <w:pPr>
        <w:widowControl w:val="0"/>
        <w:spacing w:before="0" w:after="15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56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安徽省酒买卖合同</w:t>
      </w:r>
    </w:p>
    <w:p>
      <w:pPr>
        <w:widowControl w:val="0"/>
        <w:spacing w:before="0" w:after="15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示范文本）</w:t>
      </w:r>
    </w:p>
    <w:p>
      <w:pPr>
        <w:widowControl w:val="0"/>
        <w:spacing w:before="0" w:after="31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甲方（出卖人）：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合同编号：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</w:p>
    <w:p>
      <w:pPr>
        <w:widowControl w:val="0"/>
        <w:spacing w:before="0" w:after="31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乙方（买受人）：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签约地点：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</w:p>
    <w:p>
      <w:pPr>
        <w:widowControl w:val="0"/>
        <w:spacing w:before="0" w:after="3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56"/>
        <w:ind w:firstLine="33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根据《中华人民共和国合同法》及相关法律、法规规定，双方在平等、自愿、公平、诚实信用的基础上，签订本合同。</w:t>
      </w:r>
    </w:p>
    <w:p>
      <w:pPr>
        <w:widowControl w:val="0"/>
        <w:spacing w:before="0" w:after="156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标的、数量、价格及交（提）货时间：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3"/>
        <w:gridCol w:w="956"/>
        <w:gridCol w:w="956"/>
        <w:gridCol w:w="956"/>
        <w:gridCol w:w="813"/>
        <w:gridCol w:w="813"/>
        <w:gridCol w:w="207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商品名称及规格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价格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ind w:firstLine="1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金额（元）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交（提）货时间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</w:trPr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13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合计人民币金额：（大写）</w:t>
            </w:r>
          </w:p>
        </w:tc>
        <w:tc>
          <w:tcPr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（小写）：</w:t>
            </w:r>
          </w:p>
        </w:tc>
      </w:tr>
    </w:tbl>
    <w:p>
      <w:pPr>
        <w:widowControl w:val="0"/>
        <w:spacing w:before="0" w:after="0" w:line="40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b/>
          <w:bCs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质量标准：</w:t>
      </w:r>
    </w:p>
    <w:p>
      <w:pPr>
        <w:widowControl w:val="0"/>
        <w:spacing w:before="0" w:after="156"/>
        <w:ind w:firstLine="33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1、按国家酒类商品生产质量标准要求执行。</w:t>
      </w:r>
    </w:p>
    <w:p>
      <w:pPr>
        <w:widowControl w:val="0"/>
        <w:spacing w:before="0" w:after="156"/>
        <w:ind w:firstLine="33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2、其他要求</w:t>
      </w:r>
      <w:r>
        <w:rPr>
          <w:rFonts w:ascii="宋体" w:eastAsia="宋体" w:hAnsi="宋体" w:cs="宋体"/>
          <w:sz w:val="22"/>
          <w:szCs w:val="22"/>
          <w:u w:val="single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0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b/>
          <w:bCs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交（提）货地点：</w:t>
      </w:r>
    </w:p>
    <w:p>
      <w:pPr>
        <w:widowControl w:val="0"/>
        <w:spacing w:before="0" w:after="156"/>
        <w:ind w:firstLine="33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1、甲、乙双方约定地点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；2、乙方自提；</w:t>
      </w:r>
    </w:p>
    <w:p>
      <w:pPr>
        <w:widowControl w:val="0"/>
        <w:spacing w:before="0" w:after="156"/>
        <w:ind w:firstLine="33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3、其他方式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0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b/>
          <w:bCs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运输方式及到站费用负担：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0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b/>
          <w:bCs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验收方式：</w:t>
      </w:r>
    </w:p>
    <w:p>
      <w:pPr>
        <w:widowControl w:val="0"/>
        <w:spacing w:before="0" w:after="0" w:line="400" w:lineRule="atLeast"/>
        <w:ind w:firstLine="11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1、乙方现场验收；如有破损，乙方应当场提出，经甲方确认后应予以更换。</w:t>
      </w:r>
    </w:p>
    <w:p>
      <w:pPr>
        <w:widowControl w:val="0"/>
        <w:spacing w:before="0" w:after="0" w:line="400" w:lineRule="atLeast"/>
        <w:ind w:firstLine="11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2、其他约定：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0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结算方式：</w:t>
      </w:r>
    </w:p>
    <w:p>
      <w:pPr>
        <w:widowControl w:val="0"/>
        <w:spacing w:before="0" w:after="0" w:line="400" w:lineRule="atLeast"/>
        <w:ind w:left="119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1、承兑汇票，期限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月；2、现金，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；3、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4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违约责任：</w:t>
      </w:r>
    </w:p>
    <w:p>
      <w:pPr>
        <w:widowControl w:val="0"/>
        <w:spacing w:before="0" w:after="0" w:line="440" w:lineRule="atLeast"/>
        <w:ind w:left="239" w:firstLine="8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1、任何一方迟延交货或迟延支付购货款，应当每日按照迟延部分价款的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%标准向对方支付违约金。</w:t>
      </w:r>
    </w:p>
    <w:p>
      <w:pPr>
        <w:widowControl w:val="0"/>
        <w:spacing w:before="0" w:after="0" w:line="440" w:lineRule="atLeast"/>
        <w:ind w:firstLine="121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2、一方如不履约或部分履约，应支付未履行价款的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%作为违约金。</w:t>
      </w:r>
    </w:p>
    <w:p>
      <w:pPr>
        <w:widowControl w:val="0"/>
        <w:spacing w:before="0" w:after="0" w:line="440" w:lineRule="atLeast"/>
        <w:ind w:firstLine="121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3、其他约定：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合同争议解决方式：</w:t>
      </w:r>
      <w:r>
        <w:rPr>
          <w:rFonts w:ascii="宋体" w:eastAsia="宋体" w:hAnsi="宋体" w:cs="宋体"/>
          <w:sz w:val="22"/>
          <w:szCs w:val="22"/>
        </w:rPr>
        <w:t>本合同在履行过程中发生的争议，由双方当事人协商解决，也可由当地有关部门调解；协商或调解不成的，按下列第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1、提交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仲裁委员会仲裁；2、依法向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人民法院起诉。</w:t>
      </w:r>
    </w:p>
    <w:p>
      <w:pPr>
        <w:widowControl w:val="0"/>
        <w:spacing w:before="0" w:after="0" w:line="40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其它约定事项：</w:t>
      </w:r>
    </w:p>
    <w:p>
      <w:pPr>
        <w:widowControl w:val="0"/>
        <w:spacing w:before="0" w:after="0" w:line="4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份，双方各执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份，合同自双方签字盖章后生效。合同内容如有变更，应当采用书面形式作为本合同的附件；附件与本合同具有同等法律效力。</w:t>
      </w:r>
    </w:p>
    <w:p>
      <w:pPr>
        <w:widowControl w:val="0"/>
        <w:spacing w:before="0" w:after="0"/>
        <w:ind w:firstLine="693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甲方（签字或盖章）：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乙方（签字或盖章）：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法定代表人（签字或盖章）：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法定代表人（签字或盖章）：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委托代理人（签字或盖章）：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委托代理人（签字或盖章）：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开户银行：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话：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邮政编码：</w:t>
      </w:r>
    </w:p>
    <w:p>
      <w:pPr>
        <w:widowControl w:val="0"/>
        <w:spacing w:before="0" w:after="0"/>
        <w:ind w:firstLine="548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安徽省酒买卖合同</dc:title>
  <cp:revision>1</cp:revision>
</cp:coreProperties>
</file>