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pacing w:val="20"/>
          <w:sz w:val="40"/>
          <w:szCs w:val="40"/>
        </w:rPr>
        <w:t>室 内 装 饰 装 修 工 程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pacing w:val="20"/>
          <w:sz w:val="40"/>
          <w:szCs w:val="40"/>
        </w:rPr>
        <w:t>设 计 合 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示范文本</w:t>
      </w:r>
      <w:r>
        <w:rPr>
          <w:rFonts w:ascii="宋体" w:eastAsia="宋体" w:hAnsi="宋体" w:cs="宋体"/>
          <w:sz w:val="28"/>
          <w:szCs w:val="28"/>
        </w:rPr>
        <w:t>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ind w:firstLine="198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项目名称：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</w:p>
    <w:p>
      <w:pPr>
        <w:widowControl w:val="0"/>
        <w:spacing w:before="0" w:after="0"/>
        <w:ind w:firstLine="198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项目地点：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</w:p>
    <w:p>
      <w:pPr>
        <w:widowControl w:val="0"/>
        <w:spacing w:before="0" w:after="0"/>
        <w:ind w:firstLine="198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发包方（甲方）：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</w:p>
    <w:p>
      <w:pPr>
        <w:widowControl w:val="0"/>
        <w:spacing w:before="0" w:after="0"/>
        <w:ind w:firstLine="198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设计方（乙方）：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</w:p>
    <w:p>
      <w:pPr>
        <w:widowControl w:val="0"/>
        <w:spacing w:before="0" w:after="0"/>
        <w:ind w:firstLine="198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</w:p>
    <w:p>
      <w:pPr>
        <w:widowControl w:val="0"/>
        <w:spacing w:before="0" w:after="0"/>
        <w:ind w:firstLine="198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签定日期：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00" w:lineRule="atLeast"/>
        <w:ind w:firstLine="10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pacing w:val="32"/>
          <w:sz w:val="28"/>
          <w:szCs w:val="28"/>
        </w:rPr>
        <w:t>陕西省工业和信息化厅</w:t>
      </w:r>
    </w:p>
    <w:p>
      <w:pPr>
        <w:widowControl w:val="0"/>
        <w:spacing w:before="0" w:after="0" w:line="4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制定 </w:t>
      </w:r>
    </w:p>
    <w:p>
      <w:pPr>
        <w:widowControl w:val="0"/>
        <w:spacing w:before="0" w:after="0" w:line="400" w:lineRule="atLeast"/>
        <w:ind w:firstLine="10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pacing w:val="32"/>
          <w:sz w:val="28"/>
          <w:szCs w:val="28"/>
        </w:rPr>
        <w:t>陕西省工商行政管理局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用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说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明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1、本合同文本依据有关法律、法规制定，供双方当事人约定采用。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2、双方当事人应仔细阅读相关条款，正确选择示范文本提供的选择性条款，约定补充内容的，应严谨、具体。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3、本合同示范文本由陕西省工业和信息化厅、陕西省工商行政管理局共同制定。任何单位和个人不得擅自翻印和出售。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4、本合同示范文本适用期至新版合同示范文本发布止。</w:t>
      </w: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spacing w:before="280" w:after="280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发包方（以下称甲方）：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设计方（以下称乙方）：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根据《中华人民共和国合同法》及相关法律法规，甲乙双方在平等、自愿、协商一致的基础上，就甲方委托乙方进行的室内装饰工程设计，达成以下协议。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工程概况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1．1项目名称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项目类别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项目面积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项目造价总额：人民币（大写）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元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1．2项目地址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1．3设计文件内容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1．4设计质量应符合国家、行业、地方相关标准、规范及双方约定的要求。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1．5设计期限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费用结算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2．1设计取费标准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2．2设计费总额：人民币（大写）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元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2．3设计费按以下进度支付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592"/>
        <w:gridCol w:w="3089"/>
        <w:gridCol w:w="192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甲方支付乙方设计费的时段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所占设计费总额比例（%）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支付金额（元）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合同签署之日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乙方提交初步设计文件之日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乙方提交施工设计文件之日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乙方完成本项目施工技术配合之日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sz w:val="22"/>
          <w:szCs w:val="22"/>
        </w:rPr>
        <w:t>设计文件审定、变更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3．1乙方提交的设计文件，甲方应逐项审定，符合双方约定要求的，甲方应签收确认。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3．2设计文件应遵守本合同约定，需变更设计要求的，甲乙双方应协商一致。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3．2．1若甲方提出变更事项的，需经乙方同意，并经双方签发变更通知书确认后方可进行变更。乙方可依据变更程度决定是否加收相关费用，费用标准由双方协商确定。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3．2．2若乙方提出变更事项，应事先向甲方说明变更理由，经甲方同意，并经双方签发变更通知书确认后方可进行变更。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sz w:val="22"/>
          <w:szCs w:val="22"/>
        </w:rPr>
        <w:t>双方责任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 甲方责任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4．1．1甲方委托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为甲方项目负责人。甲方项目负责人应依据甲方的授权范围负责处理甲方事务。甲方如变更项目负责人应提前3日书面告知乙方。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4．1．2负责办理项目报批报建手续。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4．1．3向乙方提供项目设计任务书。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4．1．4向乙方提供详尽的设计使用要求，提供项目基础背景资料。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4．1．5为乙方测量项目现场提供便利，排除阻碍测量的相关障碍。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4．1．6维护乙方的设计知识产权。乙方提供的设计文件仅限于合同约定的项目中使用，未经乙方同意，甲方不得以任何形式转让或复制于他用。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4．1．7按本合同第二条内容向乙方支付设计费用。未按期支付的，每逾期1日，甲方应承担支付时段金额2</w:t>
      </w:r>
      <w:r>
        <w:rPr>
          <w:rFonts w:ascii="宋体" w:eastAsia="宋体" w:hAnsi="宋体" w:cs="宋体"/>
          <w:sz w:val="22"/>
          <w:szCs w:val="22"/>
        </w:rPr>
        <w:t>‰</w:t>
      </w:r>
      <w:r>
        <w:rPr>
          <w:rFonts w:ascii="宋体" w:eastAsia="宋体" w:hAnsi="宋体" w:cs="宋体"/>
          <w:sz w:val="22"/>
          <w:szCs w:val="22"/>
        </w:rPr>
        <w:t xml:space="preserve">的逾期违约金。逾期超过30日以上的，乙方有权暂停工作。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4．2乙方责任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4．2．1乙方委派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为乙方项目负责人。乙方项目负责人应依据乙方授权范围负责办理乙方事务。乙方如变更项目负责人应提前3日书面告知甲方。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4．2．2依据甲方的设计要求进行设计。设计内容应符合国家、行业、地方相关标准规范及双方约定要求。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4．2．3负责对项目现场进行测量。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4．2．4向甲方提供完整、清晰、准确的设计文件。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4．2．5向甲方并通过甲方向施工方进行设计文件技术交底。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4．2．6对设计中含有的未进行专业设计的家具、陈设、织物、植物等空间填充元素须向甲方提供选型指导或订购路径。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4．2．7向甲方提供与本项目直接相关的咨询服务。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4．2．8项目施工过程中，每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（周/月）至少一次派人员到达施工现场予以指导、协调。如甲方或施工方额外提出现场指导的要求，甲方应另向乙方支付相关费用。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4．2．9按本合同第1.5条规定的设计期限，向甲方交设计文件。非甲方原因延期交付设计文件的，乙方应向甲方支付设计总费用2</w:t>
      </w:r>
      <w:r>
        <w:rPr>
          <w:rFonts w:ascii="宋体" w:eastAsia="宋体" w:hAnsi="宋体" w:cs="宋体"/>
          <w:sz w:val="22"/>
          <w:szCs w:val="22"/>
        </w:rPr>
        <w:t>‰</w:t>
      </w:r>
      <w:r>
        <w:rPr>
          <w:rFonts w:ascii="宋体" w:eastAsia="宋体" w:hAnsi="宋体" w:cs="宋体"/>
          <w:sz w:val="22"/>
          <w:szCs w:val="22"/>
        </w:rPr>
        <w:t>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其它约定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5．1由于不可抗力因素致使合同无法履行时，双方应及时协商解决。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5．2因甲方提出重大设计变更及其他非乙方原因致使工程可能延期的，乙方应及时将相关情况告知甲方并提出设计延期要求，甲方应于被告知之日起7日内予以答复，逾期不予答复的，视为同意延期。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5．3甲方委托乙方进行合同之外的其他技术服务，双方另行协商约定。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5．4合同履行期间，当事人一方要求解除合同的，应经另一方当事人同意，未经另一方同意单方解除合同的，当事人一方应向另一方支付设计费用总额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5．5合同履行期间产生纠纷时，双方应友好协商解决。协商不一致的，采取以下第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5．5．1提交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仲裁委员会申请仲裁；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5．5．2向人民法院提起诉讼。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其他事项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6．1本合同一式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份，甲方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6．2本合同未尽事宜，双方应本着互谅互解的原则，共同协商，签订补充协议。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6．3甲乙双方应本着诚信合作的态度履行本合同，合同约定的义务履行完成后，合同终止。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合同附件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甲方（签字盖章）：</w:t>
      </w:r>
      <w:r>
        <w:rPr>
          <w:rFonts w:ascii="宋体" w:eastAsia="宋体" w:hAnsi="宋体" w:cs="宋体"/>
          <w:sz w:val="22"/>
          <w:szCs w:val="22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乙方（签字盖章）：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tabs>
          <w:tab w:val="left" w:pos="4820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tabs>
          <w:tab w:val="left" w:pos="4810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tabs>
          <w:tab w:val="left" w:pos="4820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地址：</w:t>
      </w:r>
    </w:p>
    <w:p>
      <w:pPr>
        <w:widowControl w:val="0"/>
        <w:tabs>
          <w:tab w:val="left" w:pos="4820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邮政编码：</w:t>
      </w:r>
    </w:p>
    <w:p>
      <w:pPr>
        <w:widowControl w:val="0"/>
        <w:tabs>
          <w:tab w:val="left" w:pos="4820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电话（传真）：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电话（传真）：</w:t>
      </w:r>
    </w:p>
    <w:p>
      <w:pPr>
        <w:widowControl w:val="0"/>
        <w:tabs>
          <w:tab w:val="left" w:pos="4820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开户银行：</w:t>
      </w:r>
    </w:p>
    <w:p>
      <w:pPr>
        <w:widowControl w:val="0"/>
        <w:tabs>
          <w:tab w:val="left" w:pos="4805"/>
        </w:tabs>
        <w:spacing w:before="0" w:after="0" w:line="4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账号：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2"/>
          <w:szCs w:val="22"/>
        </w:rPr>
        <w:t>账号：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关于报送陕西省装备装备制造业</dc:title>
  <cp:revision>1</cp:revision>
</cp:coreProperties>
</file>