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800" w:lineRule="atLeast"/>
        <w:ind w:right="1365"/>
        <w:jc w:val="both"/>
        <w:rPr>
          <w:rFonts w:ascii="Times New Roman" w:eastAsia="Times New Roman" w:hAnsi="Times New Roman" w:cs="Times New Roman"/>
        </w:rPr>
      </w:pPr>
    </w:p>
    <w:p>
      <w:pPr>
        <w:widowControl w:val="0"/>
        <w:spacing w:before="0" w:after="0" w:line="800" w:lineRule="atLeast"/>
        <w:ind w:right="1365"/>
        <w:jc w:val="both"/>
        <w:rPr>
          <w:rFonts w:ascii="Times New Roman" w:eastAsia="Times New Roman" w:hAnsi="Times New Roman" w:cs="Times New Roman"/>
        </w:rPr>
      </w:pPr>
      <w:r>
        <w:rPr>
          <w:rFonts w:ascii="宋体" w:eastAsia="宋体" w:hAnsi="宋体" w:cs="宋体"/>
          <w:color w:val="FF0000"/>
          <w:sz w:val="80"/>
          <w:szCs w:val="80"/>
        </w:rPr>
        <w:t>广州市工商行政管理局</w:t>
      </w:r>
    </w:p>
    <w:p>
      <w:pPr>
        <w:widowControl w:val="0"/>
        <w:spacing w:before="0" w:after="0" w:line="800" w:lineRule="atLeast"/>
        <w:ind w:right="136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4485005</wp:posOffset>
            </wp:positionH>
            <wp:positionV relativeFrom="paragraph">
              <wp:posOffset>93345</wp:posOffset>
            </wp:positionV>
            <wp:extent cx="857250" cy="7620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57250" cy="762000"/>
                    </a:xfrm>
                    <a:prstGeom prst="rect">
                      <a:avLst/>
                    </a:prstGeom>
                  </pic:spPr>
                </pic:pic>
              </a:graphicData>
            </a:graphic>
          </wp:anchor>
        </w:drawing>
      </w:r>
      <w:r>
        <w:rPr>
          <w:rFonts w:ascii="宋体" w:eastAsia="宋体" w:hAnsi="宋体" w:cs="宋体"/>
          <w:color w:val="FF0000"/>
          <w:sz w:val="80"/>
          <w:szCs w:val="80"/>
        </w:rPr>
        <w:t>广州市经济贸易委员会</w:t>
      </w:r>
    </w:p>
    <w:p>
      <w:pPr>
        <w:widowControl w:val="0"/>
        <w:spacing w:before="0" w:after="0" w:line="800" w:lineRule="atLeast"/>
        <w:ind w:right="1365"/>
        <w:jc w:val="both"/>
        <w:rPr>
          <w:rFonts w:ascii="Times New Roman" w:eastAsia="Times New Roman" w:hAnsi="Times New Roman" w:cs="Times New Roman"/>
        </w:rPr>
      </w:pPr>
      <w:r>
        <w:rPr>
          <w:rFonts w:ascii="宋体" w:eastAsia="宋体" w:hAnsi="宋体" w:cs="宋体"/>
          <w:color w:val="FF0000"/>
          <w:sz w:val="80"/>
          <w:szCs w:val="80"/>
        </w:rPr>
        <w:t>广州市公安局</w:t>
      </w:r>
    </w:p>
    <w:p>
      <w:pPr>
        <w:widowControl w:val="0"/>
        <w:spacing w:before="0" w:after="0" w:line="800" w:lineRule="atLeast"/>
        <w:ind w:right="1365"/>
        <w:jc w:val="both"/>
        <w:rPr>
          <w:rFonts w:ascii="Times New Roman" w:eastAsia="Times New Roman" w:hAnsi="Times New Roman" w:cs="Times New Roman"/>
        </w:rPr>
      </w:pPr>
      <w:r>
        <w:rPr>
          <w:rFonts w:ascii="宋体" w:eastAsia="宋体" w:hAnsi="宋体" w:cs="宋体"/>
          <w:color w:val="FF0000"/>
          <w:sz w:val="80"/>
          <w:szCs w:val="80"/>
        </w:rPr>
        <w:t>广州市国家税务局</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穗工商联〔2014〕71号</w:t>
      </w:r>
    </w:p>
    <w:p>
      <w:pPr>
        <w:widowControl w:val="0"/>
        <w:spacing w:before="0" w:after="0" w:line="6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-58420</wp:posOffset>
            </wp:positionH>
            <wp:positionV relativeFrom="paragraph">
              <wp:posOffset>198120</wp:posOffset>
            </wp:positionV>
            <wp:extent cx="5391150" cy="381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391150" cy="3810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4"/>
          <w:szCs w:val="44"/>
        </w:rPr>
        <w:t>广州市工商行政管理局等</w:t>
      </w:r>
      <w:r>
        <w:rPr>
          <w:rFonts w:ascii="宋体" w:eastAsia="宋体" w:hAnsi="宋体" w:cs="宋体"/>
          <w:b/>
          <w:bCs/>
          <w:sz w:val="44"/>
          <w:szCs w:val="44"/>
        </w:rPr>
        <w:t>4</w:t>
      </w:r>
      <w:r>
        <w:rPr>
          <w:rFonts w:ascii="宋体" w:eastAsia="宋体" w:hAnsi="宋体" w:cs="宋体"/>
          <w:b/>
          <w:bCs/>
          <w:sz w:val="44"/>
          <w:szCs w:val="44"/>
        </w:rPr>
        <w:t>部门</w:t>
      </w:r>
      <w:r>
        <w:rPr>
          <w:rFonts w:ascii="宋体" w:eastAsia="宋体" w:hAnsi="宋体" w:cs="宋体"/>
          <w:b/>
          <w:bCs/>
          <w:sz w:val="44"/>
          <w:szCs w:val="44"/>
        </w:rPr>
        <w:t>关于推行《广州市二手车买卖合同》示范文本的通知</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各区、县级市工商、经贸、公安、国税部门，广州市汽车服务业协会，各有关单位：</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为了进一步规范我市二手车市场经营秩序，保护二手车交易当事人的合法权益，打击违法违章经营行为，努力营造二手车交易的良好市场氛围，根据《中华人民共和国合同法》</w:t>
      </w:r>
      <w:r>
        <w:rPr>
          <w:rFonts w:ascii="宋体" w:eastAsia="宋体" w:hAnsi="宋体" w:cs="宋体"/>
          <w:sz w:val="32"/>
          <w:szCs w:val="32"/>
        </w:rPr>
        <w:t>，</w:t>
      </w:r>
      <w:r>
        <w:rPr>
          <w:rFonts w:ascii="宋体" w:eastAsia="宋体" w:hAnsi="宋体" w:cs="宋体"/>
          <w:sz w:val="32"/>
          <w:szCs w:val="32"/>
        </w:rPr>
        <w:t>商务部、公安部、国家工商行政管理总局、国家税务总局令《二手车流通管理办法》（2005年第2号）</w:t>
      </w:r>
      <w:r>
        <w:rPr>
          <w:rFonts w:ascii="宋体" w:eastAsia="宋体" w:hAnsi="宋体" w:cs="宋体"/>
          <w:sz w:val="32"/>
          <w:szCs w:val="32"/>
        </w:rPr>
        <w:t>，</w:t>
      </w:r>
      <w:r>
        <w:rPr>
          <w:rFonts w:ascii="宋体" w:eastAsia="宋体" w:hAnsi="宋体" w:cs="宋体"/>
          <w:sz w:val="32"/>
          <w:szCs w:val="32"/>
        </w:rPr>
        <w:t>以及国家工商行政管理总局《关于推行合同示范文本有关问题的通知》（工商市字〔2009〕110号）和《关于印发〈二手车买卖合同〉（示范文本）的通知》（工商市字〔2007〕155号）的有关精神，市工商局、经贸委、公安局和国税局联合制定了《广州市二手车买卖合同（示范文本）》</w:t>
      </w:r>
      <w:r>
        <w:rPr>
          <w:rFonts w:ascii="宋体" w:eastAsia="宋体" w:hAnsi="宋体" w:cs="宋体"/>
          <w:sz w:val="32"/>
          <w:szCs w:val="32"/>
        </w:rPr>
        <w:t>。</w:t>
      </w:r>
      <w:r>
        <w:rPr>
          <w:rFonts w:ascii="宋体" w:eastAsia="宋体" w:hAnsi="宋体" w:cs="宋体"/>
          <w:sz w:val="32"/>
          <w:szCs w:val="32"/>
        </w:rPr>
        <w:t>现就有关事项通知如下：</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一、从2014年</w:t>
      </w:r>
      <w:r>
        <w:rPr>
          <w:rFonts w:ascii="宋体" w:eastAsia="宋体" w:hAnsi="宋体" w:cs="宋体"/>
          <w:sz w:val="32"/>
          <w:szCs w:val="32"/>
        </w:rPr>
        <w:t>5</w:t>
      </w:r>
      <w:r>
        <w:rPr>
          <w:rFonts w:ascii="宋体" w:eastAsia="宋体" w:hAnsi="宋体" w:cs="宋体"/>
          <w:sz w:val="32"/>
          <w:szCs w:val="32"/>
        </w:rPr>
        <w:t>月1日起，全市范围内各类二手车交易市场、二手车经营主体以及二手车交易双方在二手车交易时推广使用《广州市二手车买卖合同（示范文本）》（以下简称合同示范文本）。</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二、各级工商、经贸、公安、税务等部门要从自身职责出发，做好合同示范文本使用的宣传、推广、监督和检查工作。</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工商行政管理部门要认真做好合同示范文本使用的监督和检查工作。对二手车经营主体、交易行为要加强监督管理，依法查处违法违规经营行为，维护二手车交易秩序。</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经贸部门要将推广使用合同示范文本作为二手车交易市场行业监管的重要内容，并作为二手车市场升级改造示范工程的主要内容。</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公安部门要鼓励使用合同示范文本，结合合同示范文本的使用推出相关的便民措施。</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税务部门应将合同示范文本作为确定二手车交易应纳税额的依据之一。</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三、二手</w:t>
      </w:r>
      <w:r>
        <w:rPr>
          <w:rFonts w:ascii="宋体" w:eastAsia="宋体" w:hAnsi="宋体" w:cs="宋体"/>
          <w:sz w:val="32"/>
          <w:szCs w:val="32"/>
        </w:rPr>
        <w:t>车</w:t>
      </w:r>
      <w:r>
        <w:rPr>
          <w:rFonts w:ascii="宋体" w:eastAsia="宋体" w:hAnsi="宋体" w:cs="宋体"/>
          <w:sz w:val="32"/>
          <w:szCs w:val="32"/>
        </w:rPr>
        <w:t>交易市场经营者和二手车经营主体应严格按照《二手车流通管理办法》和《二手车交易规范》的要求规范经营、交易行为，须按要求确认卖方的身份及车辆的合法性，核实卖方的所有权或处置权证明，审验买卖双方提供的资料或凭证。</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四、合同示范文本是规范合同各方权利义务的基本依据，合同各方提供的有关资料必须与合同示范文本的内容相一致。其中，二手车</w:t>
      </w:r>
      <w:r>
        <w:rPr>
          <w:rFonts w:ascii="宋体" w:eastAsia="宋体" w:hAnsi="宋体" w:cs="宋体"/>
          <w:sz w:val="32"/>
          <w:szCs w:val="32"/>
        </w:rPr>
        <w:t>交易</w:t>
      </w:r>
      <w:r>
        <w:rPr>
          <w:rFonts w:ascii="宋体" w:eastAsia="宋体" w:hAnsi="宋体" w:cs="宋体"/>
          <w:sz w:val="32"/>
          <w:szCs w:val="32"/>
        </w:rPr>
        <w:t>发票的内容、价款和开具人必须与已签订的合同内容一致。</w:t>
      </w:r>
    </w:p>
    <w:p>
      <w:pPr>
        <w:widowControl w:val="0"/>
        <w:spacing w:before="0" w:after="0" w:line="600" w:lineRule="atLeast"/>
        <w:ind w:firstLine="707"/>
        <w:rPr>
          <w:rFonts w:ascii="Times New Roman" w:eastAsia="Times New Roman" w:hAnsi="Times New Roman" w:cs="Times New Roman"/>
        </w:rPr>
      </w:pPr>
      <w:r>
        <w:rPr>
          <w:rFonts w:ascii="宋体" w:eastAsia="宋体" w:hAnsi="宋体" w:cs="宋体"/>
          <w:sz w:val="32"/>
          <w:szCs w:val="32"/>
        </w:rPr>
        <w:t>五、合同示范文本可在</w:t>
      </w:r>
      <w:r>
        <w:rPr>
          <w:rFonts w:ascii="宋体" w:eastAsia="宋体" w:hAnsi="宋体" w:cs="宋体"/>
          <w:sz w:val="32"/>
          <w:szCs w:val="32"/>
        </w:rPr>
        <w:t>“</w:t>
      </w:r>
      <w:r>
        <w:rPr>
          <w:rFonts w:ascii="宋体" w:eastAsia="宋体" w:hAnsi="宋体" w:cs="宋体"/>
          <w:sz w:val="32"/>
          <w:szCs w:val="32"/>
        </w:rPr>
        <w:t>广州市汽车信息服务平台</w:t>
      </w:r>
      <w:r>
        <w:rPr>
          <w:rFonts w:ascii="宋体" w:eastAsia="宋体" w:hAnsi="宋体" w:cs="宋体"/>
          <w:sz w:val="32"/>
          <w:szCs w:val="32"/>
        </w:rPr>
        <w:t>”</w:t>
      </w:r>
      <w:r>
        <w:rPr>
          <w:rFonts w:ascii="宋体" w:eastAsia="宋体" w:hAnsi="宋体" w:cs="宋体"/>
          <w:sz w:val="32"/>
          <w:szCs w:val="32"/>
        </w:rPr>
        <w:t>（http://gz.gzasa.org）下载使用。</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六、各有关部门要以实行合同示范文本为契机，加强协作配合，完善相关工作机制，形成执法合力，并且要加大执法力度，进一步加强二手车市场监管。</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附件：广州市二手车买卖合同示范文本</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广州市工商行政管理局</w:t>
      </w:r>
      <w:r>
        <w:rPr>
          <w:rFonts w:ascii="宋体" w:eastAsia="宋体" w:hAnsi="宋体" w:cs="宋体"/>
          <w:sz w:val="32"/>
          <w:szCs w:val="32"/>
        </w:rPr>
        <w:t xml:space="preserve">         </w:t>
      </w:r>
      <w:r>
        <w:rPr>
          <w:rFonts w:ascii="宋体" w:eastAsia="宋体" w:hAnsi="宋体" w:cs="宋体"/>
          <w:sz w:val="32"/>
          <w:szCs w:val="32"/>
        </w:rPr>
        <w:t>广州市经济贸易委员会</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广州市公安局</w:t>
      </w:r>
      <w:r>
        <w:rPr>
          <w:rFonts w:ascii="宋体" w:eastAsia="宋体" w:hAnsi="宋体" w:cs="宋体"/>
          <w:sz w:val="32"/>
          <w:szCs w:val="32"/>
        </w:rPr>
        <w:t xml:space="preserve">                 </w:t>
      </w:r>
      <w:r>
        <w:rPr>
          <w:rFonts w:ascii="宋体" w:eastAsia="宋体" w:hAnsi="宋体" w:cs="宋体"/>
          <w:sz w:val="32"/>
          <w:szCs w:val="32"/>
        </w:rPr>
        <w:t>广州市国家税务局</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2014年</w:t>
      </w:r>
      <w:r>
        <w:rPr>
          <w:rFonts w:ascii="宋体" w:eastAsia="宋体" w:hAnsi="宋体" w:cs="宋体"/>
          <w:sz w:val="32"/>
          <w:szCs w:val="32"/>
        </w:rPr>
        <w:t>3</w:t>
      </w:r>
      <w:r>
        <w:rPr>
          <w:rFonts w:ascii="宋体" w:eastAsia="宋体" w:hAnsi="宋体" w:cs="宋体"/>
          <w:sz w:val="32"/>
          <w:szCs w:val="32"/>
        </w:rPr>
        <w:t>月</w:t>
      </w:r>
      <w:r>
        <w:rPr>
          <w:rFonts w:ascii="宋体" w:eastAsia="宋体" w:hAnsi="宋体" w:cs="宋体"/>
          <w:sz w:val="32"/>
          <w:szCs w:val="32"/>
        </w:rPr>
        <w:t>25</w:t>
      </w:r>
      <w:r>
        <w:rPr>
          <w:rFonts w:ascii="宋体" w:eastAsia="宋体" w:hAnsi="宋体" w:cs="宋体"/>
          <w:sz w:val="32"/>
          <w:szCs w:val="32"/>
        </w:rPr>
        <w:t>日</w:t>
      </w:r>
    </w:p>
    <w:p>
      <w:pPr>
        <w:widowControl w:val="0"/>
        <w:spacing w:before="0" w:after="0" w:line="40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2014</w:t>
      </w:r>
      <w:r>
        <w:rPr>
          <w:rFonts w:ascii="宋体" w:eastAsia="宋体" w:hAnsi="宋体" w:cs="宋体"/>
          <w:b/>
          <w:bCs/>
          <w:sz w:val="28"/>
          <w:szCs w:val="28"/>
        </w:rPr>
        <w:t>—</w:t>
      </w:r>
      <w:r>
        <w:rPr>
          <w:rFonts w:ascii="宋体" w:eastAsia="宋体" w:hAnsi="宋体" w:cs="宋体"/>
          <w:b/>
          <w:bCs/>
          <w:sz w:val="28"/>
          <w:szCs w:val="28"/>
        </w:rPr>
        <w:t>0111</w:t>
      </w:r>
    </w:p>
    <w:p>
      <w:pPr>
        <w:widowControl w:val="0"/>
        <w:spacing w:before="0" w:after="0" w:line="400" w:lineRule="atLeast"/>
        <w:ind w:firstLine="5600"/>
        <w:jc w:val="both"/>
        <w:rPr>
          <w:rFonts w:ascii="Times New Roman" w:eastAsia="Times New Roman" w:hAnsi="Times New Roman" w:cs="Times New Roman"/>
        </w:rPr>
      </w:pPr>
      <w:r>
        <w:rPr>
          <w:rFonts w:ascii="宋体" w:eastAsia="宋体" w:hAnsi="宋体" w:cs="宋体"/>
          <w:sz w:val="28"/>
          <w:szCs w:val="28"/>
        </w:rPr>
        <w:t>编号：</w:t>
      </w:r>
      <w:r>
        <w:rPr>
          <w:rFonts w:ascii="宋体" w:eastAsia="宋体" w:hAnsi="宋体" w:cs="宋体"/>
          <w:sz w:val="28"/>
          <w:szCs w:val="28"/>
          <w:u w:val="single"/>
        </w:rPr>
        <w:t xml:space="preserve">          </w:t>
      </w: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r>
        <w:rPr>
          <w:rFonts w:ascii="宋体" w:eastAsia="宋体" w:hAnsi="宋体" w:cs="宋体"/>
          <w:b/>
          <w:bCs/>
          <w:sz w:val="40"/>
          <w:szCs w:val="40"/>
        </w:rPr>
        <w:t>广州市二手车买卖合同</w:t>
      </w:r>
    </w:p>
    <w:p>
      <w:pPr>
        <w:widowControl w:val="0"/>
        <w:spacing w:before="0" w:after="0" w:line="9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line="900" w:lineRule="atLeast"/>
        <w:jc w:val="center"/>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1120775</wp:posOffset>
            </wp:positionH>
            <wp:positionV relativeFrom="paragraph">
              <wp:posOffset>83185</wp:posOffset>
            </wp:positionV>
            <wp:extent cx="2571750" cy="11144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571750" cy="1114425"/>
                    </a:xfrm>
                    <a:prstGeom prst="rect">
                      <a:avLst/>
                    </a:prstGeom>
                  </pic:spPr>
                </pic:pic>
              </a:graphicData>
            </a:graphic>
          </wp:anchor>
        </w:drawing>
      </w: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8"/>
          <w:szCs w:val="28"/>
        </w:rPr>
        <w:t>联合制定</w:t>
      </w: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sz w:val="30"/>
          <w:szCs w:val="30"/>
        </w:rPr>
        <w:t xml:space="preserve">  </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二O一四年三月</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b/>
          <w:bCs/>
          <w:sz w:val="40"/>
          <w:szCs w:val="40"/>
        </w:rPr>
        <w:t>广州市二手车买卖合同</w:t>
      </w:r>
    </w:p>
    <w:p>
      <w:pPr>
        <w:widowControl w:val="0"/>
        <w:spacing w:before="0" w:after="0" w:line="400" w:lineRule="atLeast"/>
        <w:jc w:val="both"/>
        <w:rPr>
          <w:rFonts w:ascii="Times New Roman" w:eastAsia="Times New Roman" w:hAnsi="Times New Roman" w:cs="Times New Roman"/>
        </w:rPr>
      </w:pPr>
    </w:p>
    <w:p>
      <w:pPr>
        <w:widowControl w:val="0"/>
        <w:spacing w:before="0" w:after="0" w:line="440" w:lineRule="atLeast"/>
        <w:ind w:firstLine="528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4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r>
        <w:rPr>
          <w:rFonts w:ascii="宋体" w:eastAsia="宋体" w:hAnsi="宋体" w:cs="宋体"/>
          <w:sz w:val="22"/>
          <w:szCs w:val="22"/>
        </w:rPr>
        <w:t>乙方（卖方）：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证件名称及证号：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证件名称及号码：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电话（手机）：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电话（手机）：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住址：</w:t>
      </w:r>
      <w:r>
        <w:rPr>
          <w:rFonts w:ascii="宋体" w:eastAsia="宋体" w:hAnsi="宋体" w:cs="宋体"/>
          <w:sz w:val="22"/>
          <w:szCs w:val="22"/>
          <w:u w:val="single"/>
        </w:rPr>
        <w:t xml:space="preserve">                                       </w:t>
      </w:r>
      <w:r>
        <w:rPr>
          <w:rFonts w:ascii="宋体" w:eastAsia="宋体" w:hAnsi="宋体" w:cs="宋体"/>
          <w:sz w:val="22"/>
          <w:szCs w:val="22"/>
        </w:rPr>
        <w:t>住址：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sz w:val="22"/>
          <w:szCs w:val="22"/>
        </w:rPr>
        <w:t>第三</w:t>
      </w:r>
      <w:r>
        <w:rPr>
          <w:rFonts w:ascii="宋体" w:eastAsia="宋体" w:hAnsi="宋体" w:cs="宋体"/>
          <w:sz w:val="22"/>
          <w:szCs w:val="22"/>
        </w:rPr>
        <w:t>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（注：第三方是指二手车交易市场、经纪公司或拍卖公司）</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根据《中华人民共和国合同法》、《二手车流通管理办法》和《二手车交易规范》等有关法律、法规的规定，甲乙丙三方在平等、自愿、协商一致的基础上，就二手车的买卖事宜签订本合同。具体条款如下：</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车辆基本信息（由乙方填写）</w:t>
      </w:r>
    </w:p>
    <w:tbl>
      <w:tblPr>
        <w:tblW w:w="5000" w:type="pct"/>
        <w:jc w:val="center"/>
        <w:tblCellMar>
          <w:top w:w="0" w:type="dxa"/>
          <w:left w:w="0" w:type="dxa"/>
          <w:bottom w:w="0" w:type="dxa"/>
          <w:right w:w="0" w:type="dxa"/>
        </w:tblCellMar>
      </w:tblPr>
      <w:tblGrid>
        <w:gridCol w:w="1106"/>
        <w:gridCol w:w="2252"/>
        <w:gridCol w:w="187"/>
        <w:gridCol w:w="2105"/>
        <w:gridCol w:w="376"/>
        <w:gridCol w:w="627"/>
        <w:gridCol w:w="1514"/>
        <w:gridCol w:w="473"/>
      </w:tblGrid>
      <w:tr>
        <w:tblPrEx>
          <w:tblW w:w="5000" w:type="pct"/>
          <w:jc w:val="center"/>
          <w:tblCellMar>
            <w:top w:w="0" w:type="dxa"/>
            <w:left w:w="0" w:type="dxa"/>
            <w:bottom w:w="0" w:type="dxa"/>
            <w:right w:w="0" w:type="dxa"/>
          </w:tblCellMar>
        </w:tblPrEx>
        <w:trPr>
          <w:trHeight w:val="302"/>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车主姓名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420" w:lineRule="atLeast"/>
              <w:ind w:firstLine="407"/>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号牌号码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车辆类型</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车辆识别代码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发动机号码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注册日期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表征里程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万公里</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车身颜色</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品牌型号</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420" w:lineRule="atLeast"/>
              <w:ind w:left="271"/>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进口</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合资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国产</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交强险</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车船税证明</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年检情况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年票</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p>
        </w:tc>
      </w:tr>
      <w:tr>
        <w:tblPrEx>
          <w:tblW w:w="5000" w:type="pct"/>
          <w:jc w:val="center"/>
          <w:tblCellMar>
            <w:top w:w="0" w:type="dxa"/>
            <w:left w:w="0" w:type="dxa"/>
            <w:bottom w:w="0" w:type="dxa"/>
            <w:right w:w="0" w:type="dxa"/>
          </w:tblCellMar>
        </w:tblPrEx>
        <w:trPr>
          <w:trHeight w:val="1199"/>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凭证、证明</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行驶证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登记证书</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商业保险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号牌齐全</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购置税证明</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ind w:firstLine="9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车辆使用性质</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非营运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营运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是否事故车</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否（事故车：严重撞</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击、泡水、火烧、发动机改动）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hideMark/>
          </w:tcPr>
          <w:p>
            <w:pPr>
              <w:widowControl w:val="0"/>
              <w:spacing w:before="0" w:after="0" w:line="420" w:lineRule="atLeast"/>
              <w:ind w:firstLine="9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损伤位置及状况</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13"/>
          <w:jc w:val="center"/>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28" w:type="dxa"/>
            </w:tcMar>
            <w:vAlign w:val="center"/>
            <w:hideMark/>
          </w:tcPr>
          <w:p>
            <w:pPr>
              <w:widowControl w:val="0"/>
              <w:spacing w:before="0" w:after="0" w:line="420" w:lineRule="atLeast"/>
              <w:ind w:firstLine="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车辆状况描述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价</w:t>
      </w:r>
      <w:r>
        <w:rPr>
          <w:rFonts w:ascii="宋体" w:eastAsia="宋体" w:hAnsi="宋体" w:cs="宋体"/>
          <w:sz w:val="22"/>
          <w:szCs w:val="22"/>
        </w:rPr>
        <w:t>款、定金及支付方式</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一、车辆成交价款（未含税费）为</w:t>
      </w:r>
      <w:r>
        <w:rPr>
          <w:rFonts w:ascii="宋体" w:eastAsia="宋体" w:hAnsi="宋体" w:cs="宋体"/>
          <w:sz w:val="22"/>
          <w:szCs w:val="22"/>
          <w:u w:val="single"/>
        </w:rPr>
        <w:t xml:space="preserve">                   </w:t>
      </w:r>
      <w:r>
        <w:rPr>
          <w:rFonts w:ascii="宋体" w:eastAsia="宋体" w:hAnsi="宋体" w:cs="宋体"/>
          <w:sz w:val="22"/>
          <w:szCs w:val="22"/>
        </w:rPr>
        <w:t>元。成交价款已考虑车辆折旧及损耗。</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二、甲方在签订本合同时，按成交价款的</w:t>
      </w:r>
      <w:r>
        <w:rPr>
          <w:rFonts w:ascii="宋体" w:eastAsia="宋体" w:hAnsi="宋体" w:cs="宋体"/>
          <w:sz w:val="22"/>
          <w:szCs w:val="22"/>
          <w:u w:val="single"/>
        </w:rPr>
        <w:t xml:space="preserve">     </w:t>
      </w:r>
      <w:r>
        <w:rPr>
          <w:rFonts w:ascii="宋体" w:eastAsia="宋体" w:hAnsi="宋体" w:cs="宋体"/>
          <w:sz w:val="22"/>
          <w:szCs w:val="22"/>
        </w:rPr>
        <w:t>%（不超过成交价20%）即</w:t>
      </w:r>
      <w:r>
        <w:rPr>
          <w:rFonts w:ascii="宋体" w:eastAsia="宋体" w:hAnsi="宋体" w:cs="宋体"/>
          <w:sz w:val="22"/>
          <w:szCs w:val="22"/>
          <w:u w:val="single"/>
        </w:rPr>
        <w:t xml:space="preserve">        </w:t>
      </w:r>
      <w:r>
        <w:rPr>
          <w:rFonts w:ascii="宋体" w:eastAsia="宋体" w:hAnsi="宋体" w:cs="宋体"/>
          <w:sz w:val="22"/>
          <w:szCs w:val="22"/>
        </w:rPr>
        <w:t>元向乙方支付定金。定金在合同开始履行后抵作购车款。</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三、丙方应按照成交价开具发票。</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四、甲方按下列方式支付其余价款：</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1、一次性付款：甲方于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日在</w:t>
      </w:r>
      <w:r>
        <w:rPr>
          <w:rFonts w:ascii="宋体" w:eastAsia="宋体" w:hAnsi="宋体" w:cs="宋体"/>
          <w:sz w:val="22"/>
          <w:szCs w:val="22"/>
          <w:u w:val="single"/>
        </w:rPr>
        <w:t xml:space="preserve">            </w:t>
      </w:r>
      <w:r>
        <w:rPr>
          <w:rFonts w:ascii="宋体" w:eastAsia="宋体" w:hAnsi="宋体" w:cs="宋体"/>
          <w:sz w:val="22"/>
          <w:szCs w:val="22"/>
        </w:rPr>
        <w:t>（地点）与乙方、丙方共同验收车辆及审验相关文件后，并自验收、审验无误起</w:t>
      </w:r>
      <w:r>
        <w:rPr>
          <w:rFonts w:ascii="宋体" w:eastAsia="宋体" w:hAnsi="宋体" w:cs="宋体"/>
          <w:sz w:val="22"/>
          <w:szCs w:val="22"/>
          <w:u w:val="single"/>
        </w:rPr>
        <w:t xml:space="preserve">    </w:t>
      </w:r>
      <w:r>
        <w:rPr>
          <w:rFonts w:ascii="宋体" w:eastAsia="宋体" w:hAnsi="宋体" w:cs="宋体"/>
          <w:sz w:val="22"/>
          <w:szCs w:val="22"/>
        </w:rPr>
        <w:t>日内向乙方支付余下价款，</w:t>
      </w:r>
    </w:p>
    <w:p>
      <w:pPr>
        <w:widowControl w:val="0"/>
        <w:spacing w:before="0" w:after="0" w:line="420" w:lineRule="atLeast"/>
        <w:ind w:left="4" w:hanging="2"/>
        <w:jc w:val="both"/>
        <w:rPr>
          <w:rFonts w:ascii="Times New Roman" w:eastAsia="Times New Roman" w:hAnsi="Times New Roman" w:cs="Times New Roman"/>
        </w:rPr>
      </w:pPr>
      <w:r>
        <w:rPr>
          <w:rFonts w:ascii="宋体" w:eastAsia="宋体" w:hAnsi="宋体" w:cs="宋体"/>
          <w:sz w:val="22"/>
          <w:szCs w:val="22"/>
        </w:rPr>
        <w:t>即</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2、分期付款：甲方在交付车辆时，支付</w:t>
      </w:r>
      <w:r>
        <w:rPr>
          <w:rFonts w:ascii="宋体" w:eastAsia="宋体" w:hAnsi="宋体" w:cs="宋体"/>
          <w:sz w:val="22"/>
          <w:szCs w:val="22"/>
          <w:u w:val="single"/>
        </w:rPr>
        <w:t xml:space="preserve">    </w:t>
      </w:r>
      <w:r>
        <w:rPr>
          <w:rFonts w:ascii="宋体" w:eastAsia="宋体" w:hAnsi="宋体" w:cs="宋体"/>
          <w:sz w:val="22"/>
          <w:szCs w:val="22"/>
        </w:rPr>
        <w:t>%的价款，即</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公安机关交通管理部门</w:t>
      </w:r>
      <w:r>
        <w:rPr>
          <w:rFonts w:ascii="宋体" w:eastAsia="宋体" w:hAnsi="宋体" w:cs="宋体"/>
          <w:sz w:val="22"/>
          <w:szCs w:val="22"/>
        </w:rPr>
        <w:t>出具转移登记受理回执时，支付</w:t>
      </w:r>
      <w:r>
        <w:rPr>
          <w:rFonts w:ascii="宋体" w:eastAsia="宋体" w:hAnsi="宋体" w:cs="宋体"/>
          <w:sz w:val="22"/>
          <w:szCs w:val="22"/>
          <w:u w:val="single"/>
        </w:rPr>
        <w:t xml:space="preserve">    </w:t>
      </w:r>
      <w:r>
        <w:rPr>
          <w:rFonts w:ascii="宋体" w:eastAsia="宋体" w:hAnsi="宋体" w:cs="宋体"/>
          <w:sz w:val="22"/>
          <w:szCs w:val="22"/>
        </w:rPr>
        <w:t>%的价款，即</w:t>
      </w:r>
      <w:r>
        <w:rPr>
          <w:rFonts w:ascii="宋体" w:eastAsia="宋体" w:hAnsi="宋体" w:cs="宋体"/>
          <w:sz w:val="22"/>
          <w:szCs w:val="22"/>
          <w:u w:val="single"/>
        </w:rPr>
        <w:t xml:space="preserve">        </w:t>
      </w:r>
      <w:r>
        <w:rPr>
          <w:rFonts w:ascii="宋体" w:eastAsia="宋体" w:hAnsi="宋体" w:cs="宋体"/>
          <w:sz w:val="22"/>
          <w:szCs w:val="22"/>
        </w:rPr>
        <w:t>元；公安机关交通管理部门核发新机动车行驶证时，支付余款，即</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车辆转移登记、保管及交付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一、车辆的转移登记手续由甲方负责办理，乙方、丙方应当予以协助并在</w:t>
      </w:r>
      <w:r>
        <w:rPr>
          <w:rFonts w:ascii="宋体" w:eastAsia="宋体" w:hAnsi="宋体" w:cs="宋体"/>
          <w:sz w:val="22"/>
          <w:szCs w:val="22"/>
          <w:u w:val="single"/>
        </w:rPr>
        <w:t xml:space="preserve">   </w:t>
      </w:r>
      <w:r>
        <w:rPr>
          <w:rFonts w:ascii="宋体" w:eastAsia="宋体" w:hAnsi="宋体" w:cs="宋体"/>
          <w:sz w:val="22"/>
          <w:szCs w:val="22"/>
        </w:rPr>
        <w:t>日内提交办理车辆转移登记手续所需的证件和相关资料。甲乙双方应在</w:t>
      </w:r>
      <w:r>
        <w:rPr>
          <w:rFonts w:ascii="宋体" w:eastAsia="宋体" w:hAnsi="宋体" w:cs="宋体"/>
          <w:sz w:val="22"/>
          <w:szCs w:val="22"/>
          <w:u w:val="single"/>
        </w:rPr>
        <w:t xml:space="preserve">      </w:t>
      </w:r>
      <w:r>
        <w:rPr>
          <w:rFonts w:ascii="宋体" w:eastAsia="宋体" w:hAnsi="宋体" w:cs="宋体"/>
          <w:sz w:val="22"/>
          <w:szCs w:val="22"/>
        </w:rPr>
        <w:t>日内办理完毕车辆转移登记，转移登记手续费（包含税费）由</w:t>
      </w:r>
      <w:r>
        <w:rPr>
          <w:rFonts w:ascii="宋体" w:eastAsia="宋体" w:hAnsi="宋体" w:cs="宋体"/>
          <w:sz w:val="22"/>
          <w:szCs w:val="22"/>
          <w:u w:val="single"/>
        </w:rPr>
        <w:t xml:space="preserve">    </w:t>
      </w:r>
      <w:r>
        <w:rPr>
          <w:rFonts w:ascii="宋体" w:eastAsia="宋体" w:hAnsi="宋体" w:cs="宋体"/>
          <w:sz w:val="22"/>
          <w:szCs w:val="22"/>
        </w:rPr>
        <w:t>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二、合同签订后，在车辆转移登记完成及正式交付前，选择以下第__种方式保管车辆：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1、甲方使用和保管；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2、乙方使用和保管；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3、丙方代为保管。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三、车辆正式交付的时间为：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日；交付的地点为：</w:t>
      </w:r>
      <w:r>
        <w:rPr>
          <w:rFonts w:ascii="宋体" w:eastAsia="宋体" w:hAnsi="宋体" w:cs="宋体"/>
          <w:sz w:val="22"/>
          <w:szCs w:val="22"/>
          <w:u w:val="single"/>
        </w:rPr>
        <w:t xml:space="preserve">                </w:t>
      </w:r>
      <w:r>
        <w:rPr>
          <w:rFonts w:ascii="宋体" w:eastAsia="宋体" w:hAnsi="宋体" w:cs="宋体"/>
          <w:sz w:val="22"/>
          <w:szCs w:val="22"/>
        </w:rPr>
        <w:t>。车辆交付时应当由三方共同签署《车辆交付证明》一式三份，三方各持一份。《车辆交付证明》应注明车辆实际交付时间，该实际交付时间应准确到分钟。</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车辆的风险承担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本合同签订后，车辆在转移登记完成及正式交付前，与车辆有关的一切意外风险和责任按下列方式承担：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一、甲方使用和保管的，由甲方承担风险和责任；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二、乙方使用和保管的，由乙方承担风险和责任；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三、丙方负责保管的，由丙方承担风险和责任。</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三方的权利和义务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一、乙方保证合法享有车辆的所有权或处置权，且车辆符合国家有关规定，能够依法办理转移登记手续。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二、乙方保证向甲方提供的相关资料真实有效及其对车辆状况的陈述完整、真实，不存在隐瞒或虚构，并按约定交付车辆及相关证件。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三、甲方应当按约定的时间和地点与乙方当面验收车辆及审验相关资料，并支付购车款及提交车辆转移登记的相关资料。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四、甲方应确认车辆在转入地能办理转入手续，乙方应协助甲方办理车辆转移登记手续。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五、乙方承担和负责处理车辆交付前发生的一切交通事故、规费不齐、交通违法行为；甲方承担和负责处理车辆交付后所发生的一切交通事故、规费不齐、交通违法行为，合同另有约定的除外。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六、丙方不得采取欺诈、胁迫和恶意串通等手段促成交易，并应当为甲乙双方保守商业秘密。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七、对交</w:t>
      </w:r>
      <w:r>
        <w:rPr>
          <w:rFonts w:ascii="宋体" w:eastAsia="宋体" w:hAnsi="宋体" w:cs="宋体"/>
          <w:sz w:val="22"/>
          <w:szCs w:val="22"/>
        </w:rPr>
        <w:t>易违法车辆</w:t>
      </w:r>
      <w:r>
        <w:rPr>
          <w:rFonts w:ascii="宋体" w:eastAsia="宋体" w:hAnsi="宋体" w:cs="宋体"/>
          <w:sz w:val="22"/>
          <w:szCs w:val="22"/>
        </w:rPr>
        <w:t>的，丙方应当承担相应的法律责任。</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向甲方提供的车辆信息不真实，或未按合同的约定将车辆及其相关凭证交付甲方，或者因乙方原因致使车辆不能办理转移登记手续的，甲方有权解除合同，要求乙方返还所收款项并赔偿因此造成的损失，其中的定金部分应当双倍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二、甲方未按合同约定支付购车款的，乙方有权解除合同、没收定金并要求甲方返还车辆。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三、因甲方原因致使车辆不能办理转移登记手续的，乙方有权解除合同、没收定金并要求甲方返还车辆。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四、甲方逾期支付购车款的，每逾期一日按应付款万分之五向乙方支付逾期付款的违约金。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五、乙方逾期交付车辆的，每逾期一日按车辆成交价万分之五向甲方支付逾期交付车辆的违约金。</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其他约定</w:t>
      </w:r>
      <w:r>
        <w:rPr>
          <w:rFonts w:ascii="宋体" w:eastAsia="宋体" w:hAnsi="宋体" w:cs="宋体"/>
          <w:sz w:val="22"/>
          <w:szCs w:val="22"/>
        </w:rPr>
        <w:t>（如无请注明</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争</w:t>
      </w:r>
      <w:r>
        <w:rPr>
          <w:rFonts w:ascii="宋体" w:eastAsia="宋体" w:hAnsi="宋体" w:cs="宋体"/>
          <w:sz w:val="22"/>
          <w:szCs w:val="22"/>
        </w:rPr>
        <w:t>议的解决方式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本合同如发生争议，各方协商解决，也可向广州市汽车服务业协会申请调解；协商或调解不成，按下列第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一、提交广州仲裁委员会仲裁；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二、向合同签订地的人民法院起诉。</w:t>
      </w:r>
    </w:p>
    <w:p>
      <w:pPr>
        <w:widowControl w:val="0"/>
        <w:spacing w:before="0" w:after="0" w:line="420" w:lineRule="atLeast"/>
        <w:ind w:left="984" w:hanging="564"/>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w:t>
      </w:r>
      <w:r>
        <w:rPr>
          <w:rFonts w:ascii="宋体" w:eastAsia="宋体" w:hAnsi="宋体" w:cs="宋体"/>
          <w:sz w:val="22"/>
          <w:szCs w:val="22"/>
        </w:rPr>
        <w:t>生效</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本合同经三方签字盖章后即生效。本合同一式三份，甲方、乙方和丙方各持一份，具有同等法律效力。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本合同的签订地为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丙方（盖章）：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p>
    <w:p>
      <w:pPr>
        <w:widowControl w:val="0"/>
        <w:spacing w:before="0" w:after="0" w:line="420" w:lineRule="atLeast"/>
        <w:ind w:right="210"/>
        <w:jc w:val="both"/>
        <w:rPr>
          <w:rFonts w:ascii="Times New Roman" w:eastAsia="Times New Roman" w:hAnsi="Times New Roman" w:cs="Times New Roman"/>
        </w:rPr>
      </w:pPr>
    </w:p>
    <w:p>
      <w:pPr>
        <w:widowControl w:val="0"/>
        <w:spacing w:before="0" w:after="0" w:line="420" w:lineRule="atLeast"/>
        <w:ind w:right="210"/>
        <w:jc w:val="both"/>
        <w:rPr>
          <w:rFonts w:ascii="Times New Roman" w:eastAsia="Times New Roman" w:hAnsi="Times New Roman" w:cs="Times New Roman"/>
        </w:rPr>
      </w:pPr>
      <w:r>
        <w:rPr>
          <w:rFonts w:ascii="宋体" w:eastAsia="宋体" w:hAnsi="宋体" w:cs="宋体"/>
          <w:sz w:val="22"/>
          <w:szCs w:val="22"/>
        </w:rPr>
        <w:t>委托代理人（签字）：</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 xml:space="preserve"> PAGE \* MERGEFORMAT </w:instrText>
    </w:r>
    <w:r>
      <w:rPr>
        <w:rFonts w:ascii="Times New Roman" w:eastAsia="Times New Roman" w:hAnsi="Times New Roman" w:cs="Times New Roman"/>
        <w:sz w:val="28"/>
        <w:szCs w:val="2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广州市工商行政管理局</dc:title>
  <cp:revision>1</cp:revision>
</cp:coreProperties>
</file>