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jc w:val="both"/>
        <w:rPr>
          <w:rFonts w:ascii="Times New Roman" w:eastAsia="Times New Roman" w:hAnsi="Times New Roman" w:cs="Times New Roman"/>
          <w:sz w:val="28"/>
          <w:szCs w:val="28"/>
        </w:rPr>
      </w:pPr>
      <w:r>
        <w:rPr>
          <w:rFonts w:ascii="宋体" w:eastAsia="宋体" w:hAnsi="宋体" w:cs="宋体"/>
          <w:b/>
          <w:bCs/>
          <w:sz w:val="28"/>
          <w:szCs w:val="28"/>
        </w:rPr>
        <w:t>附件</w:t>
      </w:r>
      <w:r>
        <w:rPr>
          <w:rFonts w:ascii="宋体" w:eastAsia="宋体" w:hAnsi="宋体" w:cs="宋体"/>
          <w:b/>
          <w:bCs/>
          <w:sz w:val="28"/>
          <w:szCs w:val="28"/>
        </w:rPr>
        <w:t>2</w:t>
      </w:r>
    </w:p>
    <w:p>
      <w:pPr>
        <w:spacing w:before="280" w:after="280"/>
        <w:jc w:val="both"/>
        <w:rPr>
          <w:rFonts w:ascii="Times New Roman" w:eastAsia="Times New Roman" w:hAnsi="Times New Roman" w:cs="Times New Roman"/>
          <w:sz w:val="28"/>
          <w:szCs w:val="28"/>
        </w:rPr>
      </w:pPr>
      <w:r>
        <w:rPr>
          <w:rFonts w:ascii="宋体" w:eastAsia="宋体" w:hAnsi="宋体" w:cs="宋体"/>
          <w:b/>
          <w:bCs/>
          <w:sz w:val="28"/>
          <w:szCs w:val="28"/>
        </w:rPr>
        <w:t>S</w:t>
      </w:r>
      <w:r>
        <w:rPr>
          <w:rFonts w:ascii="宋体" w:eastAsia="宋体" w:hAnsi="宋体" w:cs="宋体"/>
          <w:b/>
          <w:bCs/>
          <w:sz w:val="28"/>
          <w:szCs w:val="28"/>
        </w:rPr>
        <w:t>F</w:t>
      </w:r>
      <w:r>
        <w:rPr>
          <w:rFonts w:ascii="宋体" w:eastAsia="宋体" w:hAnsi="宋体" w:cs="宋体"/>
          <w:b/>
          <w:bCs/>
          <w:sz w:val="28"/>
          <w:szCs w:val="28"/>
        </w:rPr>
        <w:t>—</w:t>
      </w:r>
      <w:r>
        <w:rPr>
          <w:rFonts w:ascii="宋体" w:eastAsia="宋体" w:hAnsi="宋体" w:cs="宋体"/>
          <w:b/>
          <w:bCs/>
          <w:sz w:val="28"/>
          <w:szCs w:val="28"/>
        </w:rPr>
        <w:t>2020</w:t>
      </w:r>
      <w:r>
        <w:rPr>
          <w:rFonts w:ascii="宋体" w:eastAsia="宋体" w:hAnsi="宋体" w:cs="宋体"/>
          <w:b/>
          <w:bCs/>
          <w:sz w:val="28"/>
          <w:szCs w:val="28"/>
        </w:rPr>
        <w:t>—</w:t>
      </w:r>
      <w:r>
        <w:rPr>
          <w:rFonts w:ascii="宋体" w:eastAsia="宋体" w:hAnsi="宋体" w:cs="宋体"/>
          <w:b/>
          <w:bCs/>
          <w:sz w:val="28"/>
          <w:szCs w:val="28"/>
        </w:rPr>
        <w:t>0103</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sz w:val="28"/>
          <w:szCs w:val="28"/>
        </w:rPr>
        <w:t>合同编号：</w:t>
      </w:r>
    </w:p>
    <w:p>
      <w:pPr>
        <w:spacing w:before="280" w:after="280"/>
        <w:jc w:val="both"/>
        <w:rPr>
          <w:rFonts w:ascii="Times New Roman" w:eastAsia="Times New Roman" w:hAnsi="Times New Roman" w:cs="Times New Roman"/>
          <w:sz w:val="21"/>
          <w:szCs w:val="21"/>
        </w:rPr>
      </w:pPr>
    </w:p>
    <w:p>
      <w:pPr>
        <w:spacing w:before="280" w:after="280"/>
        <w:jc w:val="both"/>
        <w:rPr>
          <w:rFonts w:ascii="Times New Roman" w:eastAsia="Times New Roman" w:hAnsi="Times New Roman" w:cs="Times New Roman"/>
          <w:sz w:val="32"/>
          <w:szCs w:val="32"/>
        </w:rPr>
      </w:pPr>
    </w:p>
    <w:p>
      <w:pPr>
        <w:spacing w:before="280" w:after="280"/>
        <w:jc w:val="center"/>
        <w:rPr>
          <w:rFonts w:ascii="Times New Roman" w:eastAsia="Times New Roman" w:hAnsi="Times New Roman" w:cs="Times New Roman"/>
          <w:sz w:val="32"/>
          <w:szCs w:val="32"/>
        </w:rPr>
      </w:pPr>
    </w:p>
    <w:p>
      <w:pPr>
        <w:spacing w:before="280" w:after="280"/>
        <w:jc w:val="center"/>
        <w:rPr>
          <w:rFonts w:ascii="Times New Roman" w:eastAsia="Times New Roman" w:hAnsi="Times New Roman" w:cs="Times New Roman"/>
          <w:sz w:val="40"/>
          <w:szCs w:val="40"/>
        </w:rPr>
      </w:pPr>
      <w:r>
        <w:rPr>
          <w:rFonts w:ascii="宋体" w:eastAsia="宋体" w:hAnsi="宋体" w:cs="宋体"/>
          <w:b/>
          <w:bCs/>
          <w:sz w:val="40"/>
          <w:szCs w:val="40"/>
        </w:rPr>
        <w:t>广州市商品房买卖合同（现售）</w:t>
      </w:r>
    </w:p>
    <w:p>
      <w:pPr>
        <w:spacing w:before="280" w:after="280"/>
        <w:jc w:val="center"/>
        <w:rPr>
          <w:rFonts w:ascii="Times New Roman" w:eastAsia="Times New Roman" w:hAnsi="Times New Roman" w:cs="Times New Roman"/>
          <w:sz w:val="40"/>
          <w:szCs w:val="40"/>
        </w:rPr>
      </w:pPr>
      <w:r>
        <w:rPr>
          <w:rFonts w:ascii="宋体" w:eastAsia="宋体" w:hAnsi="宋体" w:cs="宋体"/>
          <w:b/>
          <w:bCs/>
          <w:sz w:val="40"/>
          <w:szCs w:val="40"/>
        </w:rPr>
        <w:t>示范文本</w:t>
      </w:r>
    </w:p>
    <w:p>
      <w:pPr>
        <w:spacing w:before="280" w:after="280"/>
        <w:jc w:val="center"/>
        <w:rPr>
          <w:rFonts w:ascii="Times New Roman" w:eastAsia="Times New Roman" w:hAnsi="Times New Roman" w:cs="Times New Roman"/>
          <w:sz w:val="32"/>
          <w:szCs w:val="32"/>
        </w:rPr>
      </w:pPr>
    </w:p>
    <w:p>
      <w:pPr>
        <w:spacing w:before="280" w:after="280"/>
        <w:jc w:val="center"/>
        <w:rPr>
          <w:rFonts w:ascii="Times New Roman" w:eastAsia="Times New Roman" w:hAnsi="Times New Roman" w:cs="Times New Roman"/>
          <w:sz w:val="32"/>
          <w:szCs w:val="32"/>
        </w:rPr>
      </w:pPr>
    </w:p>
    <w:p>
      <w:pPr>
        <w:spacing w:before="280" w:after="280"/>
        <w:jc w:val="center"/>
        <w:rPr>
          <w:rFonts w:ascii="Times New Roman" w:eastAsia="Times New Roman" w:hAnsi="Times New Roman" w:cs="Times New Roman"/>
          <w:sz w:val="28"/>
          <w:szCs w:val="28"/>
        </w:rPr>
      </w:pPr>
    </w:p>
    <w:p>
      <w:pPr>
        <w:spacing w:before="280" w:after="280"/>
        <w:ind w:firstLine="1560"/>
        <w:jc w:val="both"/>
        <w:rPr>
          <w:rFonts w:ascii="Times New Roman" w:eastAsia="Times New Roman" w:hAnsi="Times New Roman" w:cs="Times New Roman"/>
          <w:sz w:val="28"/>
          <w:szCs w:val="28"/>
        </w:rPr>
      </w:pPr>
      <w:r>
        <w:rPr>
          <w:rFonts w:ascii="宋体" w:eastAsia="宋体" w:hAnsi="宋体" w:cs="宋体"/>
          <w:sz w:val="28"/>
          <w:szCs w:val="28"/>
        </w:rPr>
        <w:t>出卖人：</w:t>
      </w:r>
      <w:r>
        <w:rPr>
          <w:rFonts w:ascii="宋体" w:eastAsia="宋体" w:hAnsi="宋体" w:cs="宋体"/>
          <w:sz w:val="28"/>
          <w:szCs w:val="28"/>
          <w:u w:val="single"/>
        </w:rPr>
        <w:t xml:space="preserve">                               </w:t>
      </w:r>
    </w:p>
    <w:p>
      <w:pPr>
        <w:spacing w:before="280" w:after="280"/>
        <w:ind w:firstLine="1560"/>
        <w:jc w:val="both"/>
        <w:rPr>
          <w:rFonts w:ascii="Times New Roman" w:eastAsia="Times New Roman" w:hAnsi="Times New Roman" w:cs="Times New Roman"/>
          <w:sz w:val="28"/>
          <w:szCs w:val="28"/>
        </w:rPr>
      </w:pPr>
      <w:r>
        <w:rPr>
          <w:rFonts w:ascii="宋体" w:eastAsia="宋体" w:hAnsi="宋体" w:cs="宋体"/>
          <w:sz w:val="28"/>
          <w:szCs w:val="28"/>
        </w:rPr>
        <w:t>买受人：</w:t>
      </w:r>
      <w:r>
        <w:rPr>
          <w:rFonts w:ascii="宋体" w:eastAsia="宋体" w:hAnsi="宋体" w:cs="宋体"/>
          <w:sz w:val="28"/>
          <w:szCs w:val="28"/>
          <w:u w:val="single"/>
        </w:rPr>
        <w:t xml:space="preserve">                               </w:t>
      </w:r>
    </w:p>
    <w:p>
      <w:pPr>
        <w:spacing w:before="280" w:after="280"/>
        <w:jc w:val="center"/>
        <w:rPr>
          <w:rFonts w:ascii="Times New Roman" w:eastAsia="Times New Roman" w:hAnsi="Times New Roman" w:cs="Times New Roman"/>
          <w:sz w:val="28"/>
          <w:szCs w:val="28"/>
        </w:rPr>
      </w:pPr>
    </w:p>
    <w:p>
      <w:pPr>
        <w:spacing w:before="280" w:after="280"/>
        <w:jc w:val="center"/>
        <w:rPr>
          <w:rFonts w:ascii="Times New Roman" w:eastAsia="Times New Roman" w:hAnsi="Times New Roman" w:cs="Times New Roman"/>
          <w:sz w:val="28"/>
          <w:szCs w:val="28"/>
        </w:rPr>
      </w:pPr>
    </w:p>
    <w:p>
      <w:pPr>
        <w:spacing w:before="280" w:after="280"/>
        <w:jc w:val="center"/>
        <w:rPr>
          <w:rFonts w:ascii="Times New Roman" w:eastAsia="Times New Roman" w:hAnsi="Times New Roman" w:cs="Times New Roman"/>
          <w:sz w:val="28"/>
          <w:szCs w:val="28"/>
        </w:rPr>
      </w:pPr>
    </w:p>
    <w:p>
      <w:pPr>
        <w:spacing w:before="280" w:after="280"/>
        <w:jc w:val="both"/>
        <w:rPr>
          <w:rFonts w:ascii="Times New Roman" w:eastAsia="Times New Roman" w:hAnsi="Times New Roman" w:cs="Times New Roman"/>
          <w:sz w:val="28"/>
          <w:szCs w:val="28"/>
        </w:rPr>
      </w:pPr>
    </w:p>
    <w:p>
      <w:pPr>
        <w:spacing w:before="280" w:after="280"/>
        <w:jc w:val="center"/>
        <w:rPr>
          <w:rFonts w:ascii="Times New Roman" w:eastAsia="Times New Roman" w:hAnsi="Times New Roman" w:cs="Times New Roman"/>
          <w:sz w:val="28"/>
          <w:szCs w:val="28"/>
        </w:rPr>
      </w:pPr>
      <w:r>
        <w:rPr>
          <w:rFonts w:ascii="宋体" w:eastAsia="宋体" w:hAnsi="宋体" w:cs="宋体"/>
          <w:sz w:val="28"/>
          <w:szCs w:val="28"/>
        </w:rPr>
        <w:t>广州市住房和城乡建设局制定</w:t>
      </w:r>
    </w:p>
    <w:p>
      <w:pPr>
        <w:spacing w:before="280" w:after="280"/>
        <w:jc w:val="center"/>
        <w:rPr>
          <w:rFonts w:ascii="Times New Roman" w:eastAsia="Times New Roman" w:hAnsi="Times New Roman" w:cs="Times New Roman"/>
          <w:sz w:val="28"/>
          <w:szCs w:val="28"/>
        </w:rPr>
      </w:pPr>
      <w:r>
        <w:rPr>
          <w:rFonts w:ascii="宋体" w:eastAsia="宋体" w:hAnsi="宋体" w:cs="宋体"/>
          <w:sz w:val="28"/>
          <w:szCs w:val="28"/>
        </w:rPr>
        <w:t>广州市市场监督管理局监制</w:t>
      </w:r>
    </w:p>
    <w:p>
      <w:pPr>
        <w:spacing w:before="280" w:after="280"/>
        <w:jc w:val="center"/>
        <w:rPr>
          <w:rFonts w:ascii="Times New Roman" w:eastAsia="Times New Roman" w:hAnsi="Times New Roman" w:cs="Times New Roman"/>
          <w:sz w:val="28"/>
          <w:szCs w:val="28"/>
        </w:rPr>
      </w:pPr>
      <w:r>
        <w:rPr>
          <w:rFonts w:ascii="宋体" w:eastAsia="宋体" w:hAnsi="宋体" w:cs="宋体"/>
          <w:sz w:val="28"/>
          <w:szCs w:val="28"/>
        </w:rPr>
        <w:t>2020年</w:t>
      </w:r>
      <w:r>
        <w:rPr>
          <w:rFonts w:ascii="宋体" w:eastAsia="宋体" w:hAnsi="宋体" w:cs="宋体"/>
          <w:sz w:val="28"/>
          <w:szCs w:val="28"/>
        </w:rPr>
        <w:t xml:space="preserve">  </w:t>
      </w:r>
      <w:r>
        <w:rPr>
          <w:rFonts w:ascii="宋体" w:eastAsia="宋体" w:hAnsi="宋体" w:cs="宋体"/>
          <w:sz w:val="28"/>
          <w:szCs w:val="28"/>
        </w:rPr>
        <w:t>月</w:t>
      </w: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目</w:t>
      </w:r>
      <w:r>
        <w:rPr>
          <w:rFonts w:ascii="宋体" w:eastAsia="宋体" w:hAnsi="宋体" w:cs="宋体"/>
          <w:b/>
          <w:bCs/>
          <w:sz w:val="28"/>
          <w:szCs w:val="28"/>
        </w:rPr>
        <w:t xml:space="preserve">  </w:t>
      </w:r>
      <w:r>
        <w:rPr>
          <w:rFonts w:ascii="宋体" w:eastAsia="宋体" w:hAnsi="宋体" w:cs="宋体"/>
          <w:b/>
          <w:bCs/>
          <w:sz w:val="28"/>
          <w:szCs w:val="28"/>
        </w:rPr>
        <w:t>录</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专业术语解释</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商品房质量及保修责任</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房屋登记</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物业管理</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其他事项</w:t>
      </w: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280" w:after="28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1.本合同示范文本由广州市住房和城乡建设局制定，广州市市场监督管理局监制。</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签订本合同前，出卖人应当向买受人出示有关权属证书或证明文件。</w:t>
      </w:r>
    </w:p>
    <w:p>
      <w:pPr>
        <w:spacing w:before="0" w:after="0" w:line="420" w:lineRule="atLeast"/>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spacing w:before="0" w:after="0" w:line="420" w:lineRule="atLeast"/>
        <w:rPr>
          <w:rFonts w:ascii="Times New Roman" w:eastAsia="Times New Roman" w:hAnsi="Times New Roman" w:cs="Times New Roman"/>
        </w:rPr>
      </w:pPr>
      <w:r>
        <w:rPr>
          <w:rFonts w:ascii="宋体" w:eastAsia="宋体" w:hAnsi="宋体" w:cs="宋体"/>
          <w:sz w:val="22"/>
          <w:szCs w:val="22"/>
        </w:rPr>
        <w:t>4.本合同文本【】中选择内容、空格部位填写内容及其他需要删除或添加的内容，双方当事人应当协商确定。</w:t>
      </w:r>
    </w:p>
    <w:p>
      <w:pPr>
        <w:spacing w:before="0" w:after="0" w:line="420" w:lineRule="atLeast"/>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spacing w:before="0" w:after="0" w:line="420" w:lineRule="atLeast"/>
        <w:rPr>
          <w:rFonts w:ascii="Times New Roman" w:eastAsia="Times New Roman" w:hAnsi="Times New Roman" w:cs="Times New Roman"/>
        </w:rPr>
      </w:pPr>
      <w:r>
        <w:rPr>
          <w:rFonts w:ascii="宋体" w:eastAsia="宋体" w:hAnsi="宋体" w:cs="宋体"/>
          <w:sz w:val="22"/>
          <w:szCs w:val="22"/>
        </w:rPr>
        <w:t>6.签订本合同前，买受人应对商品房项目的规划充分了解，可登陆</w:t>
      </w:r>
      <w:r>
        <w:rPr>
          <w:rFonts w:ascii="宋体" w:eastAsia="宋体" w:hAnsi="宋体" w:cs="宋体"/>
          <w:sz w:val="22"/>
          <w:szCs w:val="22"/>
        </w:rPr>
        <w:t>广州市规划和自然资源局网站（http://ghzyj.gz.gov.cn）</w:t>
      </w:r>
      <w:r>
        <w:rPr>
          <w:rFonts w:ascii="宋体" w:eastAsia="宋体" w:hAnsi="宋体" w:cs="宋体"/>
          <w:sz w:val="22"/>
          <w:szCs w:val="22"/>
        </w:rPr>
        <w:t>查询规划公示图；出卖人应向买受人出示建设项目修建性详细规划或建设工程设计方案的总平面规划公示图及批文、《建设工程规划验收合格证》等有关证书、证明文件。</w:t>
      </w:r>
    </w:p>
    <w:p>
      <w:pPr>
        <w:spacing w:before="0" w:after="0" w:line="420" w:lineRule="atLeast"/>
        <w:rPr>
          <w:rFonts w:ascii="Times New Roman" w:eastAsia="Times New Roman" w:hAnsi="Times New Roman" w:cs="Times New Roman"/>
        </w:rPr>
      </w:pPr>
      <w:r>
        <w:rPr>
          <w:rFonts w:ascii="宋体" w:eastAsia="宋体" w:hAnsi="宋体" w:cs="宋体"/>
          <w:sz w:val="22"/>
          <w:szCs w:val="22"/>
        </w:rPr>
        <w:t>7.房屋面积计算的有关规定，可登陆</w:t>
      </w:r>
      <w:r>
        <w:rPr>
          <w:rFonts w:ascii="宋体" w:eastAsia="宋体" w:hAnsi="宋体" w:cs="宋体"/>
          <w:sz w:val="22"/>
          <w:szCs w:val="22"/>
        </w:rPr>
        <w:t>广州市规划和自然资源局网站（http://ghzyj.gz.gov.cn）</w:t>
      </w:r>
      <w:r>
        <w:rPr>
          <w:rFonts w:ascii="宋体" w:eastAsia="宋体" w:hAnsi="宋体" w:cs="宋体"/>
          <w:sz w:val="22"/>
          <w:szCs w:val="22"/>
        </w:rPr>
        <w:t>进行查询。</w:t>
      </w:r>
    </w:p>
    <w:p>
      <w:pPr>
        <w:spacing w:before="0" w:after="0" w:line="420" w:lineRule="atLeast"/>
        <w:rPr>
          <w:rFonts w:ascii="Times New Roman" w:eastAsia="Times New Roman" w:hAnsi="Times New Roman" w:cs="Times New Roman"/>
        </w:rPr>
      </w:pPr>
      <w:r>
        <w:rPr>
          <w:rFonts w:ascii="宋体" w:eastAsia="宋体" w:hAnsi="宋体" w:cs="宋体"/>
          <w:sz w:val="22"/>
          <w:szCs w:val="22"/>
        </w:rPr>
        <w:t>8.双方当事人可以根据实际情况决定本合同原件的份数，并在签订合同时认真核对，以确保各份合同内容一致；在任何情况下，出卖人和买受人都应当至少持有一份合同原件。</w:t>
      </w:r>
      <w:r>
        <w:rPr>
          <w:rFonts w:ascii="宋体" w:eastAsia="宋体" w:hAnsi="宋体" w:cs="宋体"/>
          <w:sz w:val="22"/>
          <w:szCs w:val="22"/>
        </w:rPr>
        <w:t>出卖人拒绝提供已生效合同给买受人的，可拨打广州12345政府服务热线反映。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9.本合同说明部分，买受人确认已经阅读，并签名：</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专业术语解释</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商品房现售：是指</w:t>
      </w:r>
      <w:r>
        <w:rPr>
          <w:rFonts w:ascii="宋体" w:eastAsia="宋体" w:hAnsi="宋体" w:cs="宋体"/>
          <w:sz w:val="22"/>
          <w:szCs w:val="22"/>
        </w:rPr>
        <w:t>房地产开发企业将已办理不动产权首次登记且尚未转移登记的商品房出售给买受人，并由买受人支付房价款的行为。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套内建筑面积：是指成套房屋的套内建筑面积，由套内使用面积、套内墙体面积、套内阳台建筑面积三部分组成。</w:t>
      </w:r>
    </w:p>
    <w:p>
      <w:pPr>
        <w:spacing w:before="0" w:after="0" w:line="420" w:lineRule="atLeast"/>
        <w:rPr>
          <w:rFonts w:ascii="Times New Roman" w:eastAsia="Times New Roman" w:hAnsi="Times New Roman" w:cs="Times New Roman"/>
        </w:rPr>
      </w:pPr>
      <w:r>
        <w:rPr>
          <w:rFonts w:ascii="宋体" w:eastAsia="宋体" w:hAnsi="宋体" w:cs="宋体"/>
          <w:sz w:val="22"/>
          <w:szCs w:val="22"/>
        </w:rPr>
        <w:t>3.房屋的建筑面积：是指房屋外墙（柱） 勒脚以上各层的外围水平投影面积，包括阳台、挑廊、地下室、室外楼梯等，且具备有上盖，结构牢固，层高2.20M 以上（含2.20M）的永久性建筑。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4.不可抗力：是指不能预见、不能避免并不能克服的客观情况。</w:t>
      </w:r>
    </w:p>
    <w:p>
      <w:pPr>
        <w:spacing w:before="0" w:after="0" w:line="420" w:lineRule="atLeast"/>
        <w:rPr>
          <w:rFonts w:ascii="Times New Roman" w:eastAsia="Times New Roman" w:hAnsi="Times New Roman" w:cs="Times New Roman"/>
        </w:rPr>
      </w:pPr>
      <w:r>
        <w:rPr>
          <w:rFonts w:ascii="宋体" w:eastAsia="宋体" w:hAnsi="宋体" w:cs="宋体"/>
          <w:sz w:val="22"/>
          <w:szCs w:val="22"/>
        </w:rPr>
        <w:t>5.民用建筑节能：是指在保证民用建筑使用功能和室内热环境质量的前提下，降低其使用过程中能源消耗的活动。民用建筑是指居住建筑、国家机关办公建筑和商业、服务业、教育、卫生等其他公共建筑。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6.不动产登记：是指不动产登记机构依法将不动产权利归属及其他法定事项记载于不动产登记簿上的行为。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7.不动产登记机构：是指市、县人民政府确定的办理不动产登记工作的机构。</w:t>
      </w:r>
    </w:p>
    <w:p>
      <w:pPr>
        <w:spacing w:before="0" w:after="0" w:line="420" w:lineRule="atLeast"/>
        <w:rPr>
          <w:rFonts w:ascii="Times New Roman" w:eastAsia="Times New Roman" w:hAnsi="Times New Roman" w:cs="Times New Roman"/>
        </w:rPr>
      </w:pPr>
      <w:r>
        <w:rPr>
          <w:rFonts w:ascii="宋体" w:eastAsia="宋体" w:hAnsi="宋体" w:cs="宋体"/>
          <w:sz w:val="22"/>
          <w:szCs w:val="22"/>
        </w:rPr>
        <w:t>8.分割拆零销售：是指房地产开发企业将成套的商品住宅分割为数部分分别出售给买受人的销售方式。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9.返本销售：是指房地产开发企业以定期向买受人返还购房款的方式销售商品房的行为。</w:t>
      </w: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广州市商品房买卖合同</w:t>
      </w:r>
    </w:p>
    <w:p>
      <w:pPr>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（现 售）</w:t>
      </w:r>
    </w:p>
    <w:p>
      <w:pPr>
        <w:spacing w:before="0" w:after="0" w:line="360" w:lineRule="auto"/>
        <w:jc w:val="center"/>
        <w:rPr>
          <w:rFonts w:ascii="Times New Roman" w:eastAsia="Times New Roman" w:hAnsi="Times New Roman" w:cs="Times New Roman"/>
        </w:rPr>
      </w:pPr>
    </w:p>
    <w:p>
      <w:pPr>
        <w:spacing w:before="0" w:after="0" w:line="420" w:lineRule="atLeast"/>
        <w:ind w:right="102"/>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spacing w:before="0" w:after="0" w:line="420" w:lineRule="atLeast"/>
        <w:jc w:val="right"/>
        <w:rPr>
          <w:rFonts w:ascii="Times New Roman" w:eastAsia="Times New Roman" w:hAnsi="Times New Roman" w:cs="Times New Roman"/>
        </w:rPr>
      </w:pPr>
    </w:p>
    <w:p>
      <w:pPr>
        <w:spacing w:before="156" w:after="156"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出卖人：</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；资质证书号码：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委托代理机构</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；资质证书号码：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买受人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；所占份额：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户口簿</w:t>
      </w:r>
      <w:r>
        <w:rPr>
          <w:rFonts w:ascii="宋体" w:eastAsia="宋体" w:hAnsi="宋体" w:cs="宋体"/>
          <w:sz w:val="22"/>
          <w:szCs w:val="22"/>
        </w:rPr>
        <w:t>□</w:t>
      </w:r>
      <w:r>
        <w:rPr>
          <w:rFonts w:ascii="宋体" w:eastAsia="宋体" w:hAnsi="宋体" w:cs="宋体"/>
          <w:sz w:val="22"/>
          <w:szCs w:val="22"/>
        </w:rPr>
        <w:t>出生证</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p>
    <w:p>
      <w:pPr>
        <w:widowControl w:val="0"/>
        <w:spacing w:before="0" w:after="0" w:line="420" w:lineRule="atLeast"/>
        <w:ind w:left="2097"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法人登记证书</w:t>
      </w:r>
      <w:r>
        <w:rPr>
          <w:rFonts w:ascii="宋体" w:eastAsia="宋体" w:hAnsi="宋体" w:cs="宋体"/>
          <w:sz w:val="22"/>
          <w:szCs w:val="22"/>
        </w:rPr>
        <w:t>□</w:t>
      </w:r>
      <w:r>
        <w:rPr>
          <w:rFonts w:ascii="宋体" w:eastAsia="宋体" w:hAnsi="宋体" w:cs="宋体"/>
          <w:sz w:val="22"/>
          <w:szCs w:val="22"/>
        </w:rPr>
        <w:t>组织机构代码证</w:t>
      </w:r>
      <w:r>
        <w:rPr>
          <w:rFonts w:ascii="宋体" w:eastAsia="宋体" w:hAnsi="宋体" w:cs="宋体"/>
          <w:sz w:val="22"/>
          <w:szCs w:val="22"/>
        </w:rPr>
        <w:t>□</w:t>
      </w:r>
      <w:r>
        <w:rPr>
          <w:rFonts w:ascii="宋体" w:eastAsia="宋体" w:hAnsi="宋体" w:cs="宋体"/>
          <w:sz w:val="22"/>
          <w:szCs w:val="22"/>
        </w:rPr>
        <w:t>社会团体登记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证书</w:t>
      </w:r>
      <w:r>
        <w:rPr>
          <w:rFonts w:ascii="宋体" w:eastAsia="宋体" w:hAnsi="宋体" w:cs="宋体"/>
          <w:sz w:val="22"/>
          <w:szCs w:val="22"/>
        </w:rPr>
        <w:t>□</w:t>
      </w:r>
      <w:r>
        <w:rPr>
          <w:rFonts w:ascii="宋体" w:eastAsia="宋体" w:hAnsi="宋体" w:cs="宋体"/>
          <w:sz w:val="22"/>
          <w:szCs w:val="22"/>
        </w:rPr>
        <w:t>公司注册证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p>
    <w:p>
      <w:pPr>
        <w:spacing w:before="280" w:after="280" w:line="420" w:lineRule="atLeast"/>
        <w:jc w:val="center"/>
        <w:rPr>
          <w:rFonts w:ascii="Times New Roman" w:eastAsia="Times New Roman" w:hAnsi="Times New Roman" w:cs="Times New Roman"/>
        </w:rPr>
      </w:pPr>
      <w:r>
        <w:rPr>
          <w:rFonts w:ascii="宋体" w:eastAsia="宋体" w:hAnsi="宋体" w:cs="宋体"/>
          <w:sz w:val="28"/>
          <w:szCs w:val="28"/>
        </w:rPr>
        <w:t>第二章 商品房基本状况</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，土地使用权终止日期为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rPr>
        <w:t>，建设用地规划许可证号为</w:t>
      </w:r>
      <w:r>
        <w:rPr>
          <w:rFonts w:ascii="宋体" w:eastAsia="宋体" w:hAnsi="宋体" w:cs="宋体"/>
          <w:sz w:val="22"/>
          <w:szCs w:val="22"/>
          <w:u w:val="single"/>
        </w:rPr>
        <w:t xml:space="preserve">            </w:t>
      </w:r>
      <w:r>
        <w:rPr>
          <w:rFonts w:ascii="宋体" w:eastAsia="宋体" w:hAnsi="宋体" w:cs="宋体"/>
          <w:sz w:val="22"/>
          <w:szCs w:val="22"/>
        </w:rPr>
        <w:t>，国有土地使用权证号为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销售依据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买受人购买的商品房为现房，已办理不动产登记，不动产权证编号为</w:t>
      </w:r>
      <w:r>
        <w:rPr>
          <w:rFonts w:ascii="宋体" w:eastAsia="宋体" w:hAnsi="宋体" w:cs="宋体"/>
          <w:sz w:val="22"/>
          <w:szCs w:val="22"/>
          <w:u w:val="single"/>
        </w:rPr>
        <w:t xml:space="preserve">           </w:t>
      </w:r>
      <w:r>
        <w:rPr>
          <w:rFonts w:ascii="宋体" w:eastAsia="宋体" w:hAnsi="宋体" w:cs="宋体"/>
          <w:sz w:val="22"/>
          <w:szCs w:val="22"/>
        </w:rPr>
        <w:t>，登记机构为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商品房基本情况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号。该商品房的平面图见附件一。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sz w:val="22"/>
          <w:szCs w:val="22"/>
          <w:u w:val="single"/>
        </w:rPr>
        <w:t xml:space="preserve">                            </w:t>
      </w:r>
      <w:r>
        <w:rPr>
          <w:rFonts w:ascii="宋体" w:eastAsia="宋体" w:hAnsi="宋体" w:cs="宋体"/>
          <w:sz w:val="22"/>
          <w:szCs w:val="22"/>
        </w:rPr>
        <w:t>，其实测建筑面积共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米，该商品房户型结构为</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租赁情况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该商品房的租赁情况为【出租】【未出租】。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出卖人已将该商品房出租，【买受人为该商品房承租人】【承租人放弃优先购买权】。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租赁期限：从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日。出卖人与买受人经协商一致，自本合同约定的交付日至租赁期限届满期间的房屋收益归【出卖人】【买受人】所有。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出卖人提供的承租人放弃优先购买权的声明见附件三。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1.出卖人对该商品房享有合法权利；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2.出卖人已办理该商品房不动产权首次登记；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3.该商品房没有出售给除本合同买受人以外的其他人；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4.该商品房没有司法查封或其他限制转让的情况；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（不低于中国人民银行公布的同期贷款基准利率）计算给付利息。给买受人造成损失的，由出卖人支付【已付房价款一倍】【买受人全部损失】的违约金。</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计价方式与价款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1.按照产权登记的套内建筑面积计算，该商品房单价为每平方米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w:t>
      </w:r>
      <w:r>
        <w:rPr>
          <w:rFonts w:ascii="宋体" w:eastAsia="宋体" w:hAnsi="宋体" w:cs="宋体"/>
          <w:spacing w:val="-10"/>
          <w:sz w:val="22"/>
          <w:szCs w:val="22"/>
        </w:rPr>
        <w:t>产权登记的</w:t>
      </w:r>
      <w:r>
        <w:rPr>
          <w:rFonts w:ascii="宋体" w:eastAsia="宋体" w:hAnsi="宋体" w:cs="宋体"/>
          <w:sz w:val="22"/>
          <w:szCs w:val="22"/>
        </w:rPr>
        <w:t>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 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付款方式及期限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rPr>
        <w:t>种方式付款：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日前分期支付该商品房全部价款。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（1）第一期房价款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（2）第二期房价款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（3）第三期房价款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sz w:val="22"/>
          <w:szCs w:val="22"/>
          <w:u w:val="single"/>
        </w:rPr>
        <w:t xml:space="preserve">           </w:t>
      </w:r>
      <w:r>
        <w:rPr>
          <w:rFonts w:ascii="宋体" w:eastAsia="宋体" w:hAnsi="宋体" w:cs="宋体"/>
          <w:sz w:val="22"/>
          <w:szCs w:val="22"/>
        </w:rPr>
        <w:t>】。买受人应当于</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元整）向</w:t>
      </w:r>
      <w:r>
        <w:rPr>
          <w:rFonts w:ascii="宋体" w:eastAsia="宋体" w:hAnsi="宋体" w:cs="宋体"/>
          <w:sz w:val="22"/>
          <w:szCs w:val="22"/>
          <w:u w:val="single"/>
        </w:rPr>
        <w:t xml:space="preserve">                                     </w:t>
      </w:r>
      <w:r>
        <w:rPr>
          <w:rFonts w:ascii="宋体" w:eastAsia="宋体" w:hAnsi="宋体" w:cs="宋体"/>
          <w:sz w:val="22"/>
          <w:szCs w:val="22"/>
        </w:rPr>
        <w:t>（贷款机构）申请贷款支付。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双方同意选择以下第</w:t>
      </w:r>
      <w:r>
        <w:rPr>
          <w:rFonts w:ascii="宋体" w:eastAsia="宋体" w:hAnsi="宋体" w:cs="宋体"/>
          <w:sz w:val="22"/>
          <w:szCs w:val="22"/>
          <w:u w:val="single"/>
        </w:rPr>
        <w:t xml:space="preserve">   </w:t>
      </w:r>
      <w:r>
        <w:rPr>
          <w:rFonts w:ascii="宋体" w:eastAsia="宋体" w:hAnsi="宋体" w:cs="宋体"/>
          <w:sz w:val="22"/>
          <w:szCs w:val="22"/>
        </w:rPr>
        <w:t>种方式办理按揭贷款手续：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（1）出卖人代理买受人办理按揭贷款手续。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买受人应在签订本合同并支付首期款后</w:t>
      </w:r>
      <w:r>
        <w:rPr>
          <w:rFonts w:ascii="宋体" w:eastAsia="宋体" w:hAnsi="宋体" w:cs="宋体"/>
          <w:sz w:val="22"/>
          <w:szCs w:val="22"/>
          <w:u w:val="single"/>
        </w:rPr>
        <w:t xml:space="preserve">  </w:t>
      </w:r>
      <w:r>
        <w:rPr>
          <w:rFonts w:ascii="宋体" w:eastAsia="宋体" w:hAnsi="宋体" w:cs="宋体"/>
          <w:sz w:val="22"/>
          <w:szCs w:val="22"/>
        </w:rPr>
        <w:t>日内，将申请银行按揭贷款需由买受人提供的证件资料交付出卖人或出卖人指定的第三人。</w:t>
      </w:r>
      <w:r>
        <w:rPr>
          <w:rFonts w:ascii="宋体" w:eastAsia="宋体" w:hAnsi="宋体" w:cs="宋体"/>
          <w:sz w:val="22"/>
          <w:szCs w:val="22"/>
        </w:rPr>
        <w:t>出卖人应一次性如实告知买受人需提供的证件资料，出卖人未告知或告知的内容不完备、不准确，致使买受人未能及时提供证件资料的，由出卖人承担责任。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（2）买受人自行办理按揭贷款手续。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出卖人应在买受人支付首期款后</w:t>
      </w:r>
      <w:r>
        <w:rPr>
          <w:rFonts w:ascii="宋体" w:eastAsia="宋体" w:hAnsi="宋体" w:cs="宋体"/>
          <w:sz w:val="22"/>
          <w:szCs w:val="22"/>
          <w:u w:val="single"/>
        </w:rPr>
        <w:t xml:space="preserve">  </w:t>
      </w:r>
      <w:r>
        <w:rPr>
          <w:rFonts w:ascii="宋体" w:eastAsia="宋体" w:hAnsi="宋体" w:cs="宋体"/>
          <w:sz w:val="22"/>
          <w:szCs w:val="22"/>
        </w:rPr>
        <w:t>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spacing w:before="0" w:after="0" w:line="420" w:lineRule="atLeast"/>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买受人以贷款方式付款，因当事人一方原因未能订立商品房担保贷款合同的处理：</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（三）双方约定全部房价款存入以下账户：账户名称为</w:t>
      </w:r>
      <w:r>
        <w:rPr>
          <w:rFonts w:ascii="宋体" w:eastAsia="宋体" w:hAnsi="宋体" w:cs="宋体"/>
          <w:sz w:val="22"/>
          <w:szCs w:val="22"/>
          <w:u w:val="single"/>
        </w:rPr>
        <w:t xml:space="preserve">                      </w:t>
      </w:r>
      <w:r>
        <w:rPr>
          <w:rFonts w:ascii="宋体" w:eastAsia="宋体" w:hAnsi="宋体" w:cs="宋体"/>
          <w:sz w:val="22"/>
          <w:szCs w:val="22"/>
        </w:rPr>
        <w:t>，开户银行为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逾期付款责任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日之内，自第七条约定的付款期限届满之次日起至实际支付之日止，买受人按日计算向出卖人支付逾期应付款万分之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本条所称逾期应付款是指依照第七条及附件四约定的到期应付款与该期实际已付款的差额；采取分期付款的，按照相应的分期应付款与该期的实际已付款的差额确定。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xml:space="preserve">  </w:t>
      </w:r>
      <w:r>
        <w:rPr>
          <w:rFonts w:ascii="宋体" w:eastAsia="宋体" w:hAnsi="宋体" w:cs="宋体"/>
          <w:sz w:val="22"/>
          <w:szCs w:val="22"/>
        </w:rPr>
        <w:t>商品房交付条件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2.该商品房已取得房屋测绘报告；</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xml:space="preserve">  </w:t>
      </w:r>
      <w:r>
        <w:rPr>
          <w:rFonts w:ascii="宋体" w:eastAsia="宋体" w:hAnsi="宋体" w:cs="宋体"/>
          <w:sz w:val="22"/>
          <w:szCs w:val="22"/>
        </w:rPr>
        <w:t>商品房相关设施设备交付条件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3.邮件通信：商品住宅交付时通邮到户；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4.燃气：商品住宅交付时完成室内燃气管道的敷设，并与城市燃气管网连接，保证燃气供应，</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以上第1、2、3项由出卖人负责办理开通手续并承担相关费用；第4、5、6、7项需要买受人自行办理开通手续。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（1）以上设施中第1、2、3项在约定交付日未达到交付条件的，出卖人按照本合同第十二条的约定承担逾期交付责任。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第4项未按时达到交付使用条件的，出卖人按日向买受人支付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8.垃圾站：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9.再生资源回收站：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10.公厕：</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11.肉菜市场：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12.变电站：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13.公共交通站场设施：</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以上设施未达到上述条件的，双方同意按照以下方式处理：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8.垃圾站未达到上述约定条件的，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9.再生资源回收站未达到上述约定条件的，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10.公厕未达到上述约定条件的，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11.肉菜市场未达到上述约定条件的，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12.变电站未达到上述约定条件的，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13.公共交通站场未达到上述约定条件的，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关于本项目内相关设施设备的具体约定见附件五。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该商品房项目【开行】【不开行】楼巴。开行楼巴的，设置方案见附件六。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学校和幼儿园的开办事宜、招生范围和条件、招生政策等，以所在区教育局公布为准。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（二）该商品房达到第九条、第十条约定的交付条件后，出卖人应当在交付日期届满前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出卖人应当出示满足第九条和第十条约定的证明文件。出卖人不出示证明文件或者出示的证明文件不齐全，不能满足第九条和第十条约定条件的，买受人有权拒绝接收，由此产生的逾期交付责任由出卖人承担，并按照第十二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3.查验该商品房后，买受方同意接收的，双方应当签署商品房交接单。由于买受人原因导致该商品房未能按期交付的，双方同意按照以下方式处理：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除不可抗力外，出卖人未按照第十一条约定的时间将该商品房交付买受人的，双方同意按照下列第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日之内（该期限应当不多于第八条第1（1）项中的期限），自第十一条约定的交付期限届满之次日起至实际交付之日止，出卖人按日计算向买受人支付全部房价款万分之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的违约金（该违约金比率应当不低于第八条第1（1）项中的比率）。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至实际退款之日止，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规划调整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（一）出卖人应当按照建设工程规划许可的内容进行建设，不得擅自变更；确需变更的，应当经原许可机关批准。原许可机关批准前应当征求利害关系人意见。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变更内容依法应当先经其他有关部门同意的，应当提供相关证明文件。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出卖人组织编制的修建性详细规划、建设工程设计方案总平面图经审定后应当公示，不得擅自修改。确需修改的， 出卖人应当按照规划技术规范的要求拟定修订方案并向城乡规划主管部门提出申请，城乡规划主管部门受理后应当采取批前公示、座谈会或者听证会等形式征求利害关系人的意见，并按照下列规定办理：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1.涉及控制性详细规划修改的，应当先行修改控制性详细规划；</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2.涉及基础设施、公共服务设施和公共安全设施修改的，在批准前，城乡规划主管部门应当征求相关行政管理部门意见；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3.经审定的商品房项目修建性详细规划、建设工程设计方案总平面图修改涉及产权人的专有部分或者产权人所在建筑物的共有部分的，应当依照相关法律、法规的规定取得产权人的同意。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（二）如买受人解除合同的，应当在通知送达之日起15日内做出书面答复。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买受人要求继续履行合同的，合同继续履行，出卖人按全部房价款的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%向买受人支付违约金。</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b/>
          <w:bCs/>
          <w:sz w:val="22"/>
          <w:szCs w:val="22"/>
        </w:rPr>
        <w:t xml:space="preserve">  </w:t>
      </w:r>
      <w:r>
        <w:rPr>
          <w:rFonts w:ascii="宋体" w:eastAsia="宋体" w:hAnsi="宋体" w:cs="宋体"/>
          <w:sz w:val="22"/>
          <w:szCs w:val="22"/>
        </w:rPr>
        <w:t>商品房质量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经建设工程质量监督机构验收不合格，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%（不低于中国人民银行公布的同期贷款基准利率）计算给付利息。给买受人造成损失的，由出卖人支付【已付房价款一倍】【买受人全部损失】的违约金。因此而发生的检测费用由出卖人承担。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（1）由出卖人及时更换、修理；如给买受人造成损失的，还应当承担相应赔偿责任。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该商品房应当使用合格的建筑材料、构配件和设备，装置、装修、装饰所用材料的产品质量必须符合国家的强制性标准及双方约定的标准。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（2）出卖人赔偿双倍的装饰、设备差价；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2.该商品房应当符合国家有关民用建筑节能强制性标准的要求。建筑节能信息说明见附件八。</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 件九。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（二）下列情形，出卖人不承担保修责任：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u w:val="single"/>
        </w:rPr>
        <w:t xml:space="preserve">       </w:t>
      </w:r>
      <w:r>
        <w:rPr>
          <w:rFonts w:ascii="宋体" w:eastAsia="宋体" w:hAnsi="宋体" w:cs="宋体"/>
          <w:sz w:val="22"/>
          <w:szCs w:val="22"/>
        </w:rPr>
        <w:t>日内，出卖人既不履行保修义务也不提出书面异议的，买受人可以自行或委托他人进行维修，维修费用及维修期间造成的其他损失由出卖人承担。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质量担保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出卖人不按照第十四条、第十五条约定承担相关责任的，由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关于质量担保的证明见附件十。</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房屋登记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不动产登记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（一）双方同意选择以下第</w:t>
      </w:r>
      <w:r>
        <w:rPr>
          <w:rFonts w:ascii="宋体" w:eastAsia="宋体" w:hAnsi="宋体" w:cs="宋体"/>
          <w:sz w:val="22"/>
          <w:szCs w:val="22"/>
          <w:u w:val="single"/>
        </w:rPr>
        <w:t xml:space="preserve">    </w:t>
      </w:r>
      <w:r>
        <w:rPr>
          <w:rFonts w:ascii="宋体" w:eastAsia="宋体" w:hAnsi="宋体" w:cs="宋体"/>
          <w:sz w:val="22"/>
          <w:szCs w:val="22"/>
        </w:rPr>
        <w:t>种方式为买受人办理《不动产权证》：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1.双方共同办理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双方应当自本合同网上签订之日起</w:t>
      </w:r>
      <w:r>
        <w:rPr>
          <w:rFonts w:ascii="宋体" w:eastAsia="宋体" w:hAnsi="宋体" w:cs="宋体"/>
          <w:sz w:val="22"/>
          <w:szCs w:val="22"/>
          <w:u w:val="single"/>
        </w:rPr>
        <w:t xml:space="preserve">    </w:t>
      </w:r>
      <w:r>
        <w:rPr>
          <w:rFonts w:ascii="宋体" w:eastAsia="宋体" w:hAnsi="宋体" w:cs="宋体"/>
          <w:sz w:val="22"/>
          <w:szCs w:val="22"/>
        </w:rPr>
        <w:t>日内（不超过30日）向不动产登记机构申请办理房屋所有权转移登记。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2.买受人委托出卖人办理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出卖人应当自本合同网上签订之日起</w:t>
      </w:r>
      <w:r>
        <w:rPr>
          <w:rFonts w:ascii="宋体" w:eastAsia="宋体" w:hAnsi="宋体" w:cs="宋体"/>
          <w:sz w:val="22"/>
          <w:szCs w:val="22"/>
          <w:u w:val="single"/>
        </w:rPr>
        <w:t xml:space="preserve">    </w:t>
      </w:r>
      <w:r>
        <w:rPr>
          <w:rFonts w:ascii="宋体" w:eastAsia="宋体" w:hAnsi="宋体" w:cs="宋体"/>
          <w:sz w:val="22"/>
          <w:szCs w:val="22"/>
        </w:rPr>
        <w:t>日内（不超过90日）到不动产登记机构为买受人办妥房屋所有权登记，并将以买受人为权利人的不动产权证交付买受人。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在此情况下，买受人应当在收到出卖人书面通知后</w:t>
      </w:r>
      <w:r>
        <w:rPr>
          <w:rFonts w:ascii="宋体" w:eastAsia="宋体" w:hAnsi="宋体" w:cs="宋体"/>
          <w:sz w:val="22"/>
          <w:szCs w:val="22"/>
          <w:u w:val="single"/>
        </w:rPr>
        <w:t xml:space="preserve">    </w:t>
      </w:r>
      <w:r>
        <w:rPr>
          <w:rFonts w:ascii="宋体" w:eastAsia="宋体" w:hAnsi="宋体" w:cs="宋体"/>
          <w:sz w:val="22"/>
          <w:szCs w:val="22"/>
        </w:rPr>
        <w:t>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因出卖人的原因，买受人未能按本条第（一）款约定办理该商品房的不动产权证书的，双方同意按照下列第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%（不低于中国人民银行公布的同期贷款基准利率）计算给付利息。同时按该商品房全部房价款的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违约金不足以补偿买受人实际损失的，出卖人应补偿其差额。买受人不解除合同的，自出卖人应当为买受人办理房屋所有权转移登记的期限届满之次日起至实际完成房屋所有权转移登记之日止，</w:t>
      </w:r>
      <w:r>
        <w:rPr>
          <w:rFonts w:ascii="宋体" w:eastAsia="宋体" w:hAnsi="宋体" w:cs="宋体"/>
          <w:spacing w:val="-4"/>
          <w:sz w:val="22"/>
          <w:szCs w:val="22"/>
        </w:rPr>
        <w:t>出卖人按日计算向买受人支付全部房价款万分之</w:t>
      </w:r>
      <w:r>
        <w:rPr>
          <w:rFonts w:ascii="宋体" w:eastAsia="宋体" w:hAnsi="宋体" w:cs="宋体"/>
          <w:spacing w:val="-4"/>
          <w:sz w:val="22"/>
          <w:szCs w:val="22"/>
          <w:u w:val="single"/>
        </w:rPr>
        <w:t xml:space="preserve">    </w:t>
      </w:r>
      <w:r>
        <w:rPr>
          <w:rFonts w:ascii="宋体" w:eastAsia="宋体" w:hAnsi="宋体" w:cs="宋体"/>
          <w:spacing w:val="-4"/>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（二）出卖人已按照国务院《物业管理条例》及《广东省物业管理条例》规定的方式和条件选聘</w:t>
      </w:r>
      <w:r>
        <w:rPr>
          <w:rFonts w:ascii="宋体" w:eastAsia="宋体" w:hAnsi="宋体" w:cs="宋体"/>
          <w:sz w:val="22"/>
          <w:szCs w:val="22"/>
          <w:u w:val="single"/>
        </w:rPr>
        <w:t xml:space="preserve">                    </w:t>
      </w:r>
      <w:r>
        <w:rPr>
          <w:rFonts w:ascii="宋体" w:eastAsia="宋体" w:hAnsi="宋体" w:cs="宋体"/>
          <w:sz w:val="22"/>
          <w:szCs w:val="22"/>
        </w:rPr>
        <w:t>（物业服务企业）进行前期物业管理服务，并签订书面的前期物业服务合同。物业服务合同期限</w:t>
      </w: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。物业收费计费方式为</w:t>
      </w:r>
      <w:r>
        <w:rPr>
          <w:rFonts w:ascii="宋体" w:eastAsia="宋体" w:hAnsi="宋体" w:cs="宋体"/>
          <w:sz w:val="22"/>
          <w:szCs w:val="22"/>
        </w:rPr>
        <w:t>【包干制】【酬金制】【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物业服务费为每月每平方米建筑面积（人民币）</w:t>
      </w:r>
      <w:r>
        <w:rPr>
          <w:rFonts w:ascii="宋体" w:eastAsia="宋体" w:hAnsi="宋体" w:cs="宋体"/>
          <w:sz w:val="22"/>
          <w:szCs w:val="22"/>
          <w:u w:val="single"/>
        </w:rPr>
        <w:t xml:space="preserve">         </w:t>
      </w:r>
      <w:r>
        <w:rPr>
          <w:rFonts w:ascii="宋体" w:eastAsia="宋体" w:hAnsi="宋体" w:cs="宋体"/>
          <w:sz w:val="22"/>
          <w:szCs w:val="22"/>
        </w:rPr>
        <w:t>元，由买受人自收楼之日起按</w:t>
      </w:r>
      <w:r>
        <w:rPr>
          <w:rFonts w:ascii="宋体" w:eastAsia="宋体" w:hAnsi="宋体" w:cs="宋体"/>
          <w:sz w:val="22"/>
          <w:szCs w:val="22"/>
          <w:u w:val="single"/>
        </w:rPr>
        <w:t>【</w:t>
      </w:r>
      <w:r>
        <w:rPr>
          <w:rFonts w:ascii="宋体" w:eastAsia="宋体" w:hAnsi="宋体" w:cs="宋体"/>
          <w:sz w:val="22"/>
          <w:szCs w:val="22"/>
          <w:u w:val="single"/>
        </w:rPr>
        <w:t>月</w:t>
      </w:r>
      <w:r>
        <w:rPr>
          <w:rFonts w:ascii="宋体" w:eastAsia="宋体" w:hAnsi="宋体" w:cs="宋体"/>
          <w:sz w:val="22"/>
          <w:szCs w:val="22"/>
          <w:u w:val="single"/>
        </w:rPr>
        <w:t>】【</w:t>
      </w:r>
      <w:r>
        <w:rPr>
          <w:rFonts w:ascii="宋体" w:eastAsia="宋体" w:hAnsi="宋体" w:cs="宋体"/>
          <w:sz w:val="22"/>
          <w:szCs w:val="22"/>
          <w:u w:val="single"/>
        </w:rPr>
        <w:t>季</w:t>
      </w:r>
      <w:r>
        <w:rPr>
          <w:rFonts w:ascii="宋体" w:eastAsia="宋体" w:hAnsi="宋体" w:cs="宋体"/>
          <w:sz w:val="22"/>
          <w:szCs w:val="22"/>
          <w:u w:val="single"/>
        </w:rPr>
        <w:t>】【</w:t>
      </w:r>
      <w:r>
        <w:rPr>
          <w:rFonts w:ascii="宋体" w:eastAsia="宋体" w:hAnsi="宋体" w:cs="宋体"/>
          <w:sz w:val="22"/>
          <w:szCs w:val="22"/>
          <w:u w:val="single"/>
        </w:rPr>
        <w:t>半年</w:t>
      </w:r>
      <w:r>
        <w:rPr>
          <w:rFonts w:ascii="宋体" w:eastAsia="宋体" w:hAnsi="宋体" w:cs="宋体"/>
          <w:sz w:val="22"/>
          <w:szCs w:val="22"/>
          <w:u w:val="single"/>
        </w:rPr>
        <w:t>】【</w:t>
      </w:r>
      <w:r>
        <w:rPr>
          <w:rFonts w:ascii="宋体" w:eastAsia="宋体" w:hAnsi="宋体" w:cs="宋体"/>
          <w:sz w:val="22"/>
          <w:szCs w:val="22"/>
          <w:u w:val="single"/>
        </w:rPr>
        <w:t>年</w:t>
      </w:r>
      <w:r>
        <w:rPr>
          <w:rFonts w:ascii="宋体" w:eastAsia="宋体" w:hAnsi="宋体" w:cs="宋体"/>
          <w:sz w:val="22"/>
          <w:szCs w:val="22"/>
          <w:u w:val="single"/>
        </w:rPr>
        <w:t>】</w:t>
      </w:r>
      <w:r>
        <w:rPr>
          <w:rFonts w:ascii="宋体" w:eastAsia="宋体" w:hAnsi="宋体" w:cs="宋体"/>
          <w:sz w:val="22"/>
          <w:szCs w:val="22"/>
        </w:rPr>
        <w:t>按时交纳。出卖人应当将前期物业服务合同的备案情况书面告知买受人。</w:t>
      </w:r>
      <w:r>
        <w:rPr>
          <w:rFonts w:ascii="宋体" w:eastAsia="宋体" w:hAnsi="宋体" w:cs="宋体"/>
          <w:sz w:val="22"/>
          <w:szCs w:val="22"/>
        </w:rPr>
        <w:t>买受人同意由出卖人选聘的前期物业服务企业代为查验并承接物业共用部位、共用设施设备，出卖人应当将物业共用部位、共用设施设备承接查验的备案情况书面告知买受人。</w:t>
      </w:r>
      <w:r>
        <w:rPr>
          <w:rFonts w:ascii="宋体" w:eastAsia="宋体" w:hAnsi="宋体" w:cs="宋体"/>
          <w:sz w:val="22"/>
          <w:szCs w:val="22"/>
        </w:rPr>
        <w:t>出卖人应制定《临时管理规约》，并在签订本合同前向买受人明示该商品房项目的前期物业服务合同和临时管理规约；</w:t>
      </w:r>
      <w:r>
        <w:rPr>
          <w:rFonts w:ascii="宋体" w:eastAsia="宋体" w:hAnsi="宋体" w:cs="宋体"/>
          <w:sz w:val="22"/>
          <w:szCs w:val="22"/>
        </w:rPr>
        <w:t>买受人已详细阅读前期物业服务合同和临时管理规约，同意由出卖人依法选聘的物业服务企业实施前期物业管理，遵守临时管理规约。</w:t>
      </w:r>
      <w:r>
        <w:rPr>
          <w:rFonts w:ascii="宋体" w:eastAsia="宋体" w:hAnsi="宋体" w:cs="宋体"/>
          <w:sz w:val="22"/>
          <w:szCs w:val="22"/>
        </w:rPr>
        <w:t>前期物业服务合同和临时管理规约见附件十一。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r>
        <w:rPr>
          <w:rFonts w:ascii="宋体" w:eastAsia="宋体" w:hAnsi="宋体" w:cs="宋体"/>
          <w:sz w:val="22"/>
          <w:szCs w:val="22"/>
        </w:rPr>
        <w:t>（项目名称）物业管理区域已成立业主大会，业主大会已按照国务院《物业管理条例》及《广东省物业管理条例》规定的方式和条件选聘</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物业服务企业）进行物业管理服务，并签订书面的物业服务合同。物业服务合同期限</w:t>
      </w: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。物业收费计费方式为</w:t>
      </w:r>
      <w:r>
        <w:rPr>
          <w:rFonts w:ascii="宋体" w:eastAsia="宋体" w:hAnsi="宋体" w:cs="宋体"/>
          <w:sz w:val="22"/>
          <w:szCs w:val="22"/>
        </w:rPr>
        <w:t>【包干制】【酬金制】【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物业服务费为每月每平方米建筑面积（人民币）</w:t>
      </w:r>
      <w:r>
        <w:rPr>
          <w:rFonts w:ascii="宋体" w:eastAsia="宋体" w:hAnsi="宋体" w:cs="宋体"/>
          <w:sz w:val="22"/>
          <w:szCs w:val="22"/>
          <w:u w:val="single"/>
        </w:rPr>
        <w:t xml:space="preserve">             </w:t>
      </w:r>
      <w:r>
        <w:rPr>
          <w:rFonts w:ascii="宋体" w:eastAsia="宋体" w:hAnsi="宋体" w:cs="宋体"/>
          <w:sz w:val="22"/>
          <w:szCs w:val="22"/>
        </w:rPr>
        <w:t>元，由买受人自收楼之日起按</w:t>
      </w:r>
      <w:r>
        <w:rPr>
          <w:rFonts w:ascii="宋体" w:eastAsia="宋体" w:hAnsi="宋体" w:cs="宋体"/>
          <w:sz w:val="22"/>
          <w:szCs w:val="22"/>
          <w:u w:val="single"/>
        </w:rPr>
        <w:t>【</w:t>
      </w:r>
      <w:r>
        <w:rPr>
          <w:rFonts w:ascii="宋体" w:eastAsia="宋体" w:hAnsi="宋体" w:cs="宋体"/>
          <w:sz w:val="22"/>
          <w:szCs w:val="22"/>
          <w:u w:val="single"/>
        </w:rPr>
        <w:t>月</w:t>
      </w:r>
      <w:r>
        <w:rPr>
          <w:rFonts w:ascii="宋体" w:eastAsia="宋体" w:hAnsi="宋体" w:cs="宋体"/>
          <w:sz w:val="22"/>
          <w:szCs w:val="22"/>
          <w:u w:val="single"/>
        </w:rPr>
        <w:t>】【</w:t>
      </w:r>
      <w:r>
        <w:rPr>
          <w:rFonts w:ascii="宋体" w:eastAsia="宋体" w:hAnsi="宋体" w:cs="宋体"/>
          <w:sz w:val="22"/>
          <w:szCs w:val="22"/>
          <w:u w:val="single"/>
        </w:rPr>
        <w:t>季</w:t>
      </w:r>
      <w:r>
        <w:rPr>
          <w:rFonts w:ascii="宋体" w:eastAsia="宋体" w:hAnsi="宋体" w:cs="宋体"/>
          <w:sz w:val="22"/>
          <w:szCs w:val="22"/>
          <w:u w:val="single"/>
        </w:rPr>
        <w:t>】【</w:t>
      </w:r>
      <w:r>
        <w:rPr>
          <w:rFonts w:ascii="宋体" w:eastAsia="宋体" w:hAnsi="宋体" w:cs="宋体"/>
          <w:sz w:val="22"/>
          <w:szCs w:val="22"/>
          <w:u w:val="single"/>
        </w:rPr>
        <w:t>半年</w:t>
      </w:r>
      <w:r>
        <w:rPr>
          <w:rFonts w:ascii="宋体" w:eastAsia="宋体" w:hAnsi="宋体" w:cs="宋体"/>
          <w:sz w:val="22"/>
          <w:szCs w:val="22"/>
          <w:u w:val="single"/>
        </w:rPr>
        <w:t>】【</w:t>
      </w:r>
      <w:r>
        <w:rPr>
          <w:rFonts w:ascii="宋体" w:eastAsia="宋体" w:hAnsi="宋体" w:cs="宋体"/>
          <w:sz w:val="22"/>
          <w:szCs w:val="22"/>
          <w:u w:val="single"/>
        </w:rPr>
        <w:t>年</w:t>
      </w:r>
      <w:r>
        <w:rPr>
          <w:rFonts w:ascii="宋体" w:eastAsia="宋体" w:hAnsi="宋体" w:cs="宋体"/>
          <w:sz w:val="22"/>
          <w:szCs w:val="22"/>
          <w:u w:val="single"/>
        </w:rPr>
        <w:t>】</w:t>
      </w:r>
      <w:r>
        <w:rPr>
          <w:rFonts w:ascii="宋体" w:eastAsia="宋体" w:hAnsi="宋体" w:cs="宋体"/>
          <w:sz w:val="22"/>
          <w:szCs w:val="22"/>
        </w:rPr>
        <w:t>按时交纳。</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b/>
          <w:bCs/>
          <w:sz w:val="22"/>
          <w:szCs w:val="22"/>
        </w:rPr>
        <w:t xml:space="preserve">  </w:t>
      </w:r>
      <w:r>
        <w:rPr>
          <w:rFonts w:ascii="宋体" w:eastAsia="宋体" w:hAnsi="宋体" w:cs="宋体"/>
          <w:sz w:val="22"/>
          <w:szCs w:val="22"/>
        </w:rPr>
        <w:t>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（一）买受人应当按照有关规定交存物业专项维修资金，物业专项维修资金属于业主所有。首期物业专项维修资金按照下列第</w:t>
      </w:r>
      <w:r>
        <w:rPr>
          <w:rFonts w:ascii="宋体" w:eastAsia="宋体" w:hAnsi="宋体" w:cs="宋体"/>
          <w:sz w:val="22"/>
          <w:szCs w:val="22"/>
          <w:u w:val="single"/>
        </w:rPr>
        <w:t xml:space="preserve">    </w:t>
      </w:r>
      <w:r>
        <w:rPr>
          <w:rFonts w:ascii="宋体" w:eastAsia="宋体" w:hAnsi="宋体" w:cs="宋体"/>
          <w:sz w:val="22"/>
          <w:szCs w:val="22"/>
        </w:rPr>
        <w:t>种方式交存：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出卖人按有关规定已预交存物业专项维修资金，凭《广州市物业专项维修资金交存凭证》向买受人收回物业专项维修资金。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买受人在办理房屋收楼手续前自行将首期物业专项维修资金存入房地产行政主管部门委托银行的物业专顶维修资金专户。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（二）买受人未按规定交存首期物业专项维修资金的，出卖人不得将房屋交付买受人。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（三）双方对其他配套设施约定如下：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第二十一条 </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（一）双方应当按照国家的有关规定，向相应部门缴纳因该商品房买卖发生的税费。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（二）出卖人向买受人代收的税费：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二十二条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销售和使用承诺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2.出卖人承诺按照规划用途进行建设和出售，不擅自改变该商品房使用性质，并按照规划用途办理房屋登记。出卖人不得擅自改变与该商品房有关的共用部位和设施的使用性质。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4.出卖人承诺已将遮挡或妨碍房屋正常使用的情况告知买受人。具体内容见附件十二。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】方式送达对方。任何一方变更通讯地址、联系电话的，应在变更之日起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第二十五条 </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2.提交广州仲裁委仲裁。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第二十七条 </w:t>
      </w:r>
      <w:r>
        <w:rPr>
          <w:rFonts w:ascii="宋体" w:eastAsia="宋体" w:hAnsi="宋体" w:cs="宋体"/>
          <w:sz w:val="22"/>
          <w:szCs w:val="22"/>
        </w:rPr>
        <w:t xml:space="preserve"> </w:t>
      </w:r>
      <w:r>
        <w:rPr>
          <w:rFonts w:ascii="宋体" w:eastAsia="宋体" w:hAnsi="宋体" w:cs="宋体"/>
          <w:sz w:val="22"/>
          <w:szCs w:val="22"/>
        </w:rPr>
        <w:t>合同生效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出卖人（签字或盖章）:</w:t>
      </w:r>
      <w:r>
        <w:rPr>
          <w:rFonts w:ascii="宋体" w:eastAsia="宋体" w:hAnsi="宋体" w:cs="宋体"/>
          <w:spacing w:val="-10"/>
          <w:sz w:val="22"/>
          <w:szCs w:val="22"/>
        </w:rPr>
        <w:t xml:space="preserve">                      </w:t>
      </w:r>
      <w:r>
        <w:rPr>
          <w:rFonts w:ascii="宋体" w:eastAsia="宋体" w:hAnsi="宋体" w:cs="宋体"/>
          <w:spacing w:val="-10"/>
          <w:sz w:val="22"/>
          <w:szCs w:val="22"/>
        </w:rPr>
        <w:t>买受人（签字或盖章）:</w:t>
      </w: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【法定代表人】（签字或盖章）：</w:t>
      </w:r>
      <w:r>
        <w:rPr>
          <w:rFonts w:ascii="宋体" w:eastAsia="宋体" w:hAnsi="宋体" w:cs="宋体"/>
          <w:spacing w:val="-10"/>
          <w:sz w:val="22"/>
          <w:szCs w:val="22"/>
        </w:rPr>
        <w:t xml:space="preserve">            </w:t>
      </w:r>
      <w:r>
        <w:rPr>
          <w:rFonts w:ascii="宋体" w:eastAsia="宋体" w:hAnsi="宋体" w:cs="宋体"/>
          <w:spacing w:val="-10"/>
          <w:sz w:val="22"/>
          <w:szCs w:val="22"/>
        </w:rPr>
        <w:t>【法定代表人】（签字或盖章）：</w:t>
      </w: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【委托代理人】（签字或盖章）：</w:t>
      </w:r>
      <w:r>
        <w:rPr>
          <w:rFonts w:ascii="宋体" w:eastAsia="宋体" w:hAnsi="宋体" w:cs="宋体"/>
          <w:spacing w:val="-10"/>
          <w:sz w:val="22"/>
          <w:szCs w:val="22"/>
        </w:rPr>
        <w:t xml:space="preserve">            </w:t>
      </w:r>
      <w:r>
        <w:rPr>
          <w:rFonts w:ascii="宋体" w:eastAsia="宋体" w:hAnsi="宋体" w:cs="宋体"/>
          <w:spacing w:val="-10"/>
          <w:sz w:val="22"/>
          <w:szCs w:val="22"/>
        </w:rPr>
        <w:t>【委托代理人】（签字或盖章）：</w:t>
      </w: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签订时间：</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w:t>
      </w:r>
      <w:r>
        <w:rPr>
          <w:rFonts w:ascii="宋体" w:eastAsia="宋体" w:hAnsi="宋体" w:cs="宋体"/>
          <w:spacing w:val="-10"/>
          <w:sz w:val="22"/>
          <w:szCs w:val="22"/>
        </w:rPr>
        <w:t xml:space="preserve">             </w:t>
      </w:r>
      <w:r>
        <w:rPr>
          <w:rFonts w:ascii="宋体" w:eastAsia="宋体" w:hAnsi="宋体" w:cs="宋体"/>
          <w:spacing w:val="-10"/>
          <w:sz w:val="22"/>
          <w:szCs w:val="22"/>
        </w:rPr>
        <w:t>签订时间：</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w:t>
      </w:r>
    </w:p>
    <w:p>
      <w:pPr>
        <w:spacing w:before="0" w:after="0" w:line="420" w:lineRule="atLeast"/>
        <w:rPr>
          <w:rFonts w:ascii="Times New Roman" w:eastAsia="Times New Roman" w:hAnsi="Times New Roman" w:cs="Times New Roman"/>
        </w:rPr>
      </w:pPr>
      <w:r>
        <w:rPr>
          <w:rFonts w:ascii="宋体" w:eastAsia="宋体" w:hAnsi="宋体" w:cs="宋体"/>
          <w:spacing w:val="-10"/>
          <w:sz w:val="22"/>
          <w:szCs w:val="22"/>
        </w:rPr>
        <w:t>签订地点：</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ab/>
      </w:r>
      <w:r>
        <w:rPr>
          <w:rFonts w:ascii="宋体" w:eastAsia="宋体" w:hAnsi="宋体" w:cs="宋体"/>
          <w:spacing w:val="-10"/>
          <w:sz w:val="22"/>
          <w:szCs w:val="22"/>
        </w:rPr>
        <w:t>签订地点：</w:t>
      </w:r>
      <w:r>
        <w:rPr>
          <w:rFonts w:ascii="宋体" w:eastAsia="宋体" w:hAnsi="宋体" w:cs="宋体"/>
          <w:spacing w:val="-10"/>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本合同网上签订日期为：</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附件一</w:t>
      </w:r>
      <w:r>
        <w:rPr>
          <w:rFonts w:ascii="宋体" w:eastAsia="宋体" w:hAnsi="宋体" w:cs="宋体"/>
          <w:sz w:val="22"/>
          <w:szCs w:val="22"/>
        </w:rPr>
        <w:t xml:space="preserve">  </w:t>
      </w:r>
      <w:r>
        <w:rPr>
          <w:rFonts w:ascii="宋体" w:eastAsia="宋体" w:hAnsi="宋体" w:cs="宋体"/>
          <w:b/>
          <w:bCs/>
          <w:sz w:val="22"/>
          <w:szCs w:val="22"/>
        </w:rPr>
        <w:t>房屋平面图（应当标明方位</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2.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附件二</w:t>
      </w:r>
      <w:r>
        <w:rPr>
          <w:rFonts w:ascii="宋体" w:eastAsia="宋体" w:hAnsi="宋体" w:cs="宋体"/>
          <w:b/>
          <w:bCs/>
          <w:sz w:val="22"/>
          <w:szCs w:val="22"/>
        </w:rPr>
        <w:t xml:space="preserve">  </w:t>
      </w:r>
      <w:r>
        <w:rPr>
          <w:rFonts w:ascii="宋体" w:eastAsia="宋体" w:hAnsi="宋体" w:cs="宋体"/>
          <w:b/>
          <w:bCs/>
          <w:sz w:val="22"/>
          <w:szCs w:val="22"/>
        </w:rPr>
        <w:t>关于该商品房共用部位的具体说明（可附图说明）</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1.纳入该商品房分摊的共用部位的名称、面积和所在位置</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2.未纳入该商品房分摊的共用部位的名称、所在位置</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附件三</w:t>
      </w:r>
      <w:r>
        <w:rPr>
          <w:rFonts w:ascii="宋体" w:eastAsia="宋体" w:hAnsi="宋体" w:cs="宋体"/>
          <w:b/>
          <w:bCs/>
          <w:sz w:val="22"/>
          <w:szCs w:val="22"/>
        </w:rPr>
        <w:t xml:space="preserve">  </w:t>
      </w:r>
      <w:r>
        <w:rPr>
          <w:rFonts w:ascii="宋体" w:eastAsia="宋体" w:hAnsi="宋体" w:cs="宋体"/>
          <w:b/>
          <w:bCs/>
          <w:sz w:val="22"/>
          <w:szCs w:val="22"/>
        </w:rPr>
        <w:t>出卖人提供的承租人放弃优先购买权的声明</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附件四</w:t>
      </w:r>
      <w:r>
        <w:rPr>
          <w:rFonts w:ascii="宋体" w:eastAsia="宋体" w:hAnsi="宋体" w:cs="宋体"/>
          <w:b/>
          <w:bCs/>
          <w:sz w:val="22"/>
          <w:szCs w:val="22"/>
        </w:rPr>
        <w:t xml:space="preserve">  </w:t>
      </w:r>
      <w:r>
        <w:rPr>
          <w:rFonts w:ascii="宋体" w:eastAsia="宋体" w:hAnsi="宋体" w:cs="宋体"/>
          <w:b/>
          <w:bCs/>
          <w:sz w:val="22"/>
          <w:szCs w:val="22"/>
        </w:rPr>
        <w:t>关于该商品房价款的计价方式、总价款、付款方式及期限的具体约定</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附件五</w:t>
      </w:r>
      <w:r>
        <w:rPr>
          <w:rFonts w:ascii="宋体" w:eastAsia="宋体" w:hAnsi="宋体" w:cs="宋体"/>
          <w:b/>
          <w:bCs/>
          <w:sz w:val="22"/>
          <w:szCs w:val="22"/>
        </w:rPr>
        <w:t xml:space="preserve">  </w:t>
      </w:r>
      <w:r>
        <w:rPr>
          <w:rFonts w:ascii="宋体" w:eastAsia="宋体" w:hAnsi="宋体" w:cs="宋体"/>
          <w:b/>
          <w:bCs/>
          <w:sz w:val="22"/>
          <w:szCs w:val="22"/>
        </w:rPr>
        <w:t>关于本项目内相关设施、设备的具体约定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1.相关设施的位置及用途</w:t>
      </w:r>
    </w:p>
    <w:p>
      <w:pPr>
        <w:spacing w:before="0" w:after="0" w:line="420" w:lineRule="atLeast"/>
        <w:rPr>
          <w:rFonts w:ascii="Times New Roman" w:eastAsia="Times New Roman" w:hAnsi="Times New Roman" w:cs="Times New Roman"/>
        </w:rPr>
      </w:pPr>
      <w:r>
        <w:rPr>
          <w:rFonts w:ascii="宋体" w:eastAsia="宋体" w:hAnsi="宋体" w:cs="宋体"/>
          <w:sz w:val="22"/>
          <w:szCs w:val="22"/>
        </w:rPr>
        <w:t>2.其他约定</w:t>
      </w:r>
      <w:r>
        <w:rPr>
          <w:rFonts w:ascii="宋体" w:eastAsia="宋体" w:hAnsi="宋体" w:cs="宋体"/>
          <w:sz w:val="22"/>
          <w:szCs w:val="22"/>
        </w:rPr>
        <w:t>（</w:t>
      </w:r>
      <w:r>
        <w:rPr>
          <w:rFonts w:ascii="宋体" w:eastAsia="宋体" w:hAnsi="宋体" w:cs="宋体"/>
          <w:sz w:val="22"/>
          <w:szCs w:val="22"/>
        </w:rPr>
        <w:t>含建设安排、投入使用或移交政府的时间以及逾期责任）</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附件六</w:t>
      </w:r>
      <w:r>
        <w:rPr>
          <w:rFonts w:ascii="宋体" w:eastAsia="宋体" w:hAnsi="宋体" w:cs="宋体"/>
          <w:b/>
          <w:bCs/>
          <w:sz w:val="22"/>
          <w:szCs w:val="22"/>
        </w:rPr>
        <w:t xml:space="preserve">  </w:t>
      </w:r>
      <w:r>
        <w:rPr>
          <w:rFonts w:ascii="宋体" w:eastAsia="宋体" w:hAnsi="宋体" w:cs="宋体"/>
          <w:b/>
          <w:bCs/>
          <w:sz w:val="22"/>
          <w:szCs w:val="22"/>
        </w:rPr>
        <w:t>楼巴设置方案（含楼巴运营商、线路设置、停靠站点、车型、票价、服务期限及其他约定）</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附件七</w:t>
      </w:r>
      <w:r>
        <w:rPr>
          <w:rFonts w:ascii="宋体" w:eastAsia="宋体" w:hAnsi="宋体" w:cs="宋体"/>
          <w:b/>
          <w:bCs/>
          <w:sz w:val="22"/>
          <w:szCs w:val="22"/>
        </w:rPr>
        <w:t xml:space="preserve">  </w:t>
      </w:r>
      <w:r>
        <w:rPr>
          <w:rFonts w:ascii="宋体" w:eastAsia="宋体" w:hAnsi="宋体" w:cs="宋体"/>
          <w:b/>
          <w:bCs/>
          <w:sz w:val="22"/>
          <w:szCs w:val="22"/>
        </w:rPr>
        <w:t>关于装饰装修及相关设备标准的约定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交付的商品房达不到本附件约定装修标准的，按照本合同第十四条第（三）款约定处理。出卖人未经双方约定增加的装置、装修、装饰，视为无条件赠送给买受人。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1.外墙：【瓷砖】【涂料】【玻璃幕墙】【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2.起居室：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（1）内墙：【涂料】【壁纸】【</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（2）顶棚：【石膏板吊顶】【涂料】【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4.卫生间：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（4）卫生器具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7.管道：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8.窗户：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9.电视电话：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10.安防系统：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11．保安系统：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附件八</w:t>
      </w:r>
      <w:r>
        <w:rPr>
          <w:rFonts w:ascii="宋体" w:eastAsia="宋体" w:hAnsi="宋体" w:cs="宋体"/>
          <w:b/>
          <w:bCs/>
          <w:sz w:val="22"/>
          <w:szCs w:val="22"/>
        </w:rPr>
        <w:t xml:space="preserve">  </w:t>
      </w:r>
      <w:r>
        <w:rPr>
          <w:rFonts w:ascii="宋体" w:eastAsia="宋体" w:hAnsi="宋体" w:cs="宋体"/>
          <w:b/>
          <w:bCs/>
          <w:sz w:val="22"/>
          <w:szCs w:val="22"/>
        </w:rPr>
        <w:t>建筑节能信息说明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一、围护结构保温（隔热）、遮阳设施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（一）墙体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1、保温形式[</w:t>
      </w:r>
      <w:r>
        <w:rPr>
          <w:rFonts w:ascii="宋体" w:eastAsia="宋体" w:hAnsi="宋体" w:cs="宋体"/>
          <w:sz w:val="22"/>
          <w:szCs w:val="22"/>
        </w:rPr>
        <w:t xml:space="preserve">    </w:t>
      </w:r>
      <w:r>
        <w:rPr>
          <w:rFonts w:ascii="宋体" w:eastAsia="宋体" w:hAnsi="宋体" w:cs="宋体"/>
          <w:sz w:val="22"/>
          <w:szCs w:val="22"/>
        </w:rPr>
        <w:t>] [ A 外保温] [B 内保温] [C夹芯保温] [D其他]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2、保温材料名称[</w:t>
      </w:r>
      <w:r>
        <w:rPr>
          <w:rFonts w:ascii="宋体" w:eastAsia="宋体" w:hAnsi="宋体" w:cs="宋体"/>
          <w:sz w:val="22"/>
          <w:szCs w:val="22"/>
        </w:rPr>
        <w:t xml:space="preserve">    </w:t>
      </w:r>
      <w:r>
        <w:rPr>
          <w:rFonts w:ascii="宋体" w:eastAsia="宋体" w:hAnsi="宋体" w:cs="宋体"/>
          <w:sz w:val="22"/>
          <w:szCs w:val="22"/>
        </w:rPr>
        <w:t>] [A挤塑聚苯乙烯发泡板] [B模塑聚苯乙烯发泡板][C聚氨酯发泡][D岩棉][E玻璃棉毡][F保温浆料][G其他]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3、保温材料性能：密度[</w:t>
      </w:r>
      <w:r>
        <w:rPr>
          <w:rFonts w:ascii="宋体" w:eastAsia="宋体" w:hAnsi="宋体" w:cs="宋体"/>
          <w:sz w:val="22"/>
          <w:szCs w:val="22"/>
        </w:rPr>
        <w:t xml:space="preserve">      </w:t>
      </w:r>
      <w:r>
        <w:rPr>
          <w:rFonts w:ascii="宋体" w:eastAsia="宋体" w:hAnsi="宋体" w:cs="宋体"/>
          <w:sz w:val="22"/>
          <w:szCs w:val="22"/>
        </w:rPr>
        <w:t>kg/m</w:t>
      </w:r>
      <w:r>
        <w:rPr>
          <w:rFonts w:ascii="宋体" w:eastAsia="宋体" w:hAnsi="宋体" w:cs="宋体"/>
          <w:sz w:val="22"/>
          <w:szCs w:val="22"/>
          <w:vertAlign w:val="superscript"/>
        </w:rPr>
        <w:t>3</w:t>
      </w:r>
      <w:r>
        <w:rPr>
          <w:rFonts w:ascii="宋体" w:eastAsia="宋体" w:hAnsi="宋体" w:cs="宋体"/>
          <w:sz w:val="22"/>
          <w:szCs w:val="22"/>
        </w:rPr>
        <w:t>]、燃烧性能[</w:t>
      </w:r>
      <w:r>
        <w:rPr>
          <w:rFonts w:ascii="宋体" w:eastAsia="宋体" w:hAnsi="宋体" w:cs="宋体"/>
          <w:sz w:val="22"/>
          <w:szCs w:val="22"/>
        </w:rPr>
        <w:t xml:space="preserve">      </w:t>
      </w:r>
      <w:r>
        <w:rPr>
          <w:rFonts w:ascii="宋体" w:eastAsia="宋体" w:hAnsi="宋体" w:cs="宋体"/>
          <w:sz w:val="22"/>
          <w:szCs w:val="22"/>
        </w:rPr>
        <w:t>h]、导热系数[</w:t>
      </w:r>
      <w:r>
        <w:rPr>
          <w:rFonts w:ascii="宋体" w:eastAsia="宋体" w:hAnsi="宋体" w:cs="宋体"/>
          <w:sz w:val="22"/>
          <w:szCs w:val="22"/>
        </w:rPr>
        <w:t xml:space="preserve">     </w:t>
      </w:r>
      <w:r>
        <w:rPr>
          <w:rFonts w:ascii="宋体" w:eastAsia="宋体" w:hAnsi="宋体" w:cs="宋体"/>
          <w:sz w:val="22"/>
          <w:szCs w:val="22"/>
        </w:rPr>
        <w:t>W/M .K]、保温材料层厚度[</w:t>
      </w:r>
      <w:r>
        <w:rPr>
          <w:rFonts w:ascii="宋体" w:eastAsia="宋体" w:hAnsi="宋体" w:cs="宋体"/>
          <w:sz w:val="22"/>
          <w:szCs w:val="22"/>
        </w:rPr>
        <w:t xml:space="preserve">        </w:t>
      </w:r>
      <w:r>
        <w:rPr>
          <w:rFonts w:ascii="宋体" w:eastAsia="宋体" w:hAnsi="宋体" w:cs="宋体"/>
          <w:sz w:val="22"/>
          <w:szCs w:val="22"/>
        </w:rPr>
        <w:t>mm]</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4、墙体传热系数[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（二）屋面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1、保温（隔热）形式[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 A 坡屋顶] [B 平屋顶] [C坡屋顶、平屋顶混合][D有架空屋面板][E保温层与防水层倒置][F其他]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2、保温材料名称[</w:t>
      </w:r>
      <w:r>
        <w:rPr>
          <w:rFonts w:ascii="宋体" w:eastAsia="宋体" w:hAnsi="宋体" w:cs="宋体"/>
          <w:sz w:val="22"/>
          <w:szCs w:val="22"/>
        </w:rPr>
        <w:t xml:space="preserve">    </w:t>
      </w:r>
      <w:r>
        <w:rPr>
          <w:rFonts w:ascii="宋体" w:eastAsia="宋体" w:hAnsi="宋体" w:cs="宋体"/>
          <w:sz w:val="22"/>
          <w:szCs w:val="22"/>
        </w:rPr>
        <w:t>] [A挤塑聚苯乙烯发泡板] [B聚氨酯发泡][C加气砼砌块][D憎水珍珠岩] [F其他]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3、保温材料性能：密度[</w:t>
      </w:r>
      <w:r>
        <w:rPr>
          <w:rFonts w:ascii="宋体" w:eastAsia="宋体" w:hAnsi="宋体" w:cs="宋体"/>
          <w:sz w:val="22"/>
          <w:szCs w:val="22"/>
        </w:rPr>
        <w:t xml:space="preserve">      </w:t>
      </w:r>
      <w:r>
        <w:rPr>
          <w:rFonts w:ascii="宋体" w:eastAsia="宋体" w:hAnsi="宋体" w:cs="宋体"/>
          <w:sz w:val="22"/>
          <w:szCs w:val="22"/>
        </w:rPr>
        <w:t>kg/m</w:t>
      </w:r>
      <w:r>
        <w:rPr>
          <w:rFonts w:ascii="宋体" w:eastAsia="宋体" w:hAnsi="宋体" w:cs="宋体"/>
          <w:sz w:val="22"/>
          <w:szCs w:val="22"/>
          <w:vertAlign w:val="superscript"/>
        </w:rPr>
        <w:t>3</w:t>
      </w:r>
      <w:r>
        <w:rPr>
          <w:rFonts w:ascii="宋体" w:eastAsia="宋体" w:hAnsi="宋体" w:cs="宋体"/>
          <w:sz w:val="22"/>
          <w:szCs w:val="22"/>
        </w:rPr>
        <w:t>]、导热系数[</w:t>
      </w:r>
      <w:r>
        <w:rPr>
          <w:rFonts w:ascii="宋体" w:eastAsia="宋体" w:hAnsi="宋体" w:cs="宋体"/>
          <w:sz w:val="22"/>
          <w:szCs w:val="22"/>
        </w:rPr>
        <w:t xml:space="preserve">     </w:t>
      </w:r>
      <w:r>
        <w:rPr>
          <w:rFonts w:ascii="宋体" w:eastAsia="宋体" w:hAnsi="宋体" w:cs="宋体"/>
          <w:sz w:val="22"/>
          <w:szCs w:val="22"/>
        </w:rPr>
        <w:t>W/M .K]、吸水率[</w:t>
      </w:r>
      <w:r>
        <w:rPr>
          <w:rFonts w:ascii="宋体" w:eastAsia="宋体" w:hAnsi="宋体" w:cs="宋体"/>
          <w:sz w:val="22"/>
          <w:szCs w:val="22"/>
        </w:rPr>
        <w:t xml:space="preserve">     </w:t>
      </w:r>
      <w:r>
        <w:rPr>
          <w:rFonts w:ascii="宋体" w:eastAsia="宋体" w:hAnsi="宋体" w:cs="宋体"/>
          <w:sz w:val="22"/>
          <w:szCs w:val="22"/>
        </w:rPr>
        <w:t>%]、保温材料层厚度[</w:t>
      </w:r>
      <w:r>
        <w:rPr>
          <w:rFonts w:ascii="宋体" w:eastAsia="宋体" w:hAnsi="宋体" w:cs="宋体"/>
          <w:sz w:val="22"/>
          <w:szCs w:val="22"/>
        </w:rPr>
        <w:t xml:space="preserve">        </w:t>
      </w:r>
      <w:r>
        <w:rPr>
          <w:rFonts w:ascii="宋体" w:eastAsia="宋体" w:hAnsi="宋体" w:cs="宋体"/>
          <w:sz w:val="22"/>
          <w:szCs w:val="22"/>
        </w:rPr>
        <w:t>mm]</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4、屋顶传热系数[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(三)外门窗（幕墙）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1、门窗类型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[A断热桥铝合金中空玻璃窗][B断热桥铝合金Low-E中空玻璃窗][C塑钢中空玻璃窗][D塑钢Low-E中空玻璃窗][E塑钢单层玻璃窗][F其他]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2、外遮阳形式：[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[A水平百叶遮阳][B水平挡板遮阳] [C垂直百叶遮阳][E垂直挡板遮阳] [F垂直卷帘遮阳]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3、内遮阳材料 [</w:t>
      </w:r>
      <w:r>
        <w:rPr>
          <w:rFonts w:ascii="宋体" w:eastAsia="宋体" w:hAnsi="宋体" w:cs="宋体"/>
          <w:sz w:val="22"/>
          <w:szCs w:val="22"/>
        </w:rPr>
        <w:t xml:space="preserve">       </w:t>
      </w:r>
      <w:r>
        <w:rPr>
          <w:rFonts w:ascii="宋体" w:eastAsia="宋体" w:hAnsi="宋体" w:cs="宋体"/>
          <w:sz w:val="22"/>
          <w:szCs w:val="22"/>
        </w:rPr>
        <w:t>][A 金属百叶][B 无纺布][C 绒布][D纱] [F竹帘] [G其它]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4、门窗性能：传热系数[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.k]、遮阳系数[</w:t>
      </w:r>
      <w:r>
        <w:rPr>
          <w:rFonts w:ascii="宋体" w:eastAsia="宋体" w:hAnsi="宋体" w:cs="宋体"/>
          <w:sz w:val="22"/>
          <w:szCs w:val="22"/>
        </w:rPr>
        <w:t xml:space="preserve">      </w:t>
      </w:r>
      <w:r>
        <w:rPr>
          <w:rFonts w:ascii="宋体" w:eastAsia="宋体" w:hAnsi="宋体" w:cs="宋体"/>
          <w:sz w:val="22"/>
          <w:szCs w:val="22"/>
        </w:rPr>
        <w:t>%]、可见光透射比[</w:t>
      </w:r>
      <w:r>
        <w:rPr>
          <w:rFonts w:ascii="宋体" w:eastAsia="宋体" w:hAnsi="宋体" w:cs="宋体"/>
          <w:sz w:val="22"/>
          <w:szCs w:val="22"/>
        </w:rPr>
        <w:t xml:space="preserve">        </w:t>
      </w:r>
      <w:r>
        <w:rPr>
          <w:rFonts w:ascii="宋体" w:eastAsia="宋体" w:hAnsi="宋体" w:cs="宋体"/>
          <w:sz w:val="22"/>
          <w:szCs w:val="22"/>
        </w:rPr>
        <w:t>]、气密性能[</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二、空调、通风、照明系统及其节能设施（公共建筑填写）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（1）空调风系统形式：[</w:t>
      </w:r>
      <w:r>
        <w:rPr>
          <w:rFonts w:ascii="宋体" w:eastAsia="宋体" w:hAnsi="宋体" w:cs="宋体"/>
          <w:sz w:val="22"/>
          <w:szCs w:val="22"/>
        </w:rPr>
        <w:t xml:space="preserve">      </w:t>
      </w:r>
      <w:r>
        <w:rPr>
          <w:rFonts w:ascii="宋体" w:eastAsia="宋体" w:hAnsi="宋体" w:cs="宋体"/>
          <w:sz w:val="22"/>
          <w:szCs w:val="22"/>
        </w:rPr>
        <w:t>] [A 定风量全空气系统 ] [B 变风量全空气系统 ] [C 风机盘管加新风系统 ] [D 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（2）有无新风热回收装置：[</w:t>
      </w:r>
      <w:r>
        <w:rPr>
          <w:rFonts w:ascii="宋体" w:eastAsia="宋体" w:hAnsi="宋体" w:cs="宋体"/>
          <w:sz w:val="22"/>
          <w:szCs w:val="22"/>
        </w:rPr>
        <w:t xml:space="preserve">      </w:t>
      </w:r>
      <w:r>
        <w:rPr>
          <w:rFonts w:ascii="宋体" w:eastAsia="宋体" w:hAnsi="宋体" w:cs="宋体"/>
          <w:sz w:val="22"/>
          <w:szCs w:val="22"/>
        </w:rPr>
        <w:t>] [A 有 ] [B 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（3）空调水系统制式：[</w:t>
      </w:r>
      <w:r>
        <w:rPr>
          <w:rFonts w:ascii="宋体" w:eastAsia="宋体" w:hAnsi="宋体" w:cs="宋体"/>
          <w:sz w:val="22"/>
          <w:szCs w:val="22"/>
        </w:rPr>
        <w:t xml:space="preserve">      </w:t>
      </w:r>
      <w:r>
        <w:rPr>
          <w:rFonts w:ascii="宋体" w:eastAsia="宋体" w:hAnsi="宋体" w:cs="宋体"/>
          <w:sz w:val="22"/>
          <w:szCs w:val="22"/>
        </w:rPr>
        <w:t>] [A 一次泵系统 ] [B 二次泵系统 ] [C 一次泵变流量系统 ] [D 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（4）空调冷热源类型及供冷方式：[</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[A压缩式冷水（热泵）机组] [B吸收式冷水机组] [C 分体式房间空调器] [D 多联机][E其他] [F区域集中供冷][G独立冷热源集中供冷]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（5）系统调节装置：[</w:t>
      </w:r>
      <w:r>
        <w:rPr>
          <w:rFonts w:ascii="宋体" w:eastAsia="宋体" w:hAnsi="宋体" w:cs="宋体"/>
          <w:sz w:val="22"/>
          <w:szCs w:val="22"/>
        </w:rPr>
        <w:t xml:space="preserve">         </w:t>
      </w:r>
      <w:r>
        <w:rPr>
          <w:rFonts w:ascii="宋体" w:eastAsia="宋体" w:hAnsi="宋体" w:cs="宋体"/>
          <w:sz w:val="22"/>
          <w:szCs w:val="22"/>
        </w:rPr>
        <w:t>][A电动两通阀][B电动两通调节阀] [C动态电动两通阀] [D动态电动两通调节阀] [E压差控制装置] [F对开式电动风量调节阀] [G其他]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（6）送、排风系统形式：[</w:t>
      </w:r>
      <w:r>
        <w:rPr>
          <w:rFonts w:ascii="宋体" w:eastAsia="宋体" w:hAnsi="宋体" w:cs="宋体"/>
          <w:sz w:val="22"/>
          <w:szCs w:val="22"/>
        </w:rPr>
        <w:t xml:space="preserve">      </w:t>
      </w:r>
      <w:r>
        <w:rPr>
          <w:rFonts w:ascii="宋体" w:eastAsia="宋体" w:hAnsi="宋体" w:cs="宋体"/>
          <w:sz w:val="22"/>
          <w:szCs w:val="22"/>
        </w:rPr>
        <w:t>][A 自然通风系统 ][B 机械送排风系统 ][C</w:t>
      </w:r>
      <w:r>
        <w:rPr>
          <w:rFonts w:ascii="宋体" w:eastAsia="宋体" w:hAnsi="宋体" w:cs="宋体"/>
          <w:sz w:val="22"/>
          <w:szCs w:val="22"/>
        </w:rPr>
        <w:t xml:space="preserve">  </w:t>
      </w:r>
      <w:r>
        <w:rPr>
          <w:rFonts w:ascii="宋体" w:eastAsia="宋体" w:hAnsi="宋体" w:cs="宋体"/>
          <w:sz w:val="22"/>
          <w:szCs w:val="22"/>
        </w:rPr>
        <w:t>机械排风、自然进风系统 ] [D设有排风余热回收装置的机械送排风系统][E其他]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（7）照明系统性能：照度值[</w:t>
      </w:r>
      <w:r>
        <w:rPr>
          <w:rFonts w:ascii="宋体" w:eastAsia="宋体" w:hAnsi="宋体" w:cs="宋体"/>
          <w:sz w:val="22"/>
          <w:szCs w:val="22"/>
        </w:rPr>
        <w:t xml:space="preserve">        </w:t>
      </w:r>
      <w:r>
        <w:rPr>
          <w:rFonts w:ascii="宋体" w:eastAsia="宋体" w:hAnsi="宋体" w:cs="宋体"/>
          <w:sz w:val="22"/>
          <w:szCs w:val="22"/>
        </w:rPr>
        <w:t>]、功率密度值[</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（8）节能灯具类型：[A 普通荧光灯][B T8级][C T5级] [D LED][E其他]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（9）照明系统有无分组控制控制方式：[A有][B 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（10）生活热水系统的形式和热源：[A 集中式][B 分散式][C 电] [D 蒸汽][E燃气] [F太阳能] [G其他]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三、可再生能源利用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（一）太阳能利用：[</w:t>
      </w:r>
      <w:r>
        <w:rPr>
          <w:rFonts w:ascii="宋体" w:eastAsia="宋体" w:hAnsi="宋体" w:cs="宋体"/>
          <w:sz w:val="22"/>
          <w:szCs w:val="22"/>
        </w:rPr>
        <w:t xml:space="preserve">     </w:t>
      </w:r>
      <w:r>
        <w:rPr>
          <w:rFonts w:ascii="宋体" w:eastAsia="宋体" w:hAnsi="宋体" w:cs="宋体"/>
          <w:sz w:val="22"/>
          <w:szCs w:val="22"/>
        </w:rPr>
        <w:t>][A太阳能生活热水供应][B太阳能采暖][C太阳能空调制冷] [D太阳能光伏发电] [E其他]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（二）地源热泵：[</w:t>
      </w:r>
      <w:r>
        <w:rPr>
          <w:rFonts w:ascii="宋体" w:eastAsia="宋体" w:hAnsi="宋体" w:cs="宋体"/>
          <w:sz w:val="22"/>
          <w:szCs w:val="22"/>
        </w:rPr>
        <w:t xml:space="preserve">     </w:t>
      </w:r>
      <w:r>
        <w:rPr>
          <w:rFonts w:ascii="宋体" w:eastAsia="宋体" w:hAnsi="宋体" w:cs="宋体"/>
          <w:sz w:val="22"/>
          <w:szCs w:val="22"/>
        </w:rPr>
        <w:t>] [A土壤源热泵][ B浅层地下水源热泵][C地表水源热泵] [D污水水源热泵]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（三）风能利用：[</w:t>
      </w:r>
      <w:r>
        <w:rPr>
          <w:rFonts w:ascii="宋体" w:eastAsia="宋体" w:hAnsi="宋体" w:cs="宋体"/>
          <w:sz w:val="22"/>
          <w:szCs w:val="22"/>
        </w:rPr>
        <w:t xml:space="preserve">     </w:t>
      </w:r>
      <w:r>
        <w:rPr>
          <w:rFonts w:ascii="宋体" w:eastAsia="宋体" w:hAnsi="宋体" w:cs="宋体"/>
          <w:sz w:val="22"/>
          <w:szCs w:val="22"/>
        </w:rPr>
        <w:t>] [A风能发电] [B其他]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（四）余热利用：[</w:t>
      </w:r>
      <w:r>
        <w:rPr>
          <w:rFonts w:ascii="宋体" w:eastAsia="宋体" w:hAnsi="宋体" w:cs="宋体"/>
          <w:sz w:val="22"/>
          <w:szCs w:val="22"/>
        </w:rPr>
        <w:t xml:space="preserve">     </w:t>
      </w:r>
      <w:r>
        <w:rPr>
          <w:rFonts w:ascii="宋体" w:eastAsia="宋体" w:hAnsi="宋体" w:cs="宋体"/>
          <w:sz w:val="22"/>
          <w:szCs w:val="22"/>
        </w:rPr>
        <w:t>] [A利用余热制备生活热水采暖] [ B利用余热制备采暖热水][C利用余热制备空调热水] [D利用余热加热（冷却）新风]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四、建筑能耗与能源利用效率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（一）本建筑单位建筑面积年度能源消耗量指标（计算值）：采暖[</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，制冷[</w:t>
      </w:r>
      <w:r>
        <w:rPr>
          <w:rFonts w:ascii="宋体" w:eastAsia="宋体" w:hAnsi="宋体" w:cs="宋体"/>
          <w:sz w:val="22"/>
          <w:szCs w:val="22"/>
        </w:rPr>
        <w:t xml:space="preserve">    </w:t>
      </w:r>
      <w:r>
        <w:rPr>
          <w:rFonts w:ascii="宋体" w:eastAsia="宋体" w:hAnsi="宋体" w:cs="宋体"/>
          <w:sz w:val="22"/>
          <w:szCs w:val="22"/>
        </w:rPr>
        <w:t>] w/m</w:t>
      </w:r>
      <w:r>
        <w:rPr>
          <w:rFonts w:ascii="宋体" w:eastAsia="宋体" w:hAnsi="宋体" w:cs="宋体"/>
          <w:sz w:val="22"/>
          <w:szCs w:val="22"/>
          <w:vertAlign w:val="superscript"/>
        </w:rPr>
        <w:t>2</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 ) 本建筑建筑物用能系统效率（公共建筑）：热（冷）源效率[</w:t>
      </w:r>
      <w:r>
        <w:rPr>
          <w:rFonts w:ascii="宋体" w:eastAsia="宋体" w:hAnsi="宋体" w:cs="宋体"/>
          <w:sz w:val="22"/>
          <w:szCs w:val="22"/>
        </w:rPr>
        <w:t xml:space="preserve">     </w:t>
      </w:r>
      <w:r>
        <w:rPr>
          <w:rFonts w:ascii="宋体" w:eastAsia="宋体" w:hAnsi="宋体" w:cs="宋体"/>
          <w:sz w:val="22"/>
          <w:szCs w:val="22"/>
        </w:rPr>
        <w:t>%]、管网输送效率[</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（三）本建筑与建筑节能标准比较：[</w:t>
      </w:r>
      <w:r>
        <w:rPr>
          <w:rFonts w:ascii="宋体" w:eastAsia="宋体" w:hAnsi="宋体" w:cs="宋体"/>
          <w:sz w:val="22"/>
          <w:szCs w:val="22"/>
        </w:rPr>
        <w:t xml:space="preserve">        </w:t>
      </w:r>
      <w:r>
        <w:rPr>
          <w:rFonts w:ascii="宋体" w:eastAsia="宋体" w:hAnsi="宋体" w:cs="宋体"/>
          <w:sz w:val="22"/>
          <w:szCs w:val="22"/>
        </w:rPr>
        <w:t>][A优于标准规定][B满足标准规定][C不符合标准规定]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五、建筑绿色化措施</w:t>
      </w:r>
      <w:r>
        <w:rPr>
          <w:rFonts w:ascii="宋体" w:eastAsia="宋体" w:hAnsi="宋体" w:cs="宋体"/>
          <w:sz w:val="22"/>
          <w:szCs w:val="22"/>
        </w:rPr>
        <w:t>（非绿色建筑物不需填写）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（一）绿色建筑设计等级[</w:t>
      </w:r>
      <w:r>
        <w:rPr>
          <w:rFonts w:ascii="宋体" w:eastAsia="宋体" w:hAnsi="宋体" w:cs="宋体"/>
          <w:sz w:val="22"/>
          <w:szCs w:val="22"/>
        </w:rPr>
        <w:t xml:space="preserve">      </w:t>
      </w:r>
      <w:r>
        <w:rPr>
          <w:rFonts w:ascii="宋体" w:eastAsia="宋体" w:hAnsi="宋体" w:cs="宋体"/>
          <w:sz w:val="22"/>
          <w:szCs w:val="22"/>
        </w:rPr>
        <w:t>]：[A一星级][B二星级][C三星级]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（二）节水主要措施[</w:t>
      </w:r>
      <w:r>
        <w:rPr>
          <w:rFonts w:ascii="宋体" w:eastAsia="宋体" w:hAnsi="宋体" w:cs="宋体"/>
          <w:sz w:val="22"/>
          <w:szCs w:val="22"/>
        </w:rPr>
        <w:t xml:space="preserve">      </w:t>
      </w:r>
      <w:r>
        <w:rPr>
          <w:rFonts w:ascii="宋体" w:eastAsia="宋体" w:hAnsi="宋体" w:cs="宋体"/>
          <w:sz w:val="22"/>
          <w:szCs w:val="22"/>
        </w:rPr>
        <w:t>]：[A采用节水器具][B采用非传统水源][C其他]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（三）节材主要措施[</w:t>
      </w:r>
      <w:r>
        <w:rPr>
          <w:rFonts w:ascii="宋体" w:eastAsia="宋体" w:hAnsi="宋体" w:cs="宋体"/>
          <w:sz w:val="22"/>
          <w:szCs w:val="22"/>
        </w:rPr>
        <w:t xml:space="preserve">      </w:t>
      </w:r>
      <w:r>
        <w:rPr>
          <w:rFonts w:ascii="宋体" w:eastAsia="宋体" w:hAnsi="宋体" w:cs="宋体"/>
          <w:sz w:val="22"/>
          <w:szCs w:val="22"/>
        </w:rPr>
        <w:t>]：[A土建装修一体化施工][B采用高强高性能混凝土][C采用高强钢][D其他]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（四）节地主要措施[</w:t>
      </w:r>
      <w:r>
        <w:rPr>
          <w:rFonts w:ascii="宋体" w:eastAsia="宋体" w:hAnsi="宋体" w:cs="宋体"/>
          <w:sz w:val="22"/>
          <w:szCs w:val="22"/>
        </w:rPr>
        <w:t xml:space="preserve">      </w:t>
      </w:r>
      <w:r>
        <w:rPr>
          <w:rFonts w:ascii="宋体" w:eastAsia="宋体" w:hAnsi="宋体" w:cs="宋体"/>
          <w:sz w:val="22"/>
          <w:szCs w:val="22"/>
        </w:rPr>
        <w:t>]：[A控制人均用地面积][B合理利用地下空间][C合理选用废弃场][D其他]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（五）节能主要措施（见一至四项内容）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（六）室内外环境主要措施[</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]：[A种植适应本地气候和土壤条件的乡土植物][B住区绿化率不低于30%][C室外采用透水地面][D隔声控制满足国家标准][E室内空气污染物浓度符合国家标准][F其他]</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附件九</w:t>
      </w:r>
      <w:r>
        <w:rPr>
          <w:rFonts w:ascii="宋体" w:eastAsia="宋体" w:hAnsi="宋体" w:cs="宋体"/>
          <w:b/>
          <w:bCs/>
          <w:sz w:val="22"/>
          <w:szCs w:val="22"/>
        </w:rPr>
        <w:t xml:space="preserve">  </w:t>
      </w:r>
      <w:r>
        <w:rPr>
          <w:rFonts w:ascii="宋体" w:eastAsia="宋体" w:hAnsi="宋体" w:cs="宋体"/>
          <w:b/>
          <w:bCs/>
          <w:sz w:val="22"/>
          <w:szCs w:val="22"/>
        </w:rPr>
        <w:t>关于保修范围、保修期限和保修责任的约定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该商品房的保修期自房屋交付之日起计算，关于保修期限的约定不应低于《建设工程质量管理条例》第四十条规定的最低保修期限。</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（一）保修项目、期限及责任的约定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1.地基基础和主体结构：</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3.供热、供冷系统和设备：</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4.电气管线、给排水管道、设备安装：</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5.装修工程：</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（二）其他约定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附件十</w:t>
      </w:r>
      <w:r>
        <w:rPr>
          <w:rFonts w:ascii="宋体" w:eastAsia="宋体" w:hAnsi="宋体" w:cs="宋体"/>
          <w:b/>
          <w:bCs/>
          <w:sz w:val="22"/>
          <w:szCs w:val="22"/>
        </w:rPr>
        <w:t xml:space="preserve">  </w:t>
      </w:r>
      <w:r>
        <w:rPr>
          <w:rFonts w:ascii="宋体" w:eastAsia="宋体" w:hAnsi="宋体" w:cs="宋体"/>
          <w:b/>
          <w:bCs/>
          <w:sz w:val="22"/>
          <w:szCs w:val="22"/>
        </w:rPr>
        <w:t>关于质量担保的证明</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附件十一</w:t>
      </w:r>
      <w:r>
        <w:rPr>
          <w:rFonts w:ascii="宋体" w:eastAsia="宋体" w:hAnsi="宋体" w:cs="宋体"/>
          <w:b/>
          <w:bCs/>
          <w:sz w:val="22"/>
          <w:szCs w:val="22"/>
        </w:rPr>
        <w:t xml:space="preserve">  </w:t>
      </w:r>
      <w:r>
        <w:rPr>
          <w:rFonts w:ascii="宋体" w:eastAsia="宋体" w:hAnsi="宋体" w:cs="宋体"/>
          <w:b/>
          <w:bCs/>
          <w:sz w:val="22"/>
          <w:szCs w:val="22"/>
        </w:rPr>
        <w:t>关于前期物业管理的约定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1.前期物业服务合同</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2.临时管理规约</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附件十二</w:t>
      </w:r>
      <w:r>
        <w:rPr>
          <w:rFonts w:ascii="宋体" w:eastAsia="宋体" w:hAnsi="宋体" w:cs="宋体"/>
          <w:b/>
          <w:bCs/>
          <w:sz w:val="22"/>
          <w:szCs w:val="22"/>
        </w:rPr>
        <w:t xml:space="preserve">  </w:t>
      </w:r>
      <w:r>
        <w:rPr>
          <w:rFonts w:ascii="宋体" w:eastAsia="宋体" w:hAnsi="宋体" w:cs="宋体"/>
          <w:b/>
          <w:bCs/>
          <w:sz w:val="22"/>
          <w:szCs w:val="22"/>
        </w:rPr>
        <w:t>出卖人关于遮挡或妨碍房屋正常使用情况的说明</w:t>
      </w:r>
      <w:r>
        <w:rPr>
          <w:rFonts w:ascii="宋体" w:eastAsia="宋体" w:hAnsi="宋体" w:cs="宋体"/>
          <w:sz w:val="22"/>
          <w:szCs w:val="22"/>
        </w:rPr>
        <w:t>（如：该商品房公共管道检修口、柱子、变电箱等有遮挡或妨碍房屋正常使用的情况）</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附件十三 车位租售情况说明（</w:t>
      </w:r>
      <w:r>
        <w:rPr>
          <w:rFonts w:ascii="宋体" w:eastAsia="宋体" w:hAnsi="宋体" w:cs="宋体"/>
          <w:sz w:val="22"/>
          <w:szCs w:val="22"/>
        </w:rPr>
        <w:t>1.含本房地产开发项目建筑区划内车位和车库规划配建数量、租售方式等情况说明；2.住宅项目需明确停车收费制定依据、停车收费标准、计费方式、收费标准有效期、有效期届满后的调价方式等内容</w:t>
      </w:r>
      <w:r>
        <w:rPr>
          <w:rFonts w:ascii="宋体" w:eastAsia="宋体" w:hAnsi="宋体" w:cs="宋体"/>
          <w:b/>
          <w:bCs/>
          <w:sz w:val="22"/>
          <w:szCs w:val="22"/>
        </w:rPr>
        <w:t>）</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附件十四</w:t>
      </w:r>
      <w:r>
        <w:rPr>
          <w:rFonts w:ascii="宋体" w:eastAsia="宋体" w:hAnsi="宋体" w:cs="宋体"/>
          <w:b/>
          <w:bCs/>
          <w:sz w:val="22"/>
          <w:szCs w:val="22"/>
        </w:rPr>
        <w:t xml:space="preserve">  </w:t>
      </w:r>
      <w:r>
        <w:rPr>
          <w:rFonts w:ascii="宋体" w:eastAsia="宋体" w:hAnsi="宋体" w:cs="宋体"/>
          <w:b/>
          <w:bCs/>
          <w:sz w:val="22"/>
          <w:szCs w:val="22"/>
        </w:rPr>
        <w:t>补充协议</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出卖人和买受人双方承诺遵守住房限购政策有关规定，买受人承诺购房信息申报真实准确，并承担因不实申报所致的相关责任。</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我市房地产开发项目车位和车库租售管理管理办法修订</dc:title>
  <cp:revision>1</cp:revision>
</cp:coreProperties>
</file>