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0109</w:t>
      </w:r>
    </w:p>
    <w:p>
      <w:pPr>
        <w:shd w:val="clear" w:color="auto" w:fill="FFFFFF"/>
        <w:spacing w:before="0" w:after="0" w:line="440" w:lineRule="atLeast"/>
        <w:jc w:val="center"/>
        <w:rPr>
          <w:rFonts w:ascii="Times New Roman" w:eastAsia="Times New Roman" w:hAnsi="Times New Roman" w:cs="Times New Roman"/>
        </w:rPr>
      </w:pPr>
    </w:p>
    <w:p>
      <w:pPr>
        <w:shd w:val="clear" w:color="auto" w:fill="FFFFFF"/>
        <w:spacing w:before="0" w:after="0" w:line="400" w:lineRule="atLeast"/>
        <w:jc w:val="center"/>
        <w:rPr>
          <w:rFonts w:ascii="Times New Roman" w:eastAsia="Times New Roman" w:hAnsi="Times New Roman" w:cs="Times New Roman"/>
        </w:rPr>
      </w:pPr>
      <w:r>
        <w:rPr>
          <w:rFonts w:ascii="宋体" w:eastAsia="宋体" w:hAnsi="宋体" w:cs="宋体"/>
          <w:b/>
          <w:bCs/>
          <w:sz w:val="40"/>
          <w:szCs w:val="40"/>
        </w:rPr>
        <w:t>广州市水果买卖合同</w:t>
      </w:r>
    </w:p>
    <w:p>
      <w:pPr>
        <w:shd w:val="clear" w:color="auto" w:fill="FFFFFF"/>
        <w:spacing w:before="0" w:after="0" w:line="33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3429000</wp:posOffset>
            </wp:positionH>
            <wp:positionV relativeFrom="paragraph">
              <wp:posOffset>128905</wp:posOffset>
            </wp:positionV>
            <wp:extent cx="2162175" cy="9906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990600"/>
                    </a:xfrm>
                    <a:prstGeom prst="rect">
                      <a:avLst/>
                    </a:prstGeom>
                  </pic:spPr>
                </pic:pic>
              </a:graphicData>
            </a:graphic>
          </wp:anchor>
        </w:drawing>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甲方（买方）: </w:t>
      </w:r>
      <w:r>
        <w:rPr>
          <w:rFonts w:ascii="宋体" w:eastAsia="宋体" w:hAnsi="宋体" w:cs="宋体"/>
          <w:sz w:val="22"/>
          <w:szCs w:val="22"/>
          <w:u w:val="single"/>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乙方（卖方）: </w:t>
      </w:r>
      <w:r>
        <w:rPr>
          <w:rFonts w:ascii="宋体" w:eastAsia="宋体" w:hAnsi="宋体" w:cs="宋体"/>
          <w:sz w:val="22"/>
          <w:szCs w:val="22"/>
          <w:u w:val="single"/>
        </w:rPr>
        <w:t xml:space="preserve">                      </w:t>
      </w:r>
    </w:p>
    <w:p>
      <w:pPr>
        <w:shd w:val="clear" w:color="auto" w:fill="FFFFFF"/>
        <w:spacing w:before="156"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根据《中华人民共和国合同法》及相关法律、法规的规定，为明确双方权利义务，经甲乙双方充分协商，签订本合同。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w:t>
      </w:r>
      <w:r>
        <w:rPr>
          <w:rFonts w:ascii="宋体" w:eastAsia="宋体" w:hAnsi="宋体" w:cs="宋体"/>
          <w:sz w:val="22"/>
          <w:szCs w:val="22"/>
        </w:rPr>
        <w:t xml:space="preserve"> 品种、数量及价格（可另附表）: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产品名称、商标及产地：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规格：</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数量：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总价：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合计金额（大写）：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交货期限：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第三条</w:t>
      </w:r>
      <w:r>
        <w:rPr>
          <w:rFonts w:ascii="宋体" w:eastAsia="宋体" w:hAnsi="宋体" w:cs="宋体"/>
          <w:sz w:val="22"/>
          <w:szCs w:val="22"/>
        </w:rPr>
        <w:t> </w:t>
      </w:r>
      <w:r>
        <w:rPr>
          <w:rFonts w:ascii="宋体" w:eastAsia="宋体" w:hAnsi="宋体" w:cs="宋体"/>
          <w:sz w:val="22"/>
          <w:szCs w:val="22"/>
        </w:rPr>
        <w:t xml:space="preserve"> 质量要求</w:t>
      </w:r>
      <w:r>
        <w:rPr>
          <w:rFonts w:ascii="宋体" w:eastAsia="宋体" w:hAnsi="宋体" w:cs="宋体"/>
          <w:sz w:val="22"/>
          <w:szCs w:val="22"/>
        </w:rPr>
        <w:t xml:space="preserve">           </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水果的产品质量按下列第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项标准执行：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（一）有机食品标准；</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（二）绿色食品标准；</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（三）广州市安全卫生优质农产品地方标准；</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（四）无公害食品标准；</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（五）约定标准:</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sz w:val="22"/>
          <w:szCs w:val="22"/>
        </w:rPr>
        <w:t> </w:t>
      </w:r>
      <w:r>
        <w:rPr>
          <w:rFonts w:ascii="宋体" w:eastAsia="宋体" w:hAnsi="宋体" w:cs="宋体"/>
          <w:sz w:val="22"/>
          <w:szCs w:val="22"/>
        </w:rPr>
        <w:t xml:space="preserve"> 包装要求</w:t>
      </w:r>
      <w:r>
        <w:rPr>
          <w:rFonts w:ascii="宋体" w:eastAsia="宋体" w:hAnsi="宋体" w:cs="宋体"/>
          <w:sz w:val="22"/>
          <w:szCs w:val="22"/>
        </w:rPr>
        <w:t> </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（一）包装方式及要求:</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（二）包装物由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方提供，费用由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方承担，乙方按甲方要求进行包装。</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第五条</w:t>
      </w:r>
      <w:r>
        <w:rPr>
          <w:rFonts w:ascii="宋体" w:eastAsia="宋体" w:hAnsi="宋体" w:cs="宋体"/>
          <w:sz w:val="22"/>
          <w:szCs w:val="22"/>
        </w:rPr>
        <w:t> </w:t>
      </w:r>
      <w:r>
        <w:rPr>
          <w:rFonts w:ascii="宋体" w:eastAsia="宋体" w:hAnsi="宋体" w:cs="宋体"/>
          <w:sz w:val="22"/>
          <w:szCs w:val="22"/>
        </w:rPr>
        <w:t xml:space="preserve"> 交付方式和货款支付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（一）交付的方式按下列第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1、实行送货的，乙方应送至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提货。</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（二）运输方式与费用承担：</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（三）货款的支付按下列第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1、即时结清。</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2、甲方应于水果交付之日起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日内支付货款。</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3、合同签订后，甲方支付乙方定金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元（不得超过总价款的20%）；乙方交付水果后，甲方应于产品交付之日起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日内支付货款，定金抵作货款。</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4、其他方式</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w:t>
      </w:r>
      <w:r>
        <w:rPr>
          <w:rFonts w:ascii="宋体" w:eastAsia="宋体" w:hAnsi="宋体" w:cs="宋体"/>
          <w:sz w:val="22"/>
          <w:szCs w:val="22"/>
        </w:rPr>
        <w:t xml:space="preserve"> 验收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（一）验收内容：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（二）验收地点：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（三）验收时间：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（四）甲方有权拒收不合格的水果。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w:t>
      </w:r>
      <w:r>
        <w:rPr>
          <w:rFonts w:ascii="宋体" w:eastAsia="宋体" w:hAnsi="宋体" w:cs="宋体"/>
          <w:sz w:val="22"/>
          <w:szCs w:val="22"/>
        </w:rPr>
        <w:t xml:space="preserve"> 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%，双方可对水果价格进行重新协商。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w:t>
      </w:r>
      <w:r>
        <w:rPr>
          <w:rFonts w:ascii="宋体" w:eastAsia="宋体" w:hAnsi="宋体" w:cs="宋体"/>
          <w:sz w:val="22"/>
          <w:szCs w:val="22"/>
        </w:rPr>
        <w:t xml:space="preserve">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（一）交付的水果品种、规格、质量不符合合同约定的，乙方应于</w:t>
      </w:r>
      <w:r>
        <w:rPr>
          <w:rFonts w:ascii="宋体" w:eastAsia="宋体" w:hAnsi="宋体" w:cs="宋体"/>
          <w:sz w:val="22"/>
          <w:szCs w:val="22"/>
          <w:u w:val="single"/>
        </w:rPr>
        <w:t xml:space="preserve">   </w:t>
      </w:r>
      <w:r>
        <w:rPr>
          <w:rFonts w:ascii="宋体" w:eastAsia="宋体" w:hAnsi="宋体" w:cs="宋体"/>
          <w:sz w:val="22"/>
          <w:szCs w:val="22"/>
        </w:rPr>
        <w:t>天内调换，交付水果的数量不符合合同约定的，乙方应于</w:t>
      </w:r>
      <w:r>
        <w:rPr>
          <w:rFonts w:ascii="宋体" w:eastAsia="宋体" w:hAnsi="宋体" w:cs="宋体"/>
          <w:sz w:val="22"/>
          <w:szCs w:val="22"/>
          <w:u w:val="single"/>
        </w:rPr>
        <w:t xml:space="preserve">   </w:t>
      </w:r>
      <w:r>
        <w:rPr>
          <w:rFonts w:ascii="宋体" w:eastAsia="宋体" w:hAnsi="宋体" w:cs="宋体"/>
          <w:sz w:val="22"/>
          <w:szCs w:val="22"/>
        </w:rPr>
        <w:t>天内补齐，由此给甲方造成损失的，乙方应负责赔偿。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（二）乙方迟延交货的，每迟延一日，应向甲方支付应交货款万分之五的违约金;乙方不能交货的，应向甲方偿付不能交货部分货款</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甲方逾期提货或不能提货等原因造成水果变质等损失，甲方除赔偿乙方的损失外，还应承担违约责任。甲方逾期提货的，每迟延一日，应向乙方支付应提货货款万分之五的违约金；甲方不能提货的，应向乙方偿付不能提货部分货款</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（四）甲方逾期支付货款的，每迟延一日，应向乙方支付迟延付款金额万分之五的违约金。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w:t>
      </w:r>
      <w:r>
        <w:rPr>
          <w:rFonts w:ascii="宋体" w:eastAsia="宋体" w:hAnsi="宋体" w:cs="宋体"/>
          <w:sz w:val="22"/>
          <w:szCs w:val="22"/>
        </w:rPr>
        <w:t xml:space="preserve"> 争议的解决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发生争议的，由双方协商解决，也可向工商行政管理部门申请调解，协商或调解不成的，按下列第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1、提交广州仲裁委员会仲裁。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w:t>
      </w:r>
      <w:r>
        <w:rPr>
          <w:rFonts w:ascii="宋体" w:eastAsia="宋体" w:hAnsi="宋体" w:cs="宋体"/>
          <w:sz w:val="22"/>
          <w:szCs w:val="22"/>
        </w:rPr>
        <w:t xml:space="preserve"> 合同自双</w:t>
      </w:r>
      <w:r>
        <w:rPr>
          <w:rFonts w:ascii="宋体" w:eastAsia="宋体" w:hAnsi="宋体" w:cs="宋体"/>
          <w:sz w:val="22"/>
          <w:szCs w:val="22"/>
        </w:rPr>
        <w:t>方签字（盖章）之日起生效。本合同一式两份，甲乙双方各执一份。</w:t>
      </w:r>
    </w:p>
    <w:p>
      <w:pPr>
        <w:shd w:val="clear" w:color="auto" w:fill="FFFFFF"/>
        <w:spacing w:before="0" w:after="0" w:line="420" w:lineRule="atLeast"/>
        <w:ind w:firstLine="440"/>
        <w:rPr>
          <w:rFonts w:ascii="Times New Roman" w:eastAsia="Times New Roman" w:hAnsi="Times New Roman" w:cs="Times New Roman"/>
        </w:rPr>
      </w:pPr>
    </w:p>
    <w:p>
      <w:pPr>
        <w:shd w:val="clear" w:color="auto" w:fill="FFFFFF"/>
        <w:spacing w:before="0" w:after="0" w:line="420" w:lineRule="atLeast"/>
        <w:ind w:firstLine="440"/>
        <w:rPr>
          <w:rFonts w:ascii="Times New Roman" w:eastAsia="Times New Roman" w:hAnsi="Times New Roman" w:cs="Times New Roman"/>
        </w:rPr>
      </w:pPr>
    </w:p>
    <w:p>
      <w:pPr>
        <w:shd w:val="clear" w:color="auto" w:fill="FFFFFF"/>
        <w:spacing w:before="0" w:after="0" w:line="420" w:lineRule="atLeast"/>
        <w:ind w:firstLine="440"/>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3799"/>
        <w:gridCol w:w="790"/>
        <w:gridCol w:w="3799"/>
        <w:gridCol w:w="253"/>
      </w:tblGrid>
      <w:tr>
        <w:tblPrEx>
          <w:tblW w:w="5000" w:type="pct"/>
          <w:jc w:val="center"/>
          <w:tblCellMar>
            <w:top w:w="0" w:type="dxa"/>
            <w:left w:w="0" w:type="dxa"/>
            <w:bottom w:w="0" w:type="dxa"/>
            <w:right w:w="0" w:type="dxa"/>
          </w:tblCellMar>
        </w:tblPrEx>
        <w:trPr>
          <w:trHeight w:val="643"/>
          <w:jc w:val="center"/>
        </w:trPr>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甲方（盖章）：</w:t>
            </w:r>
          </w:p>
        </w:tc>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  </w:t>
            </w:r>
          </w:p>
        </w:tc>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乙方（盖章）：</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3"/>
          <w:jc w:val="center"/>
        </w:trPr>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3"/>
          <w:jc w:val="center"/>
        </w:trPr>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法定代表人：</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43"/>
          <w:jc w:val="center"/>
        </w:trPr>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33" w:type="dxa"/>
              <w:bottom w:w="5" w:type="dxa"/>
              <w:right w:w="33"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电话：</w:t>
            </w:r>
          </w:p>
        </w:tc>
        <w:tc>
          <w:tcPr>
            <w:noWrap w:val="0"/>
            <w:tcMar>
              <w:top w:w="5" w:type="dxa"/>
              <w:left w:w="33" w:type="dxa"/>
              <w:bottom w:w="5" w:type="dxa"/>
              <w:right w:w="33"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