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hd w:val="clear" w:color="auto" w:fill="FFFFFF"/>
        <w:spacing w:before="0" w:after="0" w:line="330" w:lineRule="atLeast"/>
        <w:rPr>
          <w:rFonts w:ascii="Times New Roman" w:eastAsia="Times New Roman" w:hAnsi="Times New Roman" w:cs="Times New Roman"/>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2019</w:t>
      </w:r>
      <w:r>
        <w:rPr>
          <w:rFonts w:ascii="宋体" w:eastAsia="宋体" w:hAnsi="宋体" w:cs="宋体"/>
          <w:b/>
          <w:bCs/>
          <w:sz w:val="28"/>
          <w:szCs w:val="28"/>
        </w:rPr>
        <w:t>—</w:t>
      </w:r>
      <w:r>
        <w:rPr>
          <w:rFonts w:ascii="宋体" w:eastAsia="宋体" w:hAnsi="宋体" w:cs="宋体"/>
          <w:b/>
          <w:bCs/>
          <w:sz w:val="28"/>
          <w:szCs w:val="28"/>
        </w:rPr>
        <w:t>0119</w:t>
      </w:r>
    </w:p>
    <w:p>
      <w:pPr>
        <w:shd w:val="clear" w:color="auto" w:fill="FFFFFF"/>
        <w:spacing w:before="0" w:after="0" w:line="400" w:lineRule="atLeast"/>
        <w:jc w:val="center"/>
        <w:rPr>
          <w:rFonts w:ascii="Times New Roman" w:eastAsia="Times New Roman" w:hAnsi="Times New Roman" w:cs="Times New Roman"/>
        </w:rPr>
      </w:pPr>
      <w:r>
        <w:rPr>
          <w:rFonts w:ascii="宋体" w:eastAsia="宋体" w:hAnsi="宋体" w:cs="宋体"/>
          <w:b/>
          <w:bCs/>
          <w:sz w:val="40"/>
          <w:szCs w:val="40"/>
        </w:rPr>
        <w:t>广州市荔枝买卖合同</w:t>
      </w:r>
    </w:p>
    <w:p>
      <w:pPr>
        <w:shd w:val="clear" w:color="auto" w:fill="FFFFFF"/>
        <w:spacing w:before="0" w:after="0" w:line="330" w:lineRule="atLeast"/>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3352800</wp:posOffset>
            </wp:positionH>
            <wp:positionV relativeFrom="paragraph">
              <wp:posOffset>129540</wp:posOffset>
            </wp:positionV>
            <wp:extent cx="2162175" cy="10191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162175" cy="1019175"/>
                    </a:xfrm>
                    <a:prstGeom prst="rect">
                      <a:avLst/>
                    </a:prstGeom>
                  </pic:spPr>
                </pic:pic>
              </a:graphicData>
            </a:graphic>
          </wp:anchor>
        </w:drawing>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甲方（买方）: </w:t>
      </w:r>
      <w:r>
        <w:rPr>
          <w:rFonts w:ascii="宋体" w:eastAsia="宋体" w:hAnsi="宋体" w:cs="宋体"/>
          <w:sz w:val="22"/>
          <w:szCs w:val="22"/>
          <w:u w:val="single"/>
        </w:rPr>
        <w:t xml:space="preserve">                      </w:t>
      </w:r>
    </w:p>
    <w:p>
      <w:pPr>
        <w:shd w:val="clear" w:color="auto" w:fill="FFFFFF"/>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乙方（卖方）: </w:t>
      </w:r>
      <w:r>
        <w:rPr>
          <w:rFonts w:ascii="宋体" w:eastAsia="宋体" w:hAnsi="宋体" w:cs="宋体"/>
          <w:sz w:val="22"/>
          <w:szCs w:val="22"/>
          <w:u w:val="single"/>
        </w:rPr>
        <w:t xml:space="preserve">                      </w:t>
      </w:r>
    </w:p>
    <w:p>
      <w:pPr>
        <w:shd w:val="clear" w:color="auto" w:fill="FFFFFF"/>
        <w:spacing w:before="156" w:after="0" w:line="420" w:lineRule="atLeast"/>
        <w:ind w:firstLine="440"/>
        <w:rPr>
          <w:rFonts w:ascii="Times New Roman" w:eastAsia="Times New Roman" w:hAnsi="Times New Roman" w:cs="Times New Roman"/>
        </w:rPr>
      </w:pPr>
      <w:r>
        <w:rPr>
          <w:rFonts w:ascii="宋体" w:eastAsia="宋体" w:hAnsi="宋体" w:cs="宋体"/>
          <w:sz w:val="22"/>
          <w:szCs w:val="22"/>
        </w:rPr>
        <w:t>根据《中华人民共和国合同法》及相关法律、法规的规定，为明确双方权利义务，经甲乙双方充分协商，签订本合同。</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rPr>
        <w:t xml:space="preserve"> </w:t>
      </w:r>
      <w:r>
        <w:rPr>
          <w:rFonts w:ascii="宋体" w:eastAsia="宋体" w:hAnsi="宋体" w:cs="宋体"/>
          <w:sz w:val="22"/>
          <w:szCs w:val="22"/>
        </w:rPr>
        <w:t>第一条</w:t>
      </w:r>
      <w:r>
        <w:rPr>
          <w:rFonts w:ascii="宋体" w:eastAsia="宋体" w:hAnsi="宋体" w:cs="宋体"/>
        </w:rPr>
        <w:t> </w:t>
      </w:r>
      <w:r>
        <w:rPr>
          <w:rFonts w:ascii="宋体" w:eastAsia="宋体" w:hAnsi="宋体" w:cs="宋体"/>
        </w:rPr>
        <w:t xml:space="preserve"> </w:t>
      </w:r>
      <w:r>
        <w:rPr>
          <w:rFonts w:ascii="宋体" w:eastAsia="宋体" w:hAnsi="宋体" w:cs="宋体"/>
          <w:sz w:val="22"/>
          <w:szCs w:val="22"/>
        </w:rPr>
        <w:t>品种、数量及价格</w:t>
      </w:r>
      <w:r>
        <w:rPr>
          <w:rFonts w:ascii="宋体" w:eastAsia="宋体" w:hAnsi="宋体" w:cs="宋体"/>
          <w:sz w:val="22"/>
          <w:szCs w:val="22"/>
        </w:rPr>
        <w:t>（可另附表）:</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692"/>
        <w:gridCol w:w="1153"/>
        <w:gridCol w:w="1692"/>
        <w:gridCol w:w="2113"/>
        <w:gridCol w:w="196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14"/>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品名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等级</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（公斤）</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单价</w:t>
            </w:r>
          </w:p>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（元/公斤）</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金额（元）</w:t>
            </w: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桂味</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糯米糍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妃子笑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怀枝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right w:val="single" w:sz="6" w:space="0" w:color="000000"/>
            </w:tcBorders>
            <w:noWrap w:val="0"/>
            <w:tcMar>
              <w:top w:w="8" w:type="dxa"/>
              <w:left w:w="108" w:type="dxa"/>
              <w:bottom w:w="8" w:type="dxa"/>
              <w:right w:w="108" w:type="dxa"/>
            </w:tcMar>
            <w:vAlign w:val="top"/>
            <w:hideMark/>
          </w:tcPr>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合计金额</w:t>
            </w:r>
          </w:p>
        </w:tc>
        <w:tc>
          <w:tcPr>
            <w:gridSpan w:val="4"/>
            <w:tcBorders>
              <w:top w:val="single" w:sz="6" w:space="0" w:color="000000"/>
              <w:left w:val="single" w:sz="6" w:space="0" w:color="000000"/>
            </w:tcBorders>
            <w:noWrap w:val="0"/>
            <w:tcMar>
              <w:top w:w="8" w:type="dxa"/>
              <w:left w:w="108" w:type="dxa"/>
              <w:bottom w:w="8" w:type="dxa"/>
              <w:right w:w="108" w:type="dxa"/>
            </w:tcMar>
            <w:vAlign w:val="top"/>
          </w:tcPr>
          <w:p>
            <w:pPr>
              <w:spacing w:before="0" w:after="0" w:line="420" w:lineRule="atLeast"/>
              <w:rPr>
                <w:rFonts w:ascii="Times New Roman" w:eastAsia="Times New Roman" w:hAnsi="Times New Roman" w:cs="Times New Roman"/>
                <w:b w:val="0"/>
                <w:bCs w:val="0"/>
                <w:i w:val="0"/>
                <w:iCs w:val="0"/>
                <w:smallCaps w:val="0"/>
                <w:color w:val="000000"/>
              </w:rPr>
            </w:pPr>
          </w:p>
        </w:tc>
      </w:tr>
    </w:tbl>
    <w:p>
      <w:pPr>
        <w:shd w:val="clear" w:color="auto" w:fill="FFFFFF"/>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rPr>
        <w:t xml:space="preserve">  </w:t>
      </w:r>
      <w:r>
        <w:rPr>
          <w:rFonts w:ascii="宋体" w:eastAsia="宋体" w:hAnsi="宋体" w:cs="宋体"/>
          <w:sz w:val="22"/>
          <w:szCs w:val="22"/>
        </w:rPr>
        <w:t>交货时间：</w:t>
      </w:r>
      <w:r>
        <w:rPr>
          <w:rFonts w:ascii="宋体" w:eastAsia="宋体" w:hAnsi="宋体" w:cs="宋体"/>
          <w:b/>
          <w:bCs/>
          <w:sz w:val="22"/>
          <w:szCs w:val="22"/>
        </w:rPr>
        <w:t xml:space="preserve"> </w:t>
      </w:r>
      <w:r>
        <w:rPr>
          <w:rFonts w:ascii="宋体" w:eastAsia="宋体" w:hAnsi="宋体" w:cs="宋体"/>
          <w:b/>
          <w:bCs/>
          <w:sz w:val="22"/>
          <w:szCs w:val="22"/>
          <w:u w:val="single"/>
        </w:rPr>
        <w:t xml:space="preserve">                                  </w:t>
      </w:r>
      <w:r>
        <w:rPr>
          <w:rFonts w:ascii="宋体" w:eastAsia="宋体" w:hAnsi="宋体" w:cs="宋体"/>
          <w:b/>
          <w:bCs/>
          <w:sz w:val="22"/>
          <w:szCs w:val="22"/>
        </w:rPr>
        <w:t>。</w:t>
      </w:r>
    </w:p>
    <w:p>
      <w:pPr>
        <w:widowControl w:val="0"/>
        <w:spacing w:before="0" w:after="0" w:line="420" w:lineRule="atLeast"/>
        <w:ind w:left="440" w:hanging="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rPr>
        <w:t xml:space="preserve"> </w:t>
      </w:r>
      <w:r>
        <w:rPr>
          <w:rFonts w:ascii="宋体" w:eastAsia="宋体" w:hAnsi="宋体" w:cs="宋体"/>
          <w:sz w:val="22"/>
          <w:szCs w:val="22"/>
        </w:rPr>
        <w:t>第三条</w:t>
      </w:r>
      <w:r>
        <w:rPr>
          <w:rFonts w:ascii="宋体" w:eastAsia="宋体" w:hAnsi="宋体" w:cs="宋体"/>
        </w:rPr>
        <w:t> </w:t>
      </w:r>
      <w:r>
        <w:rPr>
          <w:rFonts w:ascii="宋体" w:eastAsia="宋体" w:hAnsi="宋体" w:cs="宋体"/>
        </w:rPr>
        <w:t xml:space="preserve"> </w:t>
      </w:r>
      <w:r>
        <w:rPr>
          <w:rFonts w:ascii="宋体" w:eastAsia="宋体" w:hAnsi="宋体" w:cs="宋体"/>
          <w:sz w:val="22"/>
          <w:szCs w:val="22"/>
        </w:rPr>
        <w:t>质量要求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（一）禁止在烈日中午、雨天或雨后采摘；</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（二）鲜果质量按广州市农业技术规范（地方）标准执行；</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（三）尚未建立标准的荔枝品种，参照已有品种标准执行，如：DB40100/T73-2005糯米糍荔枝；DB440100T86-2006桂味荔枝等。</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第四条</w:t>
      </w:r>
      <w:r>
        <w:rPr>
          <w:rFonts w:ascii="宋体" w:eastAsia="宋体" w:hAnsi="宋体" w:cs="宋体"/>
        </w:rPr>
        <w:t> </w:t>
      </w:r>
      <w:r>
        <w:rPr>
          <w:rFonts w:ascii="宋体" w:eastAsia="宋体" w:hAnsi="宋体" w:cs="宋体"/>
          <w:sz w:val="22"/>
          <w:szCs w:val="22"/>
        </w:rPr>
        <w:t xml:space="preserve"> 包装方式和要求</w:t>
      </w:r>
      <w:r>
        <w:rPr>
          <w:rFonts w:ascii="宋体" w:eastAsia="宋体" w:hAnsi="宋体" w:cs="宋体"/>
          <w:b/>
          <w:bCs/>
          <w:sz w:val="22"/>
          <w:szCs w:val="22"/>
        </w:rPr>
        <w:t> </w:t>
      </w:r>
      <w:r>
        <w:rPr>
          <w:rFonts w:ascii="宋体" w:eastAsia="宋体" w:hAnsi="宋体" w:cs="宋体"/>
          <w:b/>
          <w:bCs/>
          <w:sz w:val="22"/>
          <w:szCs w:val="22"/>
        </w:rPr>
        <w:br/>
      </w:r>
      <w:r>
        <w:rPr>
          <w:rFonts w:ascii="宋体" w:eastAsia="宋体" w:hAnsi="宋体" w:cs="宋体"/>
          <w:sz w:val="22"/>
          <w:szCs w:val="22"/>
        </w:rPr>
        <w:t xml:space="preserve">    </w:t>
      </w:r>
      <w:r>
        <w:rPr>
          <w:rFonts w:ascii="宋体" w:eastAsia="宋体" w:hAnsi="宋体" w:cs="宋体"/>
          <w:sz w:val="22"/>
          <w:szCs w:val="22"/>
        </w:rPr>
        <w:t>（一）采用：</w:t>
      </w:r>
      <w:r>
        <w:rPr>
          <w:rFonts w:ascii="宋体" w:eastAsia="宋体" w:hAnsi="宋体" w:cs="宋体"/>
          <w:sz w:val="22"/>
          <w:szCs w:val="22"/>
        </w:rPr>
        <w:t>□</w:t>
      </w:r>
      <w:r>
        <w:rPr>
          <w:rFonts w:ascii="宋体" w:eastAsia="宋体" w:hAnsi="宋体" w:cs="宋体"/>
          <w:sz w:val="22"/>
          <w:szCs w:val="22"/>
        </w:rPr>
        <w:t>食品塑料周转箱</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w:t>
      </w:r>
      <w:r>
        <w:rPr>
          <w:rFonts w:ascii="宋体" w:eastAsia="宋体" w:hAnsi="宋体" w:cs="宋体"/>
          <w:sz w:val="22"/>
          <w:szCs w:val="22"/>
        </w:rPr>
        <w:t>瓦楞纸箱</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竹篓</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rPr>
        <w:tab/>
      </w:r>
      <w:r>
        <w:rPr>
          <w:rFonts w:ascii="宋体" w:eastAsia="宋体" w:hAnsi="宋体" w:cs="宋体"/>
          <w:sz w:val="22"/>
          <w:szCs w:val="22"/>
        </w:rPr>
        <w:t>包装，单个装重</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公斤 。</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（二）乙方按甲方要求（枝、叶毛重不超2%）进行包装，做到防日晒、防雨淋、防挤压。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（三）包装物由</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方提供，费用共</w:t>
      </w:r>
      <w:r>
        <w:rPr>
          <w:rFonts w:ascii="宋体" w:eastAsia="宋体" w:hAnsi="宋体" w:cs="宋体"/>
          <w:sz w:val="22"/>
          <w:szCs w:val="22"/>
          <w:u w:val="single"/>
        </w:rPr>
        <w:t xml:space="preserve">      </w:t>
      </w:r>
      <w:r>
        <w:rPr>
          <w:rFonts w:ascii="宋体" w:eastAsia="宋体" w:hAnsi="宋体" w:cs="宋体"/>
          <w:sz w:val="22"/>
          <w:szCs w:val="22"/>
        </w:rPr>
        <w:t>元由</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方承担。</w:t>
      </w:r>
      <w:r>
        <w:rPr>
          <w:rFonts w:ascii="宋体" w:eastAsia="宋体" w:hAnsi="宋体" w:cs="宋体"/>
          <w:sz w:val="22"/>
          <w:szCs w:val="22"/>
        </w:rPr>
        <w:br/>
      </w:r>
      <w:r>
        <w:rPr>
          <w:rFonts w:ascii="宋体" w:eastAsia="宋体" w:hAnsi="宋体" w:cs="宋体"/>
          <w:b/>
          <w:bCs/>
          <w:sz w:val="22"/>
          <w:szCs w:val="22"/>
        </w:rPr>
        <w:t xml:space="preserve">   </w:t>
      </w:r>
      <w:r>
        <w:rPr>
          <w:rFonts w:ascii="宋体" w:eastAsia="宋体" w:hAnsi="宋体" w:cs="宋体"/>
          <w:b/>
          <w:bCs/>
          <w:sz w:val="21"/>
          <w:szCs w:val="21"/>
        </w:rPr>
        <w:t xml:space="preserve"> </w:t>
      </w:r>
      <w:r>
        <w:rPr>
          <w:rFonts w:ascii="宋体" w:eastAsia="宋体" w:hAnsi="宋体" w:cs="宋体"/>
          <w:sz w:val="22"/>
          <w:szCs w:val="22"/>
        </w:rPr>
        <w:t>第五条</w:t>
      </w:r>
      <w:r>
        <w:rPr>
          <w:rFonts w:ascii="宋体" w:eastAsia="宋体" w:hAnsi="宋体" w:cs="宋体"/>
        </w:rPr>
        <w:t> </w:t>
      </w:r>
      <w:r>
        <w:rPr>
          <w:rFonts w:ascii="宋体" w:eastAsia="宋体" w:hAnsi="宋体" w:cs="宋体"/>
        </w:rPr>
        <w:t xml:space="preserve"> </w:t>
      </w:r>
      <w:r>
        <w:rPr>
          <w:rFonts w:ascii="宋体" w:eastAsia="宋体" w:hAnsi="宋体" w:cs="宋体"/>
          <w:sz w:val="22"/>
          <w:szCs w:val="22"/>
        </w:rPr>
        <w:t>交付方式和货款支付</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（一）交付的方式按下列第</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项执行：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1、实行送货的，乙方应送至</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r>
        <w:rPr>
          <w:rFonts w:ascii="宋体" w:eastAsia="宋体" w:hAnsi="宋体" w:cs="宋体"/>
          <w:color w:val="333333"/>
          <w:sz w:val="22"/>
          <w:szCs w:val="22"/>
        </w:rPr>
        <w:t>运输过程中货物毁损、灭失等各种风险均由乙方承担。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2、实行提货的，甲方应到</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提货。验货交收后，</w:t>
      </w:r>
      <w:r>
        <w:rPr>
          <w:rFonts w:ascii="宋体" w:eastAsia="宋体" w:hAnsi="宋体" w:cs="宋体"/>
          <w:color w:val="333333"/>
          <w:sz w:val="22"/>
          <w:szCs w:val="22"/>
        </w:rPr>
        <w:t>运输过程中货物毁损、灭失等各种风险由甲方承担。</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（二）运输方式与费用承担：</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（三）货款的支付按下列第</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项执行：</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1、交付时结清。</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2、甲方应于交付之日起</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日内付清货款。</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3、合同签订之日起</w:t>
      </w:r>
      <w:r>
        <w:rPr>
          <w:rFonts w:ascii="宋体" w:eastAsia="宋体" w:hAnsi="宋体" w:cs="宋体"/>
          <w:sz w:val="22"/>
          <w:szCs w:val="22"/>
          <w:u w:val="single"/>
        </w:rPr>
        <w:t xml:space="preserve">    </w:t>
      </w:r>
      <w:r>
        <w:rPr>
          <w:rFonts w:ascii="宋体" w:eastAsia="宋体" w:hAnsi="宋体" w:cs="宋体"/>
          <w:sz w:val="22"/>
          <w:szCs w:val="22"/>
        </w:rPr>
        <w:t>日内，甲方支付乙方定金</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元（不得超过总价款的20%）；乙方交付后，甲方应于荔枝交付之日起</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日内支付货款，定金抵作货款。</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4、其他方式：</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w:t>
      </w:r>
      <w:r>
        <w:rPr>
          <w:rFonts w:ascii="宋体" w:eastAsia="宋体" w:hAnsi="宋体" w:cs="宋体"/>
        </w:rPr>
        <w:t xml:space="preserve"> </w:t>
      </w:r>
      <w:r>
        <w:rPr>
          <w:rFonts w:ascii="宋体" w:eastAsia="宋体" w:hAnsi="宋体" w:cs="宋体"/>
          <w:sz w:val="22"/>
          <w:szCs w:val="22"/>
        </w:rPr>
        <w:t>验收</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（一）验收内容：包括等级规格指标（品种、鲜度、果形外观、果面洁净、蒂蛀虫害）、包装等。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（二）验收地点：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（三）验收时间：</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（四）甲方有权拒收不合格的荔枝。</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rPr>
        <w:t> </w:t>
      </w:r>
      <w:r>
        <w:rPr>
          <w:rFonts w:ascii="宋体" w:eastAsia="宋体" w:hAnsi="宋体" w:cs="宋体"/>
        </w:rPr>
        <w:t xml:space="preserve"> </w:t>
      </w:r>
      <w:r>
        <w:rPr>
          <w:rFonts w:ascii="宋体" w:eastAsia="宋体" w:hAnsi="宋体" w:cs="宋体"/>
          <w:sz w:val="22"/>
          <w:szCs w:val="22"/>
        </w:rPr>
        <w:t>合同的变更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（一）交货时如市场价格高于或低于合同约定价格的</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%，双方可对荔枝价格进行重新协商。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（二）因气候发生重大变化或不可抗力等因素造成无法按合同约定的时间交货的，双方可另行协商。</w:t>
      </w:r>
    </w:p>
    <w:p>
      <w:pPr>
        <w:widowControl w:val="0"/>
        <w:spacing w:before="0" w:after="0" w:line="420" w:lineRule="atLeast"/>
        <w:ind w:firstLine="555"/>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rPr>
        <w:t> </w:t>
      </w:r>
      <w:r>
        <w:rPr>
          <w:rFonts w:ascii="宋体" w:eastAsia="宋体" w:hAnsi="宋体" w:cs="宋体"/>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（一）交付的荔枝品种、规格、质量不符合合同约定的，甲方有权拒收。交付荔枝的数量低于合同约定的，乙方应于</w:t>
      </w:r>
      <w:r>
        <w:rPr>
          <w:rFonts w:ascii="宋体" w:eastAsia="宋体" w:hAnsi="宋体" w:cs="宋体"/>
          <w:sz w:val="22"/>
          <w:szCs w:val="22"/>
          <w:u w:val="single"/>
        </w:rPr>
        <w:t xml:space="preserve">   </w:t>
      </w:r>
      <w:r>
        <w:rPr>
          <w:rFonts w:ascii="宋体" w:eastAsia="宋体" w:hAnsi="宋体" w:cs="宋体"/>
          <w:sz w:val="22"/>
          <w:szCs w:val="22"/>
        </w:rPr>
        <w:t>天内补齐，由此给甲方造成损失的，乙方应给予相应补偿；</w:t>
      </w:r>
      <w:r>
        <w:rPr>
          <w:rFonts w:ascii="宋体" w:eastAsia="宋体" w:hAnsi="宋体" w:cs="宋体"/>
          <w:sz w:val="22"/>
          <w:szCs w:val="22"/>
        </w:rPr>
        <w:t>交付的数量超出合同约定的，超出部分，甲方有权选择是否接收，甲方同意接收的，则按合同约定的单价计算。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（二）乙方迟延交货的，每迟延一日，应向甲方支付应交货货款万分之五的违约金;乙方不能交货的，应向甲方偿付不能交货部分货款</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因甲方逾期提货或不能提货等原因造成荔枝变质等损失，甲方除赔偿乙方的损失外，还应承担违约责任。甲方逾期提货的，每迟延一日，应向乙方支付应提货货款万分之五的违约金；甲方不能提货的，应向乙方偿付不能提货部分货款</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（四）甲方逾期支付货款的，每迟延一日，应向乙方支付迟延付款金额万分之五的违约金。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（五）因包装物质量不符合要求造成的损失由包装物提供方承担。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b/>
          <w:bCs/>
          <w:sz w:val="22"/>
          <w:szCs w:val="22"/>
        </w:rPr>
        <w:t> </w:t>
      </w:r>
      <w:r>
        <w:rPr>
          <w:rFonts w:ascii="宋体" w:eastAsia="宋体" w:hAnsi="宋体" w:cs="宋体"/>
          <w:b/>
          <w:bCs/>
          <w:sz w:val="22"/>
          <w:szCs w:val="22"/>
        </w:rPr>
        <w:t xml:space="preserve"> </w:t>
      </w:r>
      <w:r>
        <w:rPr>
          <w:rFonts w:ascii="宋体" w:eastAsia="宋体" w:hAnsi="宋体" w:cs="宋体"/>
          <w:sz w:val="22"/>
          <w:szCs w:val="22"/>
        </w:rPr>
        <w:t>争议的解决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发生争议的，由双方协商解决，也可向工商行政管理部门申请调解，协商或调解不成的，按下列第</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（一）提交中国广州仲裁委员会仲裁。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（二）向人民法院起诉。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b/>
          <w:bCs/>
          <w:sz w:val="22"/>
          <w:szCs w:val="22"/>
        </w:rPr>
        <w:t> </w:t>
      </w:r>
      <w:r>
        <w:rPr>
          <w:rFonts w:ascii="宋体" w:eastAsia="宋体" w:hAnsi="宋体" w:cs="宋体"/>
          <w:sz w:val="22"/>
          <w:szCs w:val="22"/>
        </w:rPr>
        <w:t xml:space="preserve"> 合同自双方签字盖章之日起生效。本合同一式两份，甲乙双方各执一份。</w:t>
      </w:r>
    </w:p>
    <w:p>
      <w:pPr>
        <w:shd w:val="clear" w:color="auto" w:fill="FFFFFF"/>
        <w:spacing w:before="0" w:after="0" w:line="420" w:lineRule="atLeast"/>
        <w:ind w:firstLine="440"/>
        <w:rPr>
          <w:rFonts w:ascii="Times New Roman" w:eastAsia="Times New Roman" w:hAnsi="Times New Roman" w:cs="Times New Roman"/>
        </w:rPr>
      </w:pPr>
    </w:p>
    <w:p>
      <w:pPr>
        <w:shd w:val="clear" w:color="auto" w:fill="FFFFFF"/>
        <w:spacing w:before="0" w:after="0" w:line="420" w:lineRule="atLeast"/>
        <w:ind w:firstLine="440"/>
        <w:rPr>
          <w:rFonts w:ascii="Times New Roman" w:eastAsia="Times New Roman" w:hAnsi="Times New Roman" w:cs="Times New Roman"/>
        </w:rPr>
      </w:pP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乙方：（盖章）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经营者（农户）：</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经营地址：</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地址（住所）：</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签约代表：</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电话：</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电话：</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邮箱：</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邮箱：</w:t>
      </w:r>
    </w:p>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荔枝鲜果买卖合同</dc:title>
  <cp:revision>1</cp:revision>
</cp:coreProperties>
</file>