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0"/>
        <w:jc w:val="both"/>
        <w:rPr>
          <w:rFonts w:ascii="Times New Roman" w:eastAsia="Times New Roman" w:hAnsi="Times New Roman" w:cs="Times New Roman"/>
          <w:sz w:val="28"/>
          <w:szCs w:val="28"/>
        </w:rPr>
      </w:pPr>
      <w:r>
        <w:rPr>
          <w:rFonts w:ascii="宋体" w:eastAsia="宋体" w:hAnsi="宋体" w:cs="宋体"/>
          <w:b/>
          <w:bCs/>
          <w:sz w:val="28"/>
          <w:szCs w:val="28"/>
        </w:rPr>
        <w:t>SF</w:t>
      </w:r>
      <w:r>
        <w:rPr>
          <w:rFonts w:ascii="宋体" w:eastAsia="宋体" w:hAnsi="宋体" w:cs="宋体"/>
          <w:b/>
          <w:bCs/>
          <w:sz w:val="28"/>
          <w:szCs w:val="28"/>
        </w:rPr>
        <w:t>—</w:t>
      </w:r>
      <w:r>
        <w:rPr>
          <w:rFonts w:ascii="宋体" w:eastAsia="宋体" w:hAnsi="宋体" w:cs="宋体"/>
          <w:b/>
          <w:bCs/>
          <w:sz w:val="28"/>
          <w:szCs w:val="28"/>
        </w:rPr>
        <w:t>2014</w:t>
      </w:r>
      <w:r>
        <w:rPr>
          <w:rFonts w:ascii="宋体" w:eastAsia="宋体" w:hAnsi="宋体" w:cs="宋体"/>
          <w:b/>
          <w:bCs/>
          <w:sz w:val="28"/>
          <w:szCs w:val="28"/>
        </w:rPr>
        <w:t>—</w:t>
      </w:r>
      <w:r>
        <w:rPr>
          <w:rFonts w:ascii="宋体" w:eastAsia="宋体" w:hAnsi="宋体" w:cs="宋体"/>
          <w:b/>
          <w:bCs/>
          <w:sz w:val="28"/>
          <w:szCs w:val="28"/>
        </w:rPr>
        <w:t>0115</w:t>
      </w:r>
    </w:p>
    <w:p>
      <w:pPr>
        <w:spacing w:before="0" w:after="0"/>
        <w:jc w:val="center"/>
        <w:rPr>
          <w:rFonts w:ascii="Times New Roman" w:eastAsia="Times New Roman" w:hAnsi="Times New Roman" w:cs="Times New Roman"/>
          <w:sz w:val="40"/>
          <w:szCs w:val="40"/>
        </w:rPr>
      </w:pPr>
      <w:r>
        <w:rPr>
          <w:rFonts w:ascii="宋体" w:eastAsia="宋体" w:hAnsi="宋体" w:cs="宋体"/>
          <w:b/>
          <w:bCs/>
          <w:sz w:val="40"/>
          <w:szCs w:val="40"/>
        </w:rPr>
        <w:t>广州市莲藕买卖合同</w:t>
      </w:r>
    </w:p>
    <w:p>
      <w:pPr>
        <w:spacing w:before="0" w:after="0"/>
        <w:jc w:val="center"/>
        <w:rPr>
          <w:rFonts w:ascii="Times New Roman" w:eastAsia="Times New Roman" w:hAnsi="Times New Roman" w:cs="Times New Roman"/>
          <w:sz w:val="44"/>
          <w:szCs w:val="44"/>
        </w:rPr>
      </w:pPr>
      <w:r>
        <w:rPr>
          <w:rFonts w:ascii="Times New Roman" w:eastAsia="Times New Roman" w:hAnsi="Times New Roman" w:cs="Times New Roman"/>
          <w:strike w:val="0"/>
          <w:sz w:val="44"/>
          <w:szCs w:val="44"/>
          <w:u w:val="none"/>
        </w:rPr>
        <w:drawing>
          <wp:anchor simplePos="0" relativeHeight="251658240" behindDoc="0" locked="0" layoutInCell="1" allowOverlap="1">
            <wp:simplePos x="0" y="0"/>
            <wp:positionH relativeFrom="column">
              <wp:posOffset>3671570</wp:posOffset>
            </wp:positionH>
            <wp:positionV relativeFrom="paragraph">
              <wp:posOffset>213360</wp:posOffset>
            </wp:positionV>
            <wp:extent cx="2162175" cy="10191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2162175" cy="1019175"/>
                    </a:xfrm>
                    <a:prstGeom prst="rect">
                      <a:avLst/>
                    </a:prstGeom>
                  </pic:spPr>
                </pic:pic>
              </a:graphicData>
            </a:graphic>
          </wp:anchor>
        </w:drawing>
      </w:r>
    </w:p>
    <w:p>
      <w:pPr>
        <w:widowControl w:val="0"/>
        <w:shd w:val="clear" w:color="auto" w:fill="FFFFFF"/>
        <w:spacing w:before="0" w:after="0" w:line="420" w:lineRule="atLeast"/>
        <w:rPr>
          <w:rFonts w:ascii="Times New Roman" w:eastAsia="Times New Roman" w:hAnsi="Times New Roman" w:cs="Times New Roman"/>
        </w:rPr>
      </w:pPr>
      <w:r>
        <w:rPr>
          <w:rFonts w:ascii="宋体" w:eastAsia="宋体" w:hAnsi="宋体" w:cs="宋体"/>
          <w:sz w:val="22"/>
          <w:szCs w:val="22"/>
        </w:rPr>
        <w:t>甲方（买方）：</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乙方（卖方）：</w:t>
      </w:r>
      <w:r>
        <w:rPr>
          <w:rFonts w:ascii="宋体" w:eastAsia="宋体" w:hAnsi="宋体" w:cs="宋体"/>
          <w:sz w:val="22"/>
          <w:szCs w:val="22"/>
          <w:u w:val="single"/>
        </w:rPr>
        <w:t xml:space="preserve">                      </w:t>
      </w:r>
    </w:p>
    <w:p>
      <w:pPr>
        <w:widowControl w:val="0"/>
        <w:spacing w:before="0" w:after="0" w:line="420" w:lineRule="atLeast"/>
        <w:ind w:firstLine="431"/>
        <w:rPr>
          <w:rFonts w:ascii="Times New Roman" w:eastAsia="Times New Roman" w:hAnsi="Times New Roman" w:cs="Times New Roman"/>
        </w:rPr>
      </w:pPr>
    </w:p>
    <w:p>
      <w:pPr>
        <w:widowControl w:val="0"/>
        <w:spacing w:before="0" w:after="0" w:line="420" w:lineRule="atLeast"/>
        <w:ind w:firstLine="431"/>
        <w:rPr>
          <w:rFonts w:ascii="Times New Roman" w:eastAsia="Times New Roman" w:hAnsi="Times New Roman" w:cs="Times New Roman"/>
        </w:rPr>
      </w:pPr>
      <w:r>
        <w:rPr>
          <w:rFonts w:ascii="宋体" w:eastAsia="宋体" w:hAnsi="宋体" w:cs="宋体"/>
          <w:sz w:val="22"/>
          <w:szCs w:val="22"/>
        </w:rPr>
        <w:t>根据《中华人民共和国合同法》及相关法律、法规的规定，为明确双方权利义务，甲乙双方经充分协商，签订本合同。</w:t>
      </w:r>
      <w:r>
        <w:rPr>
          <w:rFonts w:ascii="宋体" w:eastAsia="宋体" w:hAnsi="宋体" w:cs="宋体"/>
          <w:sz w:val="22"/>
          <w:szCs w:val="22"/>
        </w:rPr>
        <w:br/>
      </w:r>
      <w:r>
        <w:rPr>
          <w:rFonts w:ascii="宋体" w:eastAsia="宋体" w:hAnsi="宋体" w:cs="宋体"/>
        </w:rPr>
        <w:t>一、品种、数量、单价、金额、交货时间</w:t>
      </w:r>
    </w:p>
    <w:tbl>
      <w:tblPr>
        <w:tblW w:w="5000" w:type="pct"/>
        <w:jc w:val="center"/>
        <w:tblCellMar>
          <w:top w:w="0" w:type="dxa"/>
          <w:left w:w="0" w:type="dxa"/>
          <w:bottom w:w="0" w:type="dxa"/>
          <w:right w:w="0" w:type="dxa"/>
        </w:tblCellMar>
      </w:tblPr>
      <w:tblGrid>
        <w:gridCol w:w="2465"/>
        <w:gridCol w:w="1487"/>
        <w:gridCol w:w="1996"/>
        <w:gridCol w:w="1160"/>
        <w:gridCol w:w="1487"/>
        <w:gridCol w:w="45"/>
      </w:tblGrid>
      <w:tr>
        <w:tblPrEx>
          <w:tblW w:w="5000" w:type="pct"/>
          <w:jc w:val="center"/>
          <w:tblCellMar>
            <w:top w:w="0" w:type="dxa"/>
            <w:left w:w="0" w:type="dxa"/>
            <w:bottom w:w="0" w:type="dxa"/>
            <w:right w:w="0" w:type="dxa"/>
          </w:tblCellMar>
        </w:tblPrEx>
        <w:trPr>
          <w:trHeight w:val="454"/>
          <w:jc w:val="center"/>
        </w:trPr>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莲藕品种、等级</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数量</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（市斤）</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单价</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（元/市斤）</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金额</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交货时间</w:t>
            </w: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12"/>
          <w:jc w:val="center"/>
        </w:trPr>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06"/>
          <w:jc w:val="center"/>
        </w:trPr>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14"/>
          <w:jc w:val="center"/>
        </w:trPr>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94"/>
          <w:jc w:val="center"/>
        </w:trPr>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bottom w:val="single" w:sz="8" w:space="0" w:color="000000"/>
            </w:tcBorders>
            <w:noWrap w:val="0"/>
            <w:tcMar>
              <w:top w:w="5" w:type="dxa"/>
              <w:left w:w="5" w:type="dxa"/>
              <w:bottom w:w="10"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02"/>
          <w:jc w:val="center"/>
        </w:trPr>
        <w:tc>
          <w:tcPr>
            <w:gridSpan w:val="6"/>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合计人民币金额（大写）：</w:t>
            </w:r>
          </w:p>
        </w:tc>
      </w:tr>
    </w:tbl>
    <w:p>
      <w:pPr>
        <w:widowControl w:val="0"/>
        <w:spacing w:before="0" w:after="0" w:line="420" w:lineRule="atLeast"/>
        <w:ind w:firstLine="470"/>
        <w:rPr>
          <w:rFonts w:ascii="Times New Roman" w:eastAsia="Times New Roman" w:hAnsi="Times New Roman" w:cs="Times New Roman"/>
        </w:rPr>
      </w:pPr>
      <w:r>
        <w:rPr>
          <w:rFonts w:ascii="宋体" w:eastAsia="宋体" w:hAnsi="宋体" w:cs="宋体"/>
        </w:rPr>
        <w:t>二、质量要求</w:t>
      </w:r>
    </w:p>
    <w:p>
      <w:pPr>
        <w:widowControl w:val="0"/>
        <w:spacing w:before="0" w:after="0" w:line="420" w:lineRule="atLeast"/>
        <w:ind w:firstLine="431"/>
        <w:rPr>
          <w:rFonts w:ascii="Times New Roman" w:eastAsia="Times New Roman" w:hAnsi="Times New Roman" w:cs="Times New Roman"/>
        </w:rPr>
      </w:pPr>
      <w:r>
        <w:rPr>
          <w:rFonts w:ascii="宋体" w:eastAsia="宋体" w:hAnsi="宋体" w:cs="宋体"/>
          <w:b/>
          <w:bCs/>
          <w:sz w:val="22"/>
          <w:szCs w:val="22"/>
        </w:rPr>
        <w:t>莲藕的质量按下列第</w:t>
      </w:r>
      <w:r>
        <w:rPr>
          <w:rFonts w:ascii="宋体" w:eastAsia="宋体" w:hAnsi="宋体" w:cs="宋体"/>
          <w:b/>
          <w:bCs/>
          <w:sz w:val="22"/>
          <w:szCs w:val="22"/>
          <w:u w:val="single"/>
        </w:rPr>
        <w:t xml:space="preserve">      </w:t>
      </w:r>
      <w:r>
        <w:rPr>
          <w:rFonts w:ascii="宋体" w:eastAsia="宋体" w:hAnsi="宋体" w:cs="宋体"/>
          <w:b/>
          <w:bCs/>
          <w:sz w:val="22"/>
          <w:szCs w:val="22"/>
        </w:rPr>
        <w:t>项标准执行：</w:t>
      </w:r>
    </w:p>
    <w:p>
      <w:pPr>
        <w:widowControl w:val="0"/>
        <w:spacing w:before="0" w:after="0" w:line="420" w:lineRule="atLeast"/>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sz w:val="22"/>
          <w:szCs w:val="22"/>
        </w:rPr>
        <w:t>（一）有机食品标准；</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（二）绿色食品标准；</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（三）广州市安全卫生优质农产品地方标准；</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（四）无公害食品标准；</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（五）双方约定标准:</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70"/>
        <w:rPr>
          <w:rFonts w:ascii="Times New Roman" w:eastAsia="Times New Roman" w:hAnsi="Times New Roman" w:cs="Times New Roman"/>
        </w:rPr>
      </w:pPr>
      <w:r>
        <w:rPr>
          <w:rFonts w:ascii="宋体" w:eastAsia="宋体" w:hAnsi="宋体" w:cs="宋体"/>
        </w:rPr>
        <w:t>三、包装方式及要求</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（一）包装方式及要求：</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（二）包装物由</w:t>
      </w:r>
      <w:r>
        <w:rPr>
          <w:rFonts w:ascii="宋体" w:eastAsia="宋体" w:hAnsi="宋体" w:cs="宋体"/>
          <w:sz w:val="22"/>
          <w:szCs w:val="22"/>
          <w:u w:val="single"/>
        </w:rPr>
        <w:t xml:space="preserve">    </w:t>
      </w:r>
      <w:r>
        <w:rPr>
          <w:rFonts w:ascii="宋体" w:eastAsia="宋体" w:hAnsi="宋体" w:cs="宋体"/>
          <w:sz w:val="22"/>
          <w:szCs w:val="22"/>
        </w:rPr>
        <w:t>方提供，费用由</w:t>
      </w:r>
      <w:r>
        <w:rPr>
          <w:rFonts w:ascii="宋体" w:eastAsia="宋体" w:hAnsi="宋体" w:cs="宋体"/>
          <w:sz w:val="22"/>
          <w:szCs w:val="22"/>
          <w:u w:val="single"/>
        </w:rPr>
        <w:t xml:space="preserve">    </w:t>
      </w:r>
      <w:r>
        <w:rPr>
          <w:rFonts w:ascii="宋体" w:eastAsia="宋体" w:hAnsi="宋体" w:cs="宋体"/>
          <w:sz w:val="22"/>
          <w:szCs w:val="22"/>
        </w:rPr>
        <w:t>方承担，乙方按甲方要求进行包装。</w:t>
      </w:r>
    </w:p>
    <w:p>
      <w:pPr>
        <w:widowControl w:val="0"/>
        <w:spacing w:before="0" w:after="0" w:line="420" w:lineRule="atLeast"/>
        <w:ind w:firstLine="470"/>
        <w:rPr>
          <w:rFonts w:ascii="Times New Roman" w:eastAsia="Times New Roman" w:hAnsi="Times New Roman" w:cs="Times New Roman"/>
        </w:rPr>
      </w:pPr>
      <w:r>
        <w:rPr>
          <w:rFonts w:ascii="宋体" w:eastAsia="宋体" w:hAnsi="宋体" w:cs="宋体"/>
        </w:rPr>
        <w:t>四、交付和货款支付</w:t>
      </w:r>
    </w:p>
    <w:p>
      <w:pPr>
        <w:widowControl w:val="0"/>
        <w:spacing w:before="0" w:after="0" w:line="420" w:lineRule="atLeast"/>
        <w:ind w:firstLine="431"/>
        <w:rPr>
          <w:rFonts w:ascii="Times New Roman" w:eastAsia="Times New Roman" w:hAnsi="Times New Roman" w:cs="Times New Roman"/>
        </w:rPr>
      </w:pPr>
      <w:r>
        <w:rPr>
          <w:rFonts w:ascii="宋体" w:eastAsia="宋体" w:hAnsi="宋体" w:cs="宋体"/>
          <w:sz w:val="22"/>
          <w:szCs w:val="22"/>
        </w:rPr>
        <w:t>（一）交付方式按下列第</w:t>
      </w:r>
      <w:r>
        <w:rPr>
          <w:rFonts w:ascii="宋体" w:eastAsia="宋体" w:hAnsi="宋体" w:cs="宋体"/>
          <w:sz w:val="22"/>
          <w:szCs w:val="22"/>
          <w:u w:val="single"/>
        </w:rPr>
        <w:t xml:space="preserve">      </w:t>
      </w:r>
      <w:r>
        <w:rPr>
          <w:rFonts w:ascii="宋体" w:eastAsia="宋体" w:hAnsi="宋体" w:cs="宋体"/>
          <w:sz w:val="22"/>
          <w:szCs w:val="22"/>
        </w:rPr>
        <w:t>项办理：</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1、实行送货的，乙方应送至</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2、实行提货的，甲方应到</w:t>
      </w:r>
      <w:r>
        <w:rPr>
          <w:rFonts w:ascii="宋体" w:eastAsia="宋体" w:hAnsi="宋体" w:cs="宋体"/>
          <w:sz w:val="22"/>
          <w:szCs w:val="22"/>
          <w:u w:val="single"/>
        </w:rPr>
        <w:t xml:space="preserve">                             </w:t>
      </w:r>
      <w:r>
        <w:rPr>
          <w:rFonts w:ascii="宋体" w:eastAsia="宋体" w:hAnsi="宋体" w:cs="宋体"/>
          <w:sz w:val="22"/>
          <w:szCs w:val="22"/>
        </w:rPr>
        <w:t>提货。</w:t>
      </w:r>
    </w:p>
    <w:p>
      <w:pPr>
        <w:widowControl w:val="0"/>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（二）货款的支付按下列第</w:t>
      </w:r>
      <w:r>
        <w:rPr>
          <w:rFonts w:ascii="宋体" w:eastAsia="宋体" w:hAnsi="宋体" w:cs="宋体"/>
          <w:sz w:val="22"/>
          <w:szCs w:val="22"/>
          <w:u w:val="single"/>
        </w:rPr>
        <w:t xml:space="preserve">      </w:t>
      </w:r>
      <w:r>
        <w:rPr>
          <w:rFonts w:ascii="宋体" w:eastAsia="宋体" w:hAnsi="宋体" w:cs="宋体"/>
          <w:sz w:val="22"/>
          <w:szCs w:val="22"/>
        </w:rPr>
        <w:t>项执行：</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1、交付之日，即时结清。</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2、甲方应于每批莲藕交付之日起</w:t>
      </w:r>
      <w:r>
        <w:rPr>
          <w:rFonts w:ascii="宋体" w:eastAsia="宋体" w:hAnsi="宋体" w:cs="宋体"/>
          <w:sz w:val="22"/>
          <w:szCs w:val="22"/>
          <w:u w:val="single"/>
        </w:rPr>
        <w:t xml:space="preserve">      </w:t>
      </w:r>
      <w:r>
        <w:rPr>
          <w:rFonts w:ascii="宋体" w:eastAsia="宋体" w:hAnsi="宋体" w:cs="宋体"/>
          <w:sz w:val="22"/>
          <w:szCs w:val="22"/>
        </w:rPr>
        <w:t>日内结清该批货款。</w:t>
      </w:r>
    </w:p>
    <w:p>
      <w:pPr>
        <w:widowControl w:val="0"/>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3、合同签订后，甲方支付乙方定金</w:t>
      </w:r>
      <w:r>
        <w:rPr>
          <w:rFonts w:ascii="宋体" w:eastAsia="宋体" w:hAnsi="宋体" w:cs="宋体"/>
          <w:sz w:val="22"/>
          <w:szCs w:val="22"/>
          <w:u w:val="single"/>
        </w:rPr>
        <w:t xml:space="preserve">        </w:t>
      </w:r>
      <w:r>
        <w:rPr>
          <w:rFonts w:ascii="宋体" w:eastAsia="宋体" w:hAnsi="宋体" w:cs="宋体"/>
          <w:sz w:val="22"/>
          <w:szCs w:val="22"/>
        </w:rPr>
        <w:t>元；乙方交付该批莲藕后，甲方应于每批莲藕交付之日起</w:t>
      </w:r>
      <w:r>
        <w:rPr>
          <w:rFonts w:ascii="宋体" w:eastAsia="宋体" w:hAnsi="宋体" w:cs="宋体"/>
          <w:sz w:val="22"/>
          <w:szCs w:val="22"/>
          <w:u w:val="single"/>
        </w:rPr>
        <w:t xml:space="preserve">      </w:t>
      </w:r>
      <w:r>
        <w:rPr>
          <w:rFonts w:ascii="宋体" w:eastAsia="宋体" w:hAnsi="宋体" w:cs="宋体"/>
          <w:sz w:val="22"/>
          <w:szCs w:val="22"/>
        </w:rPr>
        <w:t>日内结清该批货款，至最后一批货物交清时，定金抵作货款。</w:t>
      </w:r>
    </w:p>
    <w:p>
      <w:pPr>
        <w:widowControl w:val="0"/>
        <w:spacing w:before="0" w:after="0" w:line="420" w:lineRule="atLeast"/>
        <w:ind w:firstLine="470"/>
        <w:rPr>
          <w:rFonts w:ascii="Times New Roman" w:eastAsia="Times New Roman" w:hAnsi="Times New Roman" w:cs="Times New Roman"/>
        </w:rPr>
      </w:pPr>
      <w:r>
        <w:rPr>
          <w:rFonts w:ascii="宋体" w:eastAsia="宋体" w:hAnsi="宋体" w:cs="宋体"/>
        </w:rPr>
        <w:t>五、验收</w:t>
      </w:r>
    </w:p>
    <w:p>
      <w:pPr>
        <w:widowControl w:val="0"/>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甲方应于收货当日自行或者委托检测机构对莲藕的质量进行检测，检验标准为</w:t>
      </w:r>
      <w:r>
        <w:rPr>
          <w:rFonts w:ascii="宋体" w:eastAsia="宋体" w:hAnsi="宋体" w:cs="宋体"/>
          <w:sz w:val="22"/>
          <w:szCs w:val="22"/>
          <w:u w:val="single"/>
        </w:rPr>
        <w:t xml:space="preserve">             </w:t>
      </w:r>
      <w:r>
        <w:rPr>
          <w:rFonts w:ascii="宋体" w:eastAsia="宋体" w:hAnsi="宋体" w:cs="宋体"/>
          <w:sz w:val="22"/>
          <w:szCs w:val="22"/>
        </w:rPr>
        <w:t>，检验地点</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70"/>
        <w:rPr>
          <w:rFonts w:ascii="Times New Roman" w:eastAsia="Times New Roman" w:hAnsi="Times New Roman" w:cs="Times New Roman"/>
        </w:rPr>
      </w:pPr>
      <w:r>
        <w:rPr>
          <w:rFonts w:ascii="宋体" w:eastAsia="宋体" w:hAnsi="宋体" w:cs="宋体"/>
        </w:rPr>
        <w:t>六、合同的变更</w:t>
      </w:r>
    </w:p>
    <w:p>
      <w:pPr>
        <w:widowControl w:val="0"/>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（一）交货时如市场价格高于或低于合同约定价格的</w:t>
      </w:r>
      <w:r>
        <w:rPr>
          <w:rFonts w:ascii="宋体" w:eastAsia="宋体" w:hAnsi="宋体" w:cs="宋体"/>
          <w:sz w:val="22"/>
          <w:szCs w:val="22"/>
          <w:u w:val="single"/>
        </w:rPr>
        <w:t xml:space="preserve">      </w:t>
      </w:r>
      <w:r>
        <w:rPr>
          <w:rFonts w:ascii="宋体" w:eastAsia="宋体" w:hAnsi="宋体" w:cs="宋体"/>
          <w:sz w:val="22"/>
          <w:szCs w:val="22"/>
        </w:rPr>
        <w:t>%，双方可对</w:t>
      </w:r>
      <w:r>
        <w:rPr>
          <w:rFonts w:ascii="宋体" w:eastAsia="宋体" w:hAnsi="宋体" w:cs="宋体"/>
          <w:sz w:val="22"/>
          <w:szCs w:val="22"/>
        </w:rPr>
        <w:t>莲藕</w:t>
      </w:r>
      <w:r>
        <w:rPr>
          <w:rFonts w:ascii="宋体" w:eastAsia="宋体" w:hAnsi="宋体" w:cs="宋体"/>
          <w:sz w:val="22"/>
          <w:szCs w:val="22"/>
        </w:rPr>
        <w:t>价格进行重新协商。</w:t>
      </w:r>
    </w:p>
    <w:p>
      <w:pPr>
        <w:widowControl w:val="0"/>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（二）因气候发生重大变化或不可抗力等因素造成无法按合同约定的时间交货的，双方可另行协商。</w:t>
      </w:r>
    </w:p>
    <w:p>
      <w:pPr>
        <w:widowControl w:val="0"/>
        <w:spacing w:before="0" w:after="0" w:line="420" w:lineRule="atLeast"/>
        <w:ind w:firstLine="470"/>
        <w:rPr>
          <w:rFonts w:ascii="Times New Roman" w:eastAsia="Times New Roman" w:hAnsi="Times New Roman" w:cs="Times New Roman"/>
        </w:rPr>
      </w:pPr>
      <w:r>
        <w:rPr>
          <w:rFonts w:ascii="宋体" w:eastAsia="宋体" w:hAnsi="宋体" w:cs="宋体"/>
        </w:rPr>
        <w:t>七、违约责任</w:t>
      </w:r>
    </w:p>
    <w:p>
      <w:pPr>
        <w:widowControl w:val="0"/>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1、交付的</w:t>
      </w:r>
      <w:r>
        <w:rPr>
          <w:rFonts w:ascii="宋体" w:eastAsia="宋体" w:hAnsi="宋体" w:cs="宋体"/>
          <w:sz w:val="22"/>
          <w:szCs w:val="22"/>
        </w:rPr>
        <w:t>莲藕</w:t>
      </w:r>
      <w:r>
        <w:rPr>
          <w:rFonts w:ascii="宋体" w:eastAsia="宋体" w:hAnsi="宋体" w:cs="宋体"/>
          <w:sz w:val="22"/>
          <w:szCs w:val="22"/>
        </w:rPr>
        <w:t>质量不符合合同约定的，乙方应在</w:t>
      </w:r>
      <w:r>
        <w:rPr>
          <w:rFonts w:ascii="宋体" w:eastAsia="宋体" w:hAnsi="宋体" w:cs="宋体"/>
          <w:sz w:val="22"/>
          <w:szCs w:val="22"/>
          <w:u w:val="single"/>
        </w:rPr>
        <w:t xml:space="preserve">     </w:t>
      </w:r>
      <w:r>
        <w:rPr>
          <w:rFonts w:ascii="宋体" w:eastAsia="宋体" w:hAnsi="宋体" w:cs="宋体"/>
          <w:sz w:val="22"/>
          <w:szCs w:val="22"/>
        </w:rPr>
        <w:t>日内负责调换，无法按期调换的，应扣除不符合约定的</w:t>
      </w:r>
      <w:r>
        <w:rPr>
          <w:rFonts w:ascii="宋体" w:eastAsia="宋体" w:hAnsi="宋体" w:cs="宋体"/>
          <w:sz w:val="22"/>
          <w:szCs w:val="22"/>
        </w:rPr>
        <w:t>莲藕</w:t>
      </w:r>
      <w:r>
        <w:rPr>
          <w:rFonts w:ascii="宋体" w:eastAsia="宋体" w:hAnsi="宋体" w:cs="宋体"/>
          <w:sz w:val="22"/>
          <w:szCs w:val="22"/>
        </w:rPr>
        <w:t>的相应价款，并按该价款的</w:t>
      </w:r>
      <w:r>
        <w:rPr>
          <w:rFonts w:ascii="宋体" w:eastAsia="宋体" w:hAnsi="宋体" w:cs="宋体"/>
          <w:sz w:val="22"/>
          <w:szCs w:val="22"/>
          <w:u w:val="single"/>
        </w:rPr>
        <w:t xml:space="preserve">    </w:t>
      </w:r>
      <w:r>
        <w:rPr>
          <w:rFonts w:ascii="宋体" w:eastAsia="宋体" w:hAnsi="宋体" w:cs="宋体"/>
          <w:sz w:val="22"/>
          <w:szCs w:val="22"/>
        </w:rPr>
        <w:t>%向甲方支付违约金；交付</w:t>
      </w:r>
      <w:r>
        <w:rPr>
          <w:rFonts w:ascii="宋体" w:eastAsia="宋体" w:hAnsi="宋体" w:cs="宋体"/>
          <w:sz w:val="22"/>
          <w:szCs w:val="22"/>
        </w:rPr>
        <w:t>莲藕</w:t>
      </w:r>
      <w:r>
        <w:rPr>
          <w:rFonts w:ascii="宋体" w:eastAsia="宋体" w:hAnsi="宋体" w:cs="宋体"/>
          <w:sz w:val="22"/>
          <w:szCs w:val="22"/>
        </w:rPr>
        <w:t>的数量低于合同约定的，应在</w:t>
      </w:r>
      <w:r>
        <w:rPr>
          <w:rFonts w:ascii="宋体" w:eastAsia="宋体" w:hAnsi="宋体" w:cs="宋体"/>
          <w:sz w:val="22"/>
          <w:szCs w:val="22"/>
          <w:u w:val="single"/>
        </w:rPr>
        <w:t xml:space="preserve">     </w:t>
      </w:r>
      <w:r>
        <w:rPr>
          <w:rFonts w:ascii="宋体" w:eastAsia="宋体" w:hAnsi="宋体" w:cs="宋体"/>
          <w:sz w:val="22"/>
          <w:szCs w:val="22"/>
        </w:rPr>
        <w:t>天内负责补齐，无法在该期限补齐的，按欠交</w:t>
      </w:r>
      <w:r>
        <w:rPr>
          <w:rFonts w:ascii="宋体" w:eastAsia="宋体" w:hAnsi="宋体" w:cs="宋体"/>
          <w:sz w:val="22"/>
          <w:szCs w:val="22"/>
        </w:rPr>
        <w:t>莲藕</w:t>
      </w:r>
      <w:r>
        <w:rPr>
          <w:rFonts w:ascii="宋体" w:eastAsia="宋体" w:hAnsi="宋体" w:cs="宋体"/>
          <w:sz w:val="22"/>
          <w:szCs w:val="22"/>
        </w:rPr>
        <w:t>价款的</w:t>
      </w:r>
      <w:r>
        <w:rPr>
          <w:rFonts w:ascii="宋体" w:eastAsia="宋体" w:hAnsi="宋体" w:cs="宋体"/>
          <w:sz w:val="22"/>
          <w:szCs w:val="22"/>
          <w:u w:val="single"/>
        </w:rPr>
        <w:t xml:space="preserve">     </w:t>
      </w:r>
      <w:r>
        <w:rPr>
          <w:rFonts w:ascii="宋体" w:eastAsia="宋体" w:hAnsi="宋体" w:cs="宋体"/>
          <w:sz w:val="22"/>
          <w:szCs w:val="22"/>
        </w:rPr>
        <w:t>%向甲方支付违约金；交付的数量超出合同约定的，超出部分，甲方有权选择是否接收，甲方同意接收的，则按合同约定的单价计算。</w:t>
      </w:r>
    </w:p>
    <w:p>
      <w:pPr>
        <w:widowControl w:val="0"/>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2、乙方延迟交货的，每延迟一日，应支付甲方约定批次价款额万分之五的违约金；甲方逾期提货的，每延迟一日，应支付该批次价款额万分之五的违约金。</w:t>
      </w:r>
    </w:p>
    <w:p>
      <w:pPr>
        <w:widowControl w:val="0"/>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3、甲方不按约定收购</w:t>
      </w:r>
      <w:r>
        <w:rPr>
          <w:rFonts w:ascii="宋体" w:eastAsia="宋体" w:hAnsi="宋体" w:cs="宋体"/>
          <w:sz w:val="22"/>
          <w:szCs w:val="22"/>
        </w:rPr>
        <w:t>莲藕</w:t>
      </w:r>
      <w:r>
        <w:rPr>
          <w:rFonts w:ascii="宋体" w:eastAsia="宋体" w:hAnsi="宋体" w:cs="宋体"/>
          <w:sz w:val="22"/>
          <w:szCs w:val="22"/>
        </w:rPr>
        <w:t>的，应向乙方支付该批</w:t>
      </w:r>
      <w:r>
        <w:rPr>
          <w:rFonts w:ascii="宋体" w:eastAsia="宋体" w:hAnsi="宋体" w:cs="宋体"/>
          <w:sz w:val="22"/>
          <w:szCs w:val="22"/>
        </w:rPr>
        <w:t>莲藕</w:t>
      </w:r>
      <w:r>
        <w:rPr>
          <w:rFonts w:ascii="宋体" w:eastAsia="宋体" w:hAnsi="宋体" w:cs="宋体"/>
          <w:sz w:val="22"/>
          <w:szCs w:val="22"/>
        </w:rPr>
        <w:t>价值的</w:t>
      </w:r>
      <w:r>
        <w:rPr>
          <w:rFonts w:ascii="宋体" w:eastAsia="宋体" w:hAnsi="宋体" w:cs="宋体"/>
          <w:sz w:val="22"/>
          <w:szCs w:val="22"/>
          <w:u w:val="single"/>
        </w:rPr>
        <w:t xml:space="preserve">     </w:t>
      </w:r>
      <w:r>
        <w:rPr>
          <w:rFonts w:ascii="宋体" w:eastAsia="宋体" w:hAnsi="宋体" w:cs="宋体"/>
          <w:sz w:val="22"/>
          <w:szCs w:val="22"/>
        </w:rPr>
        <w:t>%的违约金，并赔偿乙方因此遭受的</w:t>
      </w:r>
      <w:r>
        <w:rPr>
          <w:rFonts w:ascii="宋体" w:eastAsia="宋体" w:hAnsi="宋体" w:cs="宋体"/>
          <w:sz w:val="22"/>
          <w:szCs w:val="22"/>
        </w:rPr>
        <w:t>莲藕</w:t>
      </w:r>
      <w:r>
        <w:rPr>
          <w:rFonts w:ascii="宋体" w:eastAsia="宋体" w:hAnsi="宋体" w:cs="宋体"/>
          <w:sz w:val="22"/>
          <w:szCs w:val="22"/>
        </w:rPr>
        <w:t>变质腐烂等实际损失。</w:t>
      </w:r>
    </w:p>
    <w:p>
      <w:pPr>
        <w:widowControl w:val="0"/>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4、甲方逾期支付货款的，每延迟一日，应支付延迟货款额万分之五的违约金。</w:t>
      </w:r>
    </w:p>
    <w:p>
      <w:pPr>
        <w:widowControl w:val="0"/>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5、因包装物质量不符合要求造成的损失由包装物提供方承担。</w:t>
      </w:r>
    </w:p>
    <w:p>
      <w:pPr>
        <w:widowControl w:val="0"/>
        <w:spacing w:before="0" w:after="0" w:line="420" w:lineRule="atLeast"/>
        <w:ind w:firstLine="470"/>
        <w:rPr>
          <w:rFonts w:ascii="Times New Roman" w:eastAsia="Times New Roman" w:hAnsi="Times New Roman" w:cs="Times New Roman"/>
        </w:rPr>
      </w:pPr>
      <w:r>
        <w:rPr>
          <w:rFonts w:ascii="宋体" w:eastAsia="宋体" w:hAnsi="宋体" w:cs="宋体"/>
        </w:rPr>
        <w:t>八、合同争议的解决</w:t>
      </w:r>
    </w:p>
    <w:p>
      <w:pPr>
        <w:widowControl w:val="0"/>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本合同在履行过程中发生的争议，由双方协商解决，也可向工商行政管理部门申请调解；协商或者调解不成的，按下列第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1、提交广州仲裁委员会仲裁；</w:t>
      </w:r>
    </w:p>
    <w:p>
      <w:pPr>
        <w:widowControl w:val="0"/>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2、向人民法院起诉。</w:t>
      </w:r>
    </w:p>
    <w:p>
      <w:pPr>
        <w:widowControl w:val="0"/>
        <w:spacing w:before="0" w:after="0" w:line="420" w:lineRule="atLeast"/>
        <w:ind w:firstLine="470"/>
        <w:rPr>
          <w:rFonts w:ascii="Times New Roman" w:eastAsia="Times New Roman" w:hAnsi="Times New Roman" w:cs="Times New Roman"/>
        </w:rPr>
      </w:pPr>
      <w:r>
        <w:rPr>
          <w:rFonts w:ascii="宋体" w:eastAsia="宋体" w:hAnsi="宋体" w:cs="宋体"/>
        </w:rPr>
        <w:t>九、本合同自双方签字盖章之日起生效。合同一式二份，合同双方各执一份。</w:t>
      </w:r>
    </w:p>
    <w:p>
      <w:pPr>
        <w:widowControl w:val="0"/>
        <w:spacing w:before="0" w:after="0" w:line="420" w:lineRule="atLeast"/>
        <w:ind w:firstLine="470"/>
        <w:rPr>
          <w:rFonts w:ascii="Times New Roman" w:eastAsia="Times New Roman" w:hAnsi="Times New Roman" w:cs="Times New Roman"/>
        </w:rPr>
      </w:pPr>
      <w:r>
        <w:rPr>
          <w:rFonts w:ascii="宋体" w:eastAsia="宋体" w:hAnsi="宋体" w:cs="宋体"/>
        </w:rPr>
        <w:t>十、其它未尽事宜，由双方协商并达成书面补充协议，该补充协议与本合同具有同等法律效力。</w:t>
      </w:r>
    </w:p>
    <w:p>
      <w:pPr>
        <w:widowControl w:val="0"/>
        <w:spacing w:before="0" w:after="0" w:line="420" w:lineRule="atLeast"/>
        <w:ind w:left="840" w:firstLine="480"/>
        <w:rPr>
          <w:rFonts w:ascii="Times New Roman" w:eastAsia="Times New Roman" w:hAnsi="Times New Roman" w:cs="Times New Roman"/>
        </w:rPr>
      </w:pPr>
    </w:p>
    <w:p>
      <w:pPr>
        <w:widowControl w:val="0"/>
        <w:spacing w:before="0" w:after="0" w:line="420" w:lineRule="atLeast"/>
        <w:ind w:left="840" w:firstLine="480"/>
        <w:rPr>
          <w:rFonts w:ascii="Times New Roman" w:eastAsia="Times New Roman" w:hAnsi="Times New Roman" w:cs="Times New Roman"/>
        </w:rPr>
      </w:pPr>
    </w:p>
    <w:p>
      <w:pPr>
        <w:widowControl w:val="0"/>
        <w:spacing w:before="0" w:after="0" w:line="420" w:lineRule="atLeast"/>
        <w:ind w:left="420"/>
        <w:rPr>
          <w:rFonts w:ascii="Times New Roman" w:eastAsia="Times New Roman" w:hAnsi="Times New Roman" w:cs="Times New Roman"/>
        </w:rPr>
      </w:pPr>
      <w:r>
        <w:rPr>
          <w:rFonts w:ascii="宋体" w:eastAsia="宋体" w:hAnsi="宋体" w:cs="宋体"/>
          <w:sz w:val="22"/>
          <w:szCs w:val="22"/>
        </w:rPr>
        <w:t>甲</w:t>
      </w:r>
      <w:r>
        <w:rPr>
          <w:rFonts w:ascii="宋体" w:eastAsia="宋体" w:hAnsi="宋体" w:cs="宋体"/>
          <w:sz w:val="22"/>
          <w:szCs w:val="22"/>
        </w:rPr>
        <w:t xml:space="preserve">  </w:t>
      </w:r>
      <w:r>
        <w:rPr>
          <w:rFonts w:ascii="宋体" w:eastAsia="宋体" w:hAnsi="宋体" w:cs="宋体"/>
          <w:sz w:val="22"/>
          <w:szCs w:val="22"/>
        </w:rPr>
        <w:t>方：（盖章）</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w:t>
      </w:r>
      <w:r>
        <w:rPr>
          <w:rFonts w:ascii="宋体" w:eastAsia="宋体" w:hAnsi="宋体" w:cs="宋体"/>
          <w:sz w:val="22"/>
          <w:szCs w:val="22"/>
        </w:rPr>
        <w:t xml:space="preserve">  </w:t>
      </w:r>
      <w:r>
        <w:rPr>
          <w:rFonts w:ascii="宋体" w:eastAsia="宋体" w:hAnsi="宋体" w:cs="宋体"/>
          <w:sz w:val="22"/>
          <w:szCs w:val="22"/>
        </w:rPr>
        <w:t>方：（盖章）</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经营者（农户）：</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经营地址：</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地址（住所）：</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签约代表：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话：</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话：</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SF—2014—0115</dc:title>
  <cp:revision>1</cp:revision>
</cp:coreProperties>
</file>