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60" w:lineRule="atLeast"/>
        <w:rPr>
          <w:rFonts w:ascii="Times New Roman" w:eastAsia="Times New Roman" w:hAnsi="Times New Roman" w:cs="Times New Roman"/>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2014</w:t>
      </w:r>
      <w:r>
        <w:rPr>
          <w:rFonts w:ascii="宋体" w:eastAsia="宋体" w:hAnsi="宋体" w:cs="宋体"/>
          <w:b/>
          <w:bCs/>
          <w:sz w:val="28"/>
          <w:szCs w:val="28"/>
        </w:rPr>
        <w:t>—</w:t>
      </w:r>
      <w:r>
        <w:rPr>
          <w:rFonts w:ascii="宋体" w:eastAsia="宋体" w:hAnsi="宋体" w:cs="宋体"/>
          <w:b/>
          <w:bCs/>
          <w:sz w:val="28"/>
          <w:szCs w:val="28"/>
        </w:rPr>
        <w:t>0117</w:t>
      </w:r>
    </w:p>
    <w:p>
      <w:pPr>
        <w:spacing w:before="0" w:after="0"/>
        <w:rPr>
          <w:rFonts w:ascii="Times New Roman" w:eastAsia="Times New Roman" w:hAnsi="Times New Roman" w:cs="Times New Roman"/>
        </w:rPr>
      </w:pPr>
    </w:p>
    <w:p>
      <w:pPr>
        <w:widowControl w:val="0"/>
        <w:spacing w:before="0" w:after="0" w:line="44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4021455</wp:posOffset>
            </wp:positionH>
            <wp:positionV relativeFrom="paragraph">
              <wp:posOffset>270510</wp:posOffset>
            </wp:positionV>
            <wp:extent cx="1428750" cy="8572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428750" cy="857250"/>
                    </a:xfrm>
                    <a:prstGeom prst="rect">
                      <a:avLst/>
                    </a:prstGeom>
                  </pic:spPr>
                </pic:pic>
              </a:graphicData>
            </a:graphic>
          </wp:anchor>
        </w:drawing>
      </w:r>
      <w:r>
        <w:rPr>
          <w:rFonts w:ascii="宋体" w:eastAsia="宋体" w:hAnsi="宋体" w:cs="宋体"/>
          <w:b/>
          <w:bCs/>
          <w:sz w:val="40"/>
          <w:szCs w:val="40"/>
        </w:rPr>
        <w:t>广州市蜂产品买卖合同</w:t>
      </w:r>
    </w:p>
    <w:p>
      <w:pPr>
        <w:widowControl w:val="0"/>
        <w:spacing w:before="0" w:after="0" w:line="44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甲方（买方）：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乙方（卖方）：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w:t>
      </w:r>
      <w:r>
        <w:rPr>
          <w:rFonts w:ascii="宋体" w:eastAsia="宋体" w:hAnsi="宋体" w:cs="宋体"/>
          <w:color w:val="313131"/>
          <w:sz w:val="22"/>
          <w:szCs w:val="22"/>
        </w:rPr>
        <w:t>合同法</w:t>
      </w:r>
      <w:r>
        <w:rPr>
          <w:rFonts w:ascii="宋体" w:eastAsia="宋体" w:hAnsi="宋体" w:cs="宋体"/>
          <w:sz w:val="22"/>
          <w:szCs w:val="22"/>
        </w:rPr>
        <w:t>》及其他法律法规的规定，甲乙双方在自愿、平等、公平、诚实信用的基础上，就蜂产品原料买卖的有关事宜达成如下协议。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品名、等级、数量、单价、金额及交货时间</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01"/>
        <w:gridCol w:w="901"/>
        <w:gridCol w:w="1322"/>
        <w:gridCol w:w="1111"/>
        <w:gridCol w:w="1111"/>
        <w:gridCol w:w="591"/>
        <w:gridCol w:w="591"/>
        <w:gridCol w:w="591"/>
        <w:gridCol w:w="591"/>
        <w:gridCol w:w="90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27"/>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品名</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等级</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18"/>
                <w:szCs w:val="18"/>
              </w:rPr>
              <w:t>数量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18"/>
                <w:szCs w:val="18"/>
              </w:rPr>
              <w:t>（公斤）</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gridSpan w:val="5"/>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交货时间及数量</w:t>
            </w:r>
          </w:p>
        </w:tc>
      </w:tr>
      <w:tr>
        <w:tblPrEx>
          <w:tblW w:w="5000" w:type="pct"/>
          <w:jc w:val="center"/>
          <w:tblCellMar>
            <w:top w:w="0" w:type="dxa"/>
            <w:left w:w="0" w:type="dxa"/>
            <w:bottom w:w="0" w:type="dxa"/>
            <w:right w:w="0" w:type="dxa"/>
          </w:tblCellMar>
        </w:tblPrEx>
        <w:trPr>
          <w:trHeight w:val="527"/>
          <w:jc w:val="center"/>
        </w:trPr>
        <w:tc>
          <w:tcPr>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总计</w:t>
            </w:r>
          </w:p>
        </w:tc>
      </w:tr>
      <w:tr>
        <w:tblPrEx>
          <w:tblW w:w="5000" w:type="pct"/>
          <w:jc w:val="center"/>
          <w:tblCellMar>
            <w:top w:w="0" w:type="dxa"/>
            <w:left w:w="0" w:type="dxa"/>
            <w:bottom w:w="0" w:type="dxa"/>
            <w:right w:w="0" w:type="dxa"/>
          </w:tblCellMar>
        </w:tblPrEx>
        <w:trPr>
          <w:trHeight w:val="52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52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52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52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632"/>
          <w:jc w:val="center"/>
        </w:trPr>
        <w:tc>
          <w:tcPr>
            <w:gridSpan w:val="10"/>
            <w:tcBorders>
              <w:top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合计人民币金额 (大写)： </w:t>
            </w: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第二条 </w:t>
      </w:r>
      <w:r>
        <w:rPr>
          <w:rFonts w:ascii="宋体" w:eastAsia="宋体" w:hAnsi="宋体" w:cs="宋体"/>
          <w:sz w:val="22"/>
          <w:szCs w:val="22"/>
        </w:rPr>
        <w:t xml:space="preserve"> </w:t>
      </w:r>
      <w:r>
        <w:rPr>
          <w:rFonts w:ascii="宋体" w:eastAsia="宋体" w:hAnsi="宋体" w:cs="宋体"/>
          <w:sz w:val="22"/>
          <w:szCs w:val="22"/>
        </w:rPr>
        <w:t>产品的各项指标的质量要求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水分：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10－羟基－2－癸烯酸（王浆酸）：</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乙醇可溶物：</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色泽：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气味：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滋味：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状态：</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杂质：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结构：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硬度：</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对产品质量的其他</w:t>
      </w:r>
      <w:r>
        <w:rPr>
          <w:rFonts w:ascii="宋体" w:eastAsia="宋体" w:hAnsi="宋体" w:cs="宋体"/>
          <w:color w:val="313131"/>
          <w:sz w:val="22"/>
          <w:szCs w:val="22"/>
        </w:rPr>
        <w:t>约定</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未做特别约定的有关指标，应参照下列标准：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国家标准</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省级标准</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蜜蜂饲养及产品采集、包装、保存、运输的具体要求：</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甲方应为乙方提供相关的技术指导。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包装方式及要求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（一）包装方式及要求：</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（二）包装物由</w:t>
      </w:r>
      <w:r>
        <w:rPr>
          <w:rFonts w:ascii="宋体" w:eastAsia="宋体" w:hAnsi="宋体" w:cs="宋体"/>
          <w:sz w:val="22"/>
          <w:szCs w:val="22"/>
          <w:u w:val="single"/>
        </w:rPr>
        <w:t xml:space="preserve">    </w:t>
      </w:r>
      <w:r>
        <w:rPr>
          <w:rFonts w:ascii="宋体" w:eastAsia="宋体" w:hAnsi="宋体" w:cs="宋体"/>
          <w:sz w:val="22"/>
          <w:szCs w:val="22"/>
        </w:rPr>
        <w:t>方提供，费用由</w:t>
      </w:r>
      <w:r>
        <w:rPr>
          <w:rFonts w:ascii="宋体" w:eastAsia="宋体" w:hAnsi="宋体" w:cs="宋体"/>
          <w:sz w:val="22"/>
          <w:szCs w:val="22"/>
          <w:u w:val="single"/>
        </w:rPr>
        <w:t xml:space="preserve">    </w:t>
      </w:r>
      <w:r>
        <w:rPr>
          <w:rFonts w:ascii="宋体" w:eastAsia="宋体" w:hAnsi="宋体" w:cs="宋体"/>
          <w:sz w:val="22"/>
          <w:szCs w:val="22"/>
        </w:rPr>
        <w:t>方承担，乙方按甲方要求进行包装。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交付和货款支付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（一）交付方式按下列第</w:t>
      </w:r>
      <w:r>
        <w:rPr>
          <w:rFonts w:ascii="宋体" w:eastAsia="宋体" w:hAnsi="宋体" w:cs="宋体"/>
          <w:sz w:val="22"/>
          <w:szCs w:val="22"/>
          <w:u w:val="single"/>
        </w:rPr>
        <w:t xml:space="preserve">      </w:t>
      </w:r>
      <w:r>
        <w:rPr>
          <w:rFonts w:ascii="宋体" w:eastAsia="宋体" w:hAnsi="宋体" w:cs="宋体"/>
          <w:sz w:val="22"/>
          <w:szCs w:val="22"/>
        </w:rPr>
        <w:t>项办理：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1、实行送货的，乙方应送至</w:t>
      </w:r>
      <w:r>
        <w:rPr>
          <w:rFonts w:ascii="宋体" w:eastAsia="宋体" w:hAnsi="宋体" w:cs="宋体"/>
          <w:sz w:val="22"/>
          <w:szCs w:val="22"/>
          <w:u w:val="single"/>
        </w:rPr>
        <w:t xml:space="preserve">                                 </w:t>
      </w:r>
      <w:r>
        <w:rPr>
          <w:rFonts w:ascii="宋体" w:eastAsia="宋体" w:hAnsi="宋体" w:cs="宋体"/>
          <w:i/>
          <w:iCs/>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2、实行提货的，甲方应到</w:t>
      </w:r>
      <w:r>
        <w:rPr>
          <w:rFonts w:ascii="宋体" w:eastAsia="宋体" w:hAnsi="宋体" w:cs="宋体"/>
          <w:sz w:val="22"/>
          <w:szCs w:val="22"/>
          <w:u w:val="single"/>
        </w:rPr>
        <w:t xml:space="preserve">                                     </w:t>
      </w:r>
      <w:r>
        <w:rPr>
          <w:rFonts w:ascii="宋体" w:eastAsia="宋体" w:hAnsi="宋体" w:cs="宋体"/>
          <w:sz w:val="22"/>
          <w:szCs w:val="22"/>
        </w:rPr>
        <w:t>提货。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（二）货款的支付按下列第</w:t>
      </w:r>
      <w:r>
        <w:rPr>
          <w:rFonts w:ascii="宋体" w:eastAsia="宋体" w:hAnsi="宋体" w:cs="宋体"/>
          <w:sz w:val="22"/>
          <w:szCs w:val="22"/>
          <w:u w:val="single"/>
        </w:rPr>
        <w:t xml:space="preserve">      </w:t>
      </w:r>
      <w:r>
        <w:rPr>
          <w:rFonts w:ascii="宋体" w:eastAsia="宋体" w:hAnsi="宋体" w:cs="宋体"/>
          <w:sz w:val="22"/>
          <w:szCs w:val="22"/>
        </w:rPr>
        <w:t>项执行：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1、交付之日，即时结清。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2、甲方应于每批蜂产品交付之日起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3、合同签订后，甲方支付乙方定金</w:t>
      </w:r>
      <w:r>
        <w:rPr>
          <w:rFonts w:ascii="宋体" w:eastAsia="宋体" w:hAnsi="宋体" w:cs="宋体"/>
          <w:sz w:val="22"/>
          <w:szCs w:val="22"/>
          <w:u w:val="single"/>
        </w:rPr>
        <w:t xml:space="preserve">        </w:t>
      </w:r>
      <w:r>
        <w:rPr>
          <w:rFonts w:ascii="宋体" w:eastAsia="宋体" w:hAnsi="宋体" w:cs="宋体"/>
          <w:sz w:val="22"/>
          <w:szCs w:val="22"/>
        </w:rPr>
        <w:t>元（不得超过总价款的20%）；乙方交付该批蜂产品后，甲方应于每批蜂产品交付之日起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日内结清该批货款，至最后一批货物交清时，定金抵作货款。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甲方应于收货当日自行或者委托检测机构对蜂产品的质量进行检测，检验标准为</w:t>
      </w:r>
      <w:r>
        <w:rPr>
          <w:rFonts w:ascii="宋体" w:eastAsia="宋体" w:hAnsi="宋体" w:cs="宋体"/>
          <w:sz w:val="22"/>
          <w:szCs w:val="22"/>
          <w:u w:val="single"/>
        </w:rPr>
        <w:t xml:space="preserve">                  </w:t>
      </w:r>
      <w:r>
        <w:rPr>
          <w:rFonts w:ascii="宋体" w:eastAsia="宋体" w:hAnsi="宋体" w:cs="宋体"/>
          <w:sz w:val="22"/>
          <w:szCs w:val="22"/>
        </w:rPr>
        <w:t>，检验地点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第七条 </w:t>
      </w:r>
      <w:r>
        <w:rPr>
          <w:rFonts w:ascii="宋体" w:eastAsia="宋体" w:hAnsi="宋体" w:cs="宋体"/>
          <w:sz w:val="22"/>
          <w:szCs w:val="22"/>
        </w:rPr>
        <w:t xml:space="preserve"> </w:t>
      </w:r>
      <w:r>
        <w:rPr>
          <w:rFonts w:ascii="宋体" w:eastAsia="宋体" w:hAnsi="宋体" w:cs="宋体"/>
          <w:sz w:val="22"/>
          <w:szCs w:val="22"/>
        </w:rPr>
        <w:t>合同的变更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（一）交货时如市场价格高于或低于合同约定价格的</w:t>
      </w:r>
      <w:r>
        <w:rPr>
          <w:rFonts w:ascii="宋体" w:eastAsia="宋体" w:hAnsi="宋体" w:cs="宋体"/>
          <w:sz w:val="22"/>
          <w:szCs w:val="22"/>
          <w:u w:val="single"/>
        </w:rPr>
        <w:t xml:space="preserve">        </w:t>
      </w:r>
      <w:r>
        <w:rPr>
          <w:rFonts w:ascii="宋体" w:eastAsia="宋体" w:hAnsi="宋体" w:cs="宋体"/>
          <w:sz w:val="22"/>
          <w:szCs w:val="22"/>
        </w:rPr>
        <w:t>%，双方可对蜂产品价格进行重新协商。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（二）因气候发生重大变化或不可抗力等因素造成无法按合同约定的时间交货的，双方可另行协商。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1、交付的蜂产品质量不符合合同约定的，乙方应在</w:t>
      </w:r>
      <w:r>
        <w:rPr>
          <w:rFonts w:ascii="宋体" w:eastAsia="宋体" w:hAnsi="宋体" w:cs="宋体"/>
          <w:sz w:val="22"/>
          <w:szCs w:val="22"/>
          <w:u w:val="single"/>
        </w:rPr>
        <w:t xml:space="preserve">     </w:t>
      </w:r>
      <w:r>
        <w:rPr>
          <w:rFonts w:ascii="宋体" w:eastAsia="宋体" w:hAnsi="宋体" w:cs="宋体"/>
          <w:sz w:val="22"/>
          <w:szCs w:val="22"/>
        </w:rPr>
        <w:t>日内负责调换，无法按期调换的，应扣除不符合约定的蜂产品的相应价款，并按该价款的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%向甲方支付违约金；交付蜂产品的数量低于合同约定的，应在</w:t>
      </w:r>
      <w:r>
        <w:rPr>
          <w:rFonts w:ascii="宋体" w:eastAsia="宋体" w:hAnsi="宋体" w:cs="宋体"/>
          <w:sz w:val="22"/>
          <w:szCs w:val="22"/>
          <w:u w:val="single"/>
        </w:rPr>
        <w:t xml:space="preserve">     </w:t>
      </w:r>
      <w:r>
        <w:rPr>
          <w:rFonts w:ascii="宋体" w:eastAsia="宋体" w:hAnsi="宋体" w:cs="宋体"/>
          <w:sz w:val="22"/>
          <w:szCs w:val="22"/>
        </w:rPr>
        <w:t>天内负责补齐，无法在该期限补齐的，按欠交蜂产品价款的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%向甲方支付违约金；交付的数量超出合同约定的，超出部分，甲方有权选择是否接收，甲方同意接收的，则按合同约定的单价计算。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2、乙方延迟交货的，每延迟一日，应支付甲方约定批次价款额万分之五的违约金；甲方逾期提货的，每延迟一日，应支付该批次价款额万分之五的违约金。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3、甲方不按约定收购蜂产品的，应向乙方支付该批蜂产品价值的</w:t>
      </w:r>
      <w:r>
        <w:rPr>
          <w:rFonts w:ascii="宋体" w:eastAsia="宋体" w:hAnsi="宋体" w:cs="宋体"/>
          <w:sz w:val="22"/>
          <w:szCs w:val="22"/>
          <w:u w:val="single"/>
        </w:rPr>
        <w:t xml:space="preserve">     </w:t>
      </w:r>
      <w:r>
        <w:rPr>
          <w:rFonts w:ascii="宋体" w:eastAsia="宋体" w:hAnsi="宋体" w:cs="宋体"/>
          <w:sz w:val="22"/>
          <w:szCs w:val="22"/>
        </w:rPr>
        <w:t>%的违约金，并赔偿乙方因此遭受的蜂产品变质等实际损失。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4、甲方逾期支付货款的，每延迟一日，应支付延迟货款额万分之五的违约金。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5、因包装物质量不符合要求造成的损失由包装物提供方承担。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合同争议的解决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本合同在履行过程中发生的争议，由双方协商解决，也可向工商行政管理部门申请调解；协商或者调解不成的，按下列第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1、提交广州仲裁委员会仲裁；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br/>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本合同双方签字盖章之日起生效。履行期限至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日止。未尽事宜，由双方协商签订补充协议。本合同一式两份，合同双方各执一份。</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甲方（签字或盖章）：</w:t>
      </w:r>
      <w:r>
        <w:rPr>
          <w:rFonts w:ascii="宋体" w:eastAsia="宋体" w:hAnsi="宋体" w:cs="宋体"/>
          <w:sz w:val="22"/>
          <w:szCs w:val="22"/>
        </w:rPr>
        <w:t xml:space="preserve">                 </w:t>
      </w:r>
      <w:r>
        <w:rPr>
          <w:rFonts w:ascii="宋体" w:eastAsia="宋体" w:hAnsi="宋体" w:cs="宋体"/>
          <w:sz w:val="22"/>
          <w:szCs w:val="22"/>
        </w:rPr>
        <w:t>乙方（签字或盖章）：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身份证号码：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银行账号：</w:t>
      </w:r>
      <w:r>
        <w:rPr>
          <w:rFonts w:ascii="宋体" w:eastAsia="宋体" w:hAnsi="宋体" w:cs="宋体"/>
          <w:sz w:val="22"/>
          <w:szCs w:val="22"/>
        </w:rPr>
        <w:t xml:space="preserve">                          </w:t>
      </w:r>
      <w:r>
        <w:rPr>
          <w:rFonts w:ascii="宋体" w:eastAsia="宋体" w:hAnsi="宋体" w:cs="宋体"/>
          <w:sz w:val="22"/>
          <w:szCs w:val="22"/>
        </w:rPr>
        <w:t>银行账号：</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SF—2014—0117</dc:title>
  <cp:revision>1</cp:revision>
</cp:coreProperties>
</file>