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JSF-2018-1002</w:t>
      </w: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江苏省住宅物业委托服务合同</w:t>
      </w:r>
    </w:p>
    <w:p>
      <w:pPr>
        <w:widowControl w:val="0"/>
        <w:spacing w:before="0" w:after="0" w:line="3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3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第一章 总则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本合同当事人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甲方（受托方）：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统一社会信用代码：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乙方（委托方）：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联系人：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地址：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邮政编码：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根据有关法律法规的规定，甲乙双方遵循平等、自愿、公平、诚实信用的原则，经协商一致，就乙方代表全体业主将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（物业项目名称）委托甲方进行物业服务事宜，订立本合同。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住宅小区的基本情况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物业类型：□多层住宅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□高层住宅</w:t>
      </w:r>
      <w:r>
        <w:rPr>
          <w:rFonts w:ascii="宋体" w:eastAsia="宋体" w:hAnsi="宋体" w:cs="宋体"/>
          <w:sz w:val="22"/>
          <w:szCs w:val="22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□别墅</w:t>
      </w:r>
      <w:r>
        <w:rPr>
          <w:rFonts w:ascii="宋体" w:eastAsia="宋体" w:hAnsi="宋体" w:cs="宋体"/>
          <w:sz w:val="22"/>
          <w:szCs w:val="22"/>
        </w:rPr>
        <w:t xml:space="preserve">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座落</w:t>
      </w:r>
      <w:r>
        <w:rPr>
          <w:rFonts w:ascii="宋体" w:eastAsia="宋体" w:hAnsi="宋体" w:cs="宋体"/>
          <w:sz w:val="22"/>
          <w:szCs w:val="22"/>
        </w:rPr>
        <w:t>位置：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>市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区（县）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道（路、街）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号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四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至：东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  <w:sz w:val="22"/>
          <w:szCs w:val="22"/>
        </w:rPr>
        <w:t>西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北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</w:t>
      </w:r>
    </w:p>
    <w:p>
      <w:pPr>
        <w:widowControl w:val="0"/>
        <w:spacing w:before="0" w:after="0" w:line="420" w:lineRule="atLeast"/>
        <w:ind w:firstLine="2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总占地面积：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万平方米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总建筑面积：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万平方米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多层住宅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万平方米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 xml:space="preserve">高层住宅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万平方米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别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墅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万平方米</w:t>
      </w:r>
      <w:r>
        <w:rPr>
          <w:rFonts w:ascii="宋体" w:eastAsia="宋体" w:hAnsi="宋体" w:cs="宋体"/>
          <w:sz w:val="22"/>
          <w:szCs w:val="22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商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业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万平方米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配套公建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万平方米</w:t>
      </w:r>
      <w:r>
        <w:rPr>
          <w:rFonts w:ascii="宋体" w:eastAsia="宋体" w:hAnsi="宋体" w:cs="宋体"/>
          <w:sz w:val="22"/>
          <w:szCs w:val="22"/>
        </w:rPr>
        <w:t xml:space="preserve">    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委托管理的物业构成细目见附件。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0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第二章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物业服务事项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物业服务包括以下事项：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物业共用部位的养护和管理（物业共用部位</w:t>
      </w:r>
      <w:r>
        <w:rPr>
          <w:rFonts w:ascii="宋体" w:eastAsia="宋体" w:hAnsi="宋体" w:cs="宋体"/>
          <w:sz w:val="22"/>
          <w:szCs w:val="22"/>
        </w:rPr>
        <w:t>明细见</w:t>
      </w:r>
      <w:r>
        <w:rPr>
          <w:rFonts w:ascii="宋体" w:eastAsia="宋体" w:hAnsi="宋体" w:cs="宋体"/>
          <w:sz w:val="22"/>
          <w:szCs w:val="22"/>
        </w:rPr>
        <w:t>附件1）。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sz w:val="22"/>
          <w:szCs w:val="22"/>
        </w:rPr>
        <w:t>物业共用设施设备的运行、养护和管理（物业共用设施、设备</w:t>
      </w:r>
      <w:r>
        <w:rPr>
          <w:rFonts w:ascii="宋体" w:eastAsia="宋体" w:hAnsi="宋体" w:cs="宋体"/>
          <w:sz w:val="22"/>
          <w:szCs w:val="22"/>
        </w:rPr>
        <w:t>明细见</w:t>
      </w:r>
      <w:r>
        <w:rPr>
          <w:rFonts w:ascii="宋体" w:eastAsia="宋体" w:hAnsi="宋体" w:cs="宋体"/>
          <w:sz w:val="22"/>
          <w:szCs w:val="22"/>
        </w:rPr>
        <w:t>附件2、附件3）。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甲方不得将物业项目整体转让给第三方管理，但对电梯、消防、监控安防等涉及人身、财产安全以及其它特定要求的设施设备，应当委托专业机构进行维修和养护。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第五条 </w:t>
      </w:r>
      <w:r>
        <w:rPr>
          <w:rFonts w:ascii="宋体" w:eastAsia="宋体" w:hAnsi="宋体" w:cs="宋体"/>
          <w:sz w:val="22"/>
          <w:szCs w:val="22"/>
        </w:rPr>
        <w:t>物业共用部位和相关场地的清洁卫生、垃圾的收集清运、雨污水管道的疏通。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第六条 </w:t>
      </w:r>
      <w:r>
        <w:rPr>
          <w:rFonts w:ascii="宋体" w:eastAsia="宋体" w:hAnsi="宋体" w:cs="宋体"/>
          <w:sz w:val="22"/>
          <w:szCs w:val="22"/>
        </w:rPr>
        <w:t>公共绿化的养护和管理。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第七条 </w:t>
      </w:r>
      <w:r>
        <w:rPr>
          <w:rFonts w:ascii="宋体" w:eastAsia="宋体" w:hAnsi="宋体" w:cs="宋体"/>
          <w:sz w:val="22"/>
          <w:szCs w:val="22"/>
        </w:rPr>
        <w:t>汽车停放管理。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（一）甲方负责物业区域内的汽车停放管理，负责收取汽车停放费及公共区域的车位租金。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（二）汽车停放费标准：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1.汽车露天车位：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2.汽车</w:t>
      </w:r>
      <w:r>
        <w:rPr>
          <w:rFonts w:ascii="宋体" w:eastAsia="宋体" w:hAnsi="宋体" w:cs="宋体"/>
          <w:sz w:val="22"/>
          <w:szCs w:val="22"/>
        </w:rPr>
        <w:t>室内普通车位：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3.汽车</w:t>
      </w:r>
      <w:r>
        <w:rPr>
          <w:rFonts w:ascii="宋体" w:eastAsia="宋体" w:hAnsi="宋体" w:cs="宋体"/>
          <w:sz w:val="22"/>
          <w:szCs w:val="22"/>
        </w:rPr>
        <w:t>室内机械车位：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（三）车位租金标准：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1.汽车露天车位：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2.汽车</w:t>
      </w:r>
      <w:r>
        <w:rPr>
          <w:rFonts w:ascii="宋体" w:eastAsia="宋体" w:hAnsi="宋体" w:cs="宋体"/>
          <w:sz w:val="22"/>
          <w:szCs w:val="22"/>
        </w:rPr>
        <w:t>室内普通车位：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3.汽车</w:t>
      </w:r>
      <w:r>
        <w:rPr>
          <w:rFonts w:ascii="宋体" w:eastAsia="宋体" w:hAnsi="宋体" w:cs="宋体"/>
          <w:sz w:val="22"/>
          <w:szCs w:val="22"/>
        </w:rPr>
        <w:t>室内机械车位：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元/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/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4.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（四）汽车停放费主要用于以下开支：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1.停车库(位)服务人员的工资、社会保险和按规定提取的福利费等。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2.停车库(位)共有部位的维护费用。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3.停车库(位)配套的共用设施、设备（包括照明、通排风、给排水、消防、标识、道闸等系统）的维护、运行费用。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4.停车场地的公共环境清洁卫生费用。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5.法定税费。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(五)公共区域的车位租金主要用于以下开支：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纳入专项维修资金,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补贴物业服务费用。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2. 其它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（六）业主对机动车辆有保管要求的，应</w:t>
      </w:r>
      <w:r>
        <w:rPr>
          <w:rFonts w:ascii="宋体" w:eastAsia="宋体" w:hAnsi="宋体" w:cs="宋体"/>
          <w:sz w:val="22"/>
          <w:szCs w:val="22"/>
        </w:rPr>
        <w:t>另行与</w:t>
      </w:r>
      <w:r>
        <w:rPr>
          <w:rFonts w:ascii="宋体" w:eastAsia="宋体" w:hAnsi="宋体" w:cs="宋体"/>
          <w:sz w:val="22"/>
          <w:szCs w:val="22"/>
        </w:rPr>
        <w:t>甲方签订机动车辆保管合同。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（七）甲乙双方可就机动车停放管理服务的有关事宜协商如下：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公共秩序维护、安全防范、小区内交通等事项的协助管理。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应当协助公安、消防、质监部门做好物业管理区域内的公共秩序维护和安全防范工作。在本物业管理区域内发生治安案件或者各类灾害事故时，应当及时向公安和有关部门报告，并积极协助做好调查和救助工作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（二）甲方应对擅自占用、侵害物业共用部位、共用设施设备、改变使用功能的行为进行制止，并要求责任人停止侵害、排除妨害、恢复原状。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（三）甲方应对业主违法或违反小区其它管理规约的行为，进行劝阻、制止，并向乙方和有关部门报告。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第九条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装饰装修管理服务。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（一）甲方应对业主、物业使用人和装修企业的装修行为进行管理。甲方的管理应当符合国家和本省相关规定。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（二）甲方应对不符合安全要求和影响公共利益的装修行为进行制止，责令其改正，制止无效时应向有关行政管理部门报告。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　 （三）业主应按照相关规定处理装修垃圾，如业主未能及时按照规定处理装修垃圾，或将装修垃圾委托给甲方处理，甲方可以按照市场价格收取相关费用。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物业档案、资料管理。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（一）自本合同生效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日内起，乙方应向甲方移交下列资料：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1.竣工总平面图，单体建筑、结构、设备的竣工图，附属配套设施、地下管网工程竣工图等资料。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2.物业竣工验收资料。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3.共用设施设备安装、使用、维护和保养技术资料。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4.物业质量保证书和使用说明书。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5.物业管理需要的其他资料。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6.物业公共服务费、汽车停放费、利用物业共用设施所得收益等余额和财务账册。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（二）甲方接收物业档案资料后应妥善管理，将新增资料及时归档，并接受乙方检查。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第十一条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物业综合服务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（一）甲方负责拟定以下计划与方案：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1.物业的年度维修养护计划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2.物业的大中修方案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3物业年度管理计划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4.物业年度资金使用计划及决算报告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5.年度财务预算及财务报告（实行酬金制时）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6.改建、重建、扩建完善附属设施方案（需经相关业主同意，有关部门批准方可实施。）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7.根据法律、法规及本合同的约定拟定物业管理制度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8.其他事项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（二）以上计划与报告、方案、制度经乙方审定后，由甲方负责实施，乙方负责监督执行与配合。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通知公示服务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（一）因维修或公共利益，影响相关业主生产、生活时，甲方应及时通知相关业主。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（二）甲方应在本物业管理区域内的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</w:rPr>
        <w:t>位置，将服务内容、服务标准和收费项目、收费标准等有关情况进行公示。公示时间为：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（三）甲方应于每年12月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日前将共用设施设备运行状况的报告提交业主委员会，并在物业管理区域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</w:rPr>
        <w:t>位置公示。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（四）每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</w:rPr>
        <w:t>个</w:t>
      </w:r>
      <w:r>
        <w:rPr>
          <w:rFonts w:ascii="宋体" w:eastAsia="宋体" w:hAnsi="宋体" w:cs="宋体"/>
          <w:sz w:val="22"/>
          <w:szCs w:val="22"/>
        </w:rPr>
        <w:t>月在物业管理区域内</w:t>
      </w:r>
      <w:r>
        <w:rPr>
          <w:rFonts w:ascii="宋体" w:eastAsia="宋体" w:hAnsi="宋体" w:cs="宋体"/>
          <w:sz w:val="22"/>
          <w:szCs w:val="22"/>
          <w:u w:val="single"/>
        </w:rPr>
        <w:t>　　　　</w:t>
      </w:r>
      <w:r>
        <w:rPr>
          <w:rFonts w:ascii="宋体" w:eastAsia="宋体" w:hAnsi="宋体" w:cs="宋体"/>
          <w:sz w:val="22"/>
          <w:szCs w:val="22"/>
        </w:rPr>
        <w:t>位置公示物业公共服务费、汽车停放费、利用物业共用部位、共用设施收支情况。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（五）甲方撤出小区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日前，应在物业管理区域内显著位置公示。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（六）实行酬金制的，每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向乙方或全体业主公布一次物业服务费的收支情况。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（七）其它：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第十三条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物业经营服务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（一）甲方利用物业共用部位、共用设施设备进行经营的，应当征得相关业主同意后，按照规定办理有关手续。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（二）甲方按经营收入的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%提取管理服务费用。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（三）其他收益的使用：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1.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　　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纳入专项维修资金,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>　　</w:t>
      </w:r>
      <w:r>
        <w:rPr>
          <w:rFonts w:ascii="宋体" w:eastAsia="宋体" w:hAnsi="宋体" w:cs="宋体"/>
          <w:sz w:val="22"/>
          <w:szCs w:val="22"/>
          <w:u w:val="single"/>
        </w:rPr>
        <w:t>　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补贴物业服务费用。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（四）具体项目：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第三章 物业管理服务质量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第十四条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物业服务质量标准及服务评价方法（见附件4）。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第四章 委托服务期限</w:t>
      </w:r>
    </w:p>
    <w:p>
      <w:pPr>
        <w:widowControl w:val="0"/>
        <w:spacing w:before="0" w:after="0" w:line="420" w:lineRule="atLeast"/>
        <w:ind w:firstLine="42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第十五条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物业服务期限为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年（一般不得低于两年）。自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日起至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日终止。</w:t>
      </w:r>
    </w:p>
    <w:p>
      <w:pPr>
        <w:widowControl w:val="0"/>
        <w:spacing w:before="0" w:after="0" w:line="42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第五章 物业服务费用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第十六条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物业服务费用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（一）经协商，本物业管理区域内的物业服务费采取 ：□包干制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□酬金制 的形式收取。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（二）包干制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物业服务费用标准如下（按建筑面积计算）：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1.多层住宅：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元/月/平方米2.高层住宅：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3.别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墅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元/月/平方米4.商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5.配套公建：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6. 配备电梯、消防、二次供水等机电设施的运行、维护、管理费用按建筑面积/月/平方米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元的标准由业主交纳。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7.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元/月/平方米8.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业主向甲方交纳物业服务费后，甲方按照本合同约定的服务内容和标准提供服务，盈余或亏损由甲方享有或承担。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（三）酬金制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本物业服务区域物业服务费的预收标准如下（按建筑面积计算）：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1.多层住宅：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元/月/平方米2.高层住宅：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3.别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墅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元/月/平方米4.商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5.配套公建：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6.配备电梯、消防、二次供水等机电设施的运行、维护、管理费用按建筑面积/月/平方米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元的标准由业主交纳。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7.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 8.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元/月/平方米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甲方选择以下方式从物业服务资金中提取酬金：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 xml:space="preserve">物业服务企业每月/季/年按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元的标准从物业服务资金中提取。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□</w:t>
      </w:r>
      <w:r>
        <w:rPr>
          <w:rFonts w:ascii="宋体" w:eastAsia="宋体" w:hAnsi="宋体" w:cs="宋体"/>
          <w:sz w:val="22"/>
          <w:szCs w:val="22"/>
        </w:rPr>
        <w:t>物业服务企业/月/季/年按应收物业服务资金数额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%的比例提取。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（四）预收的物业服务支出为所交纳的业主所有,由甲方代管，并由甲方按已公示的预算方案主要用于以下开支：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1.管理服务人员工资、社会保险和按规定提取的工会经费、职工教育经费等。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2.物业共用部位、共用设施设备日常运行、维护保养费用。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3.清洁卫生费用。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4.绿化养护费用。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5.秩序维护费用。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6.办公费用。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7.物业服务企业的固定资产折旧。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8.物业共用场地、共用设施设备及公众责任保险费用。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9.管理费分摊。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10.经业主大会同意的其它费用。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11.法定税费以及合理利润。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（五）未出售的空置房屋的物业服务费由开发建设单位全额交纳。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（六）竣工验收合格交付业主后的物业服务费由业主交纳。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（七）业主转让物业时，应结清转让之前的物业服务费用。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（八）交纳费用时间：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1.业主于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交纳。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2.开发建设单位未售出或未交付的房屋于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交纳。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（九）业主应当根据物业服务合同的约定交纳物业服务费用。业主与物业使用人约定由物业使用人交纳物业服务费用的，从其约定，业主负连带责任。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第六章 违约责任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第十七条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违约责任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（一）乙方违反本合同约定，使甲方未完成规定的管理服务目标，甲方有权要求乙方解决，逾期未解决的，甲方有权终止合同。造成甲方经济损失的，乙方应当给予甲方经济赔偿。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（二）甲方违反本合同约定，未能达到约定的管理服务目标，乙方有权要求甲方在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日内整改，逾期未整改的，乙方有权终止合同。造成业主、物业使用人人身、财产安全受到损害的，甲方应当依法承担相应的责任。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（三）甲方违反本合同约定，擅自提高收费标准的，乙方有权代表业主要求甲方清退。造成业主经济损失的，甲方应当给予业主经济赔偿。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（四）合同终止后，甲方未按规定时间向乙方办理移交事项，甲方向乙方支付逾期违约金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（五）如相关业主拒绝、阻碍甲方对物业共用部位、共用设施设备进行维修、养护，造成损失的，相关业主应当承担赔偿责任。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（六）甲乙任何一方无正当理由提前终止合同的，应当向对方支付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元的违约金。给对方造成的经济损失超过违约金的，还应当给予赔偿。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（七）业主或者开发建设单位逾期交纳物业服务费的，从逾期之日起，按应交物业服务费的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比例交纳逾期违约金。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（八）甲乙双方违反本合同约定之行为都属违约行为，都应承担相应的法律责任。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（九）其他：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</w:p>
    <w:p>
      <w:pPr>
        <w:widowControl w:val="0"/>
        <w:spacing w:before="0" w:after="0" w:line="420" w:lineRule="atLeast"/>
        <w:ind w:firstLine="420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第七章 附则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第十八条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合同的生效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（一）本合同自签订之日起生效。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（二）物业管理用房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在合同生效之日起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日内，乙方向甲方无偿提供并移交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平方米、坐落于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的物业管理用房。物业管理用房属全体业主所有，甲方负责维修、养护，不得买卖和抵押。任何单位和个人不得占用或者改作他用。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（三）合同备案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本合同签订之日起三十日内，甲方持本合同到项目所属的区县物业管理行政主管部门办理备案。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（四）乙方应负责处理本合同生效前发生的遗留问题：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1.因房屋建筑质量、设施设备质量或者安装技术等原因，达不到使用功能，造成重大事故的，由乙方向开发建设单位反映并作善后处理。产生质量事故的直接原因，以有资质的鉴定部门的鉴定为准。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第十九条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合同的续约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本合同期限届满三个月前，甲乙双方协商续约事宜，双方同意续约的，应当重新签订物业服务合同。乙方应书面告知物业所在地的区、县物业管理行政主管部门、街道办事处或者乡镇人民政府。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第二十条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合同的终止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（一）本合同期限届满前三个月，甲乙双方经协商不再续约的，甲方应书面告知业主委员会、物业所在地的区、县物业管理行政主管部门、街道办事处或者乡镇人民政府。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（二）甲方应自本合同终止时起十五日内，退出物业管理区域。</w:t>
      </w:r>
    </w:p>
    <w:p>
      <w:pPr>
        <w:widowControl w:val="0"/>
        <w:spacing w:before="0" w:after="0" w:line="420" w:lineRule="atLeast"/>
        <w:ind w:firstLine="33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（三）退出前，甲方应向乙方移交下列事项：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1.预收的各项费用以及经营所得的收益余额。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2.物业管理项目的档案资料，并对业主个人信息和资料负有保密义务。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3.物业管理用房和属于业主共同的场地、设施设备。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4.实行酬金制收费方式的，应移交物业服务期间的财务资料。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5.法律、法规规定及物业服务合同约定的其他事项。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第二十一条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管理规约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乙方应按照法律法规及本合同的约定制定管理规约，并监督业主及物业使用人遵守管理规约。甲方应对业主及物业使用人违反管理规约的行为进行处理。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第二十二条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监督 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甲方应接受全体业主、业主委员会及物业管理行政主管部门的监督指导。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第二十三条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不可抗力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本合同执行期间，如遇不可抗力，致使合同无法履行时，双方应当按有关法律、法规规定及时协商处理。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第二十四条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争议处理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本合同在履行中如发生争议，双方应当协商解决或者报请物业管理行政主管部门进行调解，协商或者调解不成的，按下列第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种方式处理：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　 （一）向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仲裁委员会申请仲裁。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　 （二）向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人民法院提起诉讼 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第二十五条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其他约定事项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第二十六条</w:t>
      </w:r>
      <w:r>
        <w:rPr>
          <w:rFonts w:ascii="宋体" w:eastAsia="宋体" w:hAnsi="宋体" w:cs="宋体"/>
          <w:sz w:val="22"/>
          <w:szCs w:val="22"/>
        </w:rPr>
        <w:t xml:space="preserve"> 未尽事宜</w:t>
      </w:r>
    </w:p>
    <w:p>
      <w:pPr>
        <w:widowControl w:val="0"/>
        <w:spacing w:before="0" w:after="0" w:line="420" w:lineRule="atLeast"/>
        <w:ind w:firstLine="40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本合同及其附件和补充协议中未规定的事宜，均遵照国家有关法律、法规和规章执行。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本合同正本连同补充协议及附件共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页，一式三份，甲乙双方及区（县）物业管理行政主管部门（备案）各执一份，具有同等法律效力。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甲方（受托方）：</w:t>
      </w:r>
      <w:r>
        <w:rPr>
          <w:rFonts w:ascii="宋体" w:eastAsia="宋体" w:hAnsi="宋体" w:cs="宋体"/>
          <w:sz w:val="22"/>
          <w:szCs w:val="22"/>
        </w:rPr>
        <w:t xml:space="preserve">                          </w:t>
      </w:r>
      <w:r>
        <w:rPr>
          <w:rFonts w:ascii="宋体" w:eastAsia="宋体" w:hAnsi="宋体" w:cs="宋体"/>
          <w:sz w:val="22"/>
          <w:szCs w:val="22"/>
        </w:rPr>
        <w:t>乙方（委托方）：</w:t>
      </w:r>
    </w:p>
    <w:p>
      <w:pPr>
        <w:widowControl w:val="0"/>
        <w:spacing w:before="0" w:after="0" w:line="420" w:lineRule="atLeast"/>
        <w:ind w:firstLine="77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签章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</w:rPr>
        <w:t>签章</w:t>
      </w:r>
    </w:p>
    <w:p>
      <w:pPr>
        <w:widowControl w:val="0"/>
        <w:spacing w:before="0" w:after="0" w:line="420" w:lineRule="atLeast"/>
        <w:ind w:firstLine="6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附件1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房屋建筑细目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2235"/>
        <w:gridCol w:w="1476"/>
        <w:gridCol w:w="1621"/>
        <w:gridCol w:w="1639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楼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建筑面积</w:t>
            </w:r>
          </w:p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（平方米）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结 构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总层数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总计：楼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幢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</w:t>
      </w:r>
      <w:r>
        <w:rPr>
          <w:rFonts w:ascii="宋体" w:eastAsia="宋体" w:hAnsi="宋体" w:cs="宋体"/>
          <w:sz w:val="22"/>
          <w:szCs w:val="22"/>
        </w:rPr>
        <w:t>个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附件2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设备细目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1802"/>
        <w:gridCol w:w="1444"/>
        <w:gridCol w:w="1444"/>
        <w:gridCol w:w="180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设备名称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型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附件3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设施细目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19"/>
        <w:gridCol w:w="1802"/>
        <w:gridCol w:w="1444"/>
        <w:gridCol w:w="1444"/>
        <w:gridCol w:w="1802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设施名称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准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附件4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物业服务质量</w:t>
      </w:r>
      <w:r>
        <w:rPr>
          <w:rFonts w:ascii="宋体" w:eastAsia="宋体" w:hAnsi="宋体" w:cs="宋体"/>
          <w:sz w:val="22"/>
          <w:szCs w:val="22"/>
        </w:rPr>
        <w:t>标准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710"/>
        <w:gridCol w:w="1130"/>
        <w:gridCol w:w="770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服务内容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服务标准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一、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物业共用部位的养护和管理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二、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物业共用设施设备的运行、养护和管理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三、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物业共用部位和相关场地的清洁卫生、垃圾的收集清运、雨污水管道的疏通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四、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公共绿化的养护和管理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五、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汽车停放管理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六、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公共秩序维护、安全防范、小区内交通等事项的协助管理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七、装饰装修管理服务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八、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物业档案、资料管理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九、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物业综合服务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十、 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gridSpan w:val="3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备注：可参照中国物业管理协会制定的《普通住宅小区物业管理服务等级标准》或根据国家及本区域内的相关标准选择服务等级标准，也可根据具体需要具体约定。</w:t>
            </w: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 w:rsidR="00A77B3E"/>
    <w:sectPr>
      <w:headerReference w:type="default" r:id="rId4"/>
      <w:footerReference w:type="default" r:id="rId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left="210" w:right="210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宋体" w:eastAsia="宋体" w:hAnsi="宋体" w:cs="宋体"/>
        <w:sz w:val="28"/>
        <w:szCs w:val="28"/>
      </w:rPr>
      <w:t xml:space="preserve">— </w:t>
    </w:r>
    <w:r>
      <w:rPr>
        <w:rFonts w:ascii="宋体" w:eastAsia="宋体" w:hAnsi="宋体" w:cs="宋体"/>
        <w:sz w:val="28"/>
        <w:szCs w:val="28"/>
      </w:rPr>
      <w:fldChar w:fldCharType="begin"/>
    </w:r>
    <w:r>
      <w:rPr>
        <w:rFonts w:ascii="宋体" w:eastAsia="宋体" w:hAnsi="宋体" w:cs="宋体"/>
        <w:sz w:val="28"/>
        <w:szCs w:val="28"/>
      </w:rPr>
      <w:instrText xml:space="preserve"> PAGE </w:instrText>
    </w:r>
    <w:r>
      <w:rPr>
        <w:rFonts w:ascii="宋体" w:eastAsia="宋体" w:hAnsi="宋体" w:cs="宋体"/>
        <w:sz w:val="28"/>
        <w:szCs w:val="28"/>
      </w:rPr>
      <w:fldChar w:fldCharType="separate"/>
    </w:r>
    <w:r>
      <w:rPr>
        <w:rFonts w:ascii="宋体" w:eastAsia="宋体" w:hAnsi="宋体" w:cs="宋体"/>
        <w:sz w:val="28"/>
        <w:szCs w:val="28"/>
      </w:rPr>
      <w:t>1</w:t>
    </w:r>
    <w:r>
      <w:rPr>
        <w:rFonts w:ascii="宋体" w:eastAsia="宋体" w:hAnsi="宋体" w:cs="宋体"/>
        <w:sz w:val="28"/>
        <w:szCs w:val="28"/>
      </w:rPr>
      <w:fldChar w:fldCharType="end"/>
    </w:r>
    <w:r>
      <w:rPr>
        <w:rFonts w:ascii="宋体" w:eastAsia="宋体" w:hAnsi="宋体" w:cs="宋体"/>
        <w:sz w:val="28"/>
        <w:szCs w:val="28"/>
      </w:rPr>
      <w:t xml:space="preserve"> —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ind w:firstLine="360"/>
      <w:jc w:val="center"/>
      <w:rPr>
        <w:rFonts w:ascii="Times New Roman" w:eastAsia="Times New Roman" w:hAnsi="Times New Roman" w:cs="Times New Roman"/>
        <w:sz w:val="18"/>
        <w:szCs w:val="1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