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JSF-2022-01</w:t>
      </w:r>
      <w:r>
        <w:rPr>
          <w:rFonts w:ascii="宋体" w:eastAsia="宋体" w:hAnsi="宋体" w:cs="宋体"/>
          <w:sz w:val="28"/>
          <w:szCs w:val="28"/>
        </w:rPr>
        <w:t xml:space="preserve">        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8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江苏省单用途预付卡购卡合同</w:t>
      </w:r>
    </w:p>
    <w:p>
      <w:pPr>
        <w:widowControl w:val="0"/>
        <w:spacing w:before="0" w:after="0" w:line="8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（示范文本）</w:t>
      </w:r>
    </w:p>
    <w:p>
      <w:pPr>
        <w:widowControl w:val="0"/>
        <w:spacing w:before="0" w:after="0" w:line="580" w:lineRule="atLeast"/>
        <w:ind w:firstLine="1019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19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6"/>
          <w:sz w:val="28"/>
          <w:szCs w:val="28"/>
        </w:rPr>
        <w:t>江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苏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省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商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务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厅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                  </w:t>
      </w:r>
      <w:r>
        <w:rPr>
          <w:rFonts w:ascii="宋体" w:eastAsia="宋体" w:hAnsi="宋体" w:cs="宋体"/>
          <w:sz w:val="28"/>
          <w:szCs w:val="28"/>
        </w:rPr>
        <w:t>制定</w:t>
      </w:r>
    </w:p>
    <w:p>
      <w:pPr>
        <w:widowControl w:val="0"/>
        <w:spacing w:before="0" w:after="0" w:line="580" w:lineRule="atLeast"/>
        <w:ind w:firstLine="22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江苏省市场监督管理局</w:t>
      </w:r>
    </w:p>
    <w:p>
      <w:pPr>
        <w:widowControl w:val="0"/>
        <w:spacing w:before="0" w:after="0" w:line="580" w:lineRule="atLeast"/>
        <w:ind w:firstLine="540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2022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>6</w:t>
      </w:r>
      <w:r>
        <w:rPr>
          <w:rFonts w:ascii="宋体" w:eastAsia="宋体" w:hAnsi="宋体" w:cs="宋体"/>
          <w:sz w:val="28"/>
          <w:szCs w:val="28"/>
        </w:rPr>
        <w:t>月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使用说明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一、本合同文本为示范文本，供发卡人和购卡人之间签订单用途预付卡购卡合同时参照使用，双方当事人也可使用本合同电子版在电子商务平台上签约。</w:t>
      </w:r>
    </w:p>
    <w:p>
      <w:pPr>
        <w:widowControl w:val="0"/>
        <w:spacing w:before="0" w:after="0" w:line="4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二、合同双方当事人在签约之前应当仔细阅读本合同内容，特别是具有选择性、补充性、填充性、修改性的内容。</w:t>
      </w:r>
    </w:p>
    <w:p>
      <w:pPr>
        <w:widowControl w:val="0"/>
        <w:spacing w:before="0" w:after="0" w:line="4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三、双方当事人应结合具体情况选定本合同文本的选择性条款（在方框内打</w:t>
      </w:r>
      <w:r>
        <w:rPr>
          <w:rFonts w:ascii="宋体" w:eastAsia="宋体" w:hAnsi="宋体" w:cs="宋体"/>
          <w:sz w:val="22"/>
          <w:szCs w:val="22"/>
        </w:rPr>
        <w:t>“√”</w:t>
      </w:r>
      <w:r>
        <w:rPr>
          <w:rFonts w:ascii="宋体" w:eastAsia="宋体" w:hAnsi="宋体" w:cs="宋体"/>
          <w:sz w:val="22"/>
          <w:szCs w:val="22"/>
        </w:rPr>
        <w:t>，以示双方确认），空白行供双方当事人自行约定或者补充约定。双方当事人可以对文本条款的内容进行修改、增补或删除，但不得随意减轻或者免除依法应当由发卡人承担的责任。合同签订后，未被修改的文本印刷文字视为双方同意内容。</w:t>
      </w:r>
    </w:p>
    <w:p>
      <w:pPr>
        <w:widowControl w:val="0"/>
        <w:spacing w:before="0" w:after="0" w:line="4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四、本合同文本中涉及到的选择、填写内容以手写项为优先。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江苏省单用途预付卡购卡合同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（示范文本）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甲方（发卡人）：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统一社会信用代码：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乙方（购卡人）：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证件号码：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鉴于乙方购买甲方发行的单用途预付卡（以下简称预付卡），甲方为乙方提供相应商品或服务，根据《中华人民共和国民法典》《中华人民共和国消费者权益保护法》《江苏省预付卡管理办法》及其他相关法律法规的规定，甲乙双方就预付卡有关事宜，经协商一致，约定如下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第一条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预付卡基本情况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</w:rPr>
        <w:t>预付卡名称：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预付卡载体／形式：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磁条卡、芯片卡、纸券等实体凭证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虚拟凭证（电子凭证）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预付卡种类（可多选）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计次卡，使用次数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储值卡，储值金额为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时效卡，有效期为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其他：________________________。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使用范围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本预付卡可兑付商品、服务及品牌为：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仅限本店使用，名称、地址：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多门店通用，门店名称、地址见附件。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无实体店，具体方式为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</w:rPr>
        <w:t>预付卡期限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该卡为记名卡，不设有效期。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该卡为不记名卡，有效期为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年（商贸流通领域不少于3年），自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甲方对预付卡有效期以醒目标识标注于卡片页面；未标识的，视为无有效期限制。有效期届满后卡内仍有剩余金额、次数的，甲方应当提供延期、激活、换卡等配套服务，乙方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不需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需支付手续费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甲方在非法定节假日暂停营业超过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小时的，预付卡有效期限相应顺延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延期、激活、换卡的其他约定：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 </w:t>
      </w:r>
      <w:r>
        <w:rPr>
          <w:rFonts w:ascii="宋体" w:eastAsia="宋体" w:hAnsi="宋体" w:cs="宋体"/>
          <w:sz w:val="22"/>
          <w:szCs w:val="22"/>
        </w:rPr>
        <w:t>使用权限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该卡记名，仅限乙方本人使用。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该卡不记名，可由持卡人使用。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该卡为密码卡，设置密码使用。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6. </w:t>
      </w:r>
      <w:r>
        <w:rPr>
          <w:rFonts w:ascii="宋体" w:eastAsia="宋体" w:hAnsi="宋体" w:cs="宋体"/>
          <w:sz w:val="22"/>
          <w:szCs w:val="22"/>
        </w:rPr>
        <w:t>备</w:t>
      </w:r>
      <w:r>
        <w:rPr>
          <w:rFonts w:ascii="宋体" w:eastAsia="宋体" w:hAnsi="宋体" w:cs="宋体"/>
          <w:sz w:val="22"/>
          <w:szCs w:val="22"/>
        </w:rPr>
        <w:t>案及信息对接情况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预付卡是否经过备案：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已备案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尚未备案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6"/>
          <w:sz w:val="22"/>
          <w:szCs w:val="22"/>
        </w:rPr>
        <w:t>发卡业务系统是否与预付卡管理服务平台信息对接：</w:t>
      </w:r>
      <w:r>
        <w:rPr>
          <w:rFonts w:ascii="宋体" w:eastAsia="宋体" w:hAnsi="宋体" w:cs="宋体"/>
          <w:spacing w:val="-6"/>
          <w:sz w:val="22"/>
          <w:szCs w:val="22"/>
        </w:rPr>
        <w:t>□</w:t>
      </w:r>
      <w:r>
        <w:rPr>
          <w:rFonts w:ascii="宋体" w:eastAsia="宋体" w:hAnsi="宋体" w:cs="宋体"/>
          <w:spacing w:val="-6"/>
          <w:sz w:val="22"/>
          <w:szCs w:val="22"/>
        </w:rPr>
        <w:t xml:space="preserve">是 </w:t>
      </w:r>
      <w:r>
        <w:rPr>
          <w:rFonts w:ascii="宋体" w:eastAsia="宋体" w:hAnsi="宋体" w:cs="宋体"/>
          <w:spacing w:val="-6"/>
          <w:sz w:val="22"/>
          <w:szCs w:val="22"/>
        </w:rPr>
        <w:t>□</w:t>
      </w:r>
      <w:r>
        <w:rPr>
          <w:rFonts w:ascii="宋体" w:eastAsia="宋体" w:hAnsi="宋体" w:cs="宋体"/>
          <w:spacing w:val="-6"/>
          <w:sz w:val="22"/>
          <w:szCs w:val="22"/>
        </w:rPr>
        <w:t>否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购卡费用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</w:rPr>
        <w:t>合同金额及支付：乙方自本合同签订之日起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日内向甲方支付购卡费用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元。支付方式：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现金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银行卡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支付宝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微信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本合同可兑付商品或服务金额优惠幅度：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另收费项目：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</w:rPr>
        <w:t>预付卡遗失、损坏需要补卡的，乙方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不需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需 支付手续费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甲方的权利义务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</w:rPr>
        <w:t>甲方承诺：甲方及其法定代表人、控股出资人、实际控制人、董事、监事、高级管理人员未被列为失信被执行人；甲方及其出资人未被列入经营异常名录。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甲方应真实、全面地向乙方提供预付卡购买、使用等信息，不作虚假或者引人误解的宣传。对乙方就预付卡提出的询问，甲方应及时、明确答复。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甲方按照约定向乙方提供商品或者服务，并提供合法预收资金凭证，有权获取约定的费用。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对于记名卡，甲方应留存乙方预付卡购卡信息，不得以乙方损坏预付卡为由拒绝提供商品或服务，也不得拒绝为乙方办理补卡。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</w:rPr>
        <w:t>甲方应在法定期限内办理预付卡备案，并与预付卡管理服务平台进行信息对接。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 </w:t>
      </w:r>
      <w:r>
        <w:rPr>
          <w:rFonts w:ascii="宋体" w:eastAsia="宋体" w:hAnsi="宋体" w:cs="宋体"/>
          <w:sz w:val="22"/>
          <w:szCs w:val="22"/>
        </w:rPr>
        <w:t>甲方应依法规范经营，确保预收资金用于主营业务经营相关支出，对预收资金加强管理和风险控制。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6. </w:t>
      </w:r>
      <w:r>
        <w:rPr>
          <w:rFonts w:ascii="宋体" w:eastAsia="宋体" w:hAnsi="宋体" w:cs="宋体"/>
          <w:sz w:val="22"/>
          <w:szCs w:val="22"/>
        </w:rPr>
        <w:t>甲方承担对乙方信息的保密义务和数据安全的保障义务，不得收集与乙方身份确认无关的其他个人信息。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7. </w:t>
      </w:r>
      <w:r>
        <w:rPr>
          <w:rFonts w:ascii="宋体" w:eastAsia="宋体" w:hAnsi="宋体" w:cs="宋体"/>
          <w:sz w:val="22"/>
          <w:szCs w:val="22"/>
        </w:rPr>
        <w:t>合同期限内，甲方不得从事以下行为：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仅因甲方名称变更、注册或经营地址变更或者法定代表人、负责人、控股出资人、实际控制人变更而不履行约定义务；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以加盟店、受让商标、品牌方式等为由，规避甲方预付卡兑付义务。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8. </w:t>
      </w:r>
      <w:r>
        <w:rPr>
          <w:rFonts w:ascii="宋体" w:eastAsia="宋体" w:hAnsi="宋体" w:cs="宋体"/>
          <w:sz w:val="22"/>
          <w:szCs w:val="22"/>
        </w:rPr>
        <w:t>其他: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乙方的权利义务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</w:rPr>
        <w:t>乙方有权向甲方了解预付卡及其对应商品或服务的相关信息，查询消费记录，按约定妥善保管预付卡及相关信息。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乙方有权要求甲方按本合同约定提供商品或者服务。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 xml:space="preserve"> 乙方在合同签订及履行过程中应当注意防范预付卡兑付风险。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</w:rPr>
        <w:t>乙方预付卡余额不足支付当次消费，可以现金补足，并一次性享受原优惠幅度。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 </w:t>
      </w:r>
      <w:r>
        <w:rPr>
          <w:rFonts w:ascii="宋体" w:eastAsia="宋体" w:hAnsi="宋体" w:cs="宋体"/>
          <w:sz w:val="22"/>
          <w:szCs w:val="22"/>
        </w:rPr>
        <w:t>乙方按照本合同约定的期限和金额向甲方支付费用。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6. </w:t>
      </w:r>
      <w:r>
        <w:rPr>
          <w:rFonts w:ascii="宋体" w:eastAsia="宋体" w:hAnsi="宋体" w:cs="宋体"/>
          <w:sz w:val="22"/>
          <w:szCs w:val="22"/>
        </w:rPr>
        <w:t>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第五条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重要事项须知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</w:rPr>
        <w:t>甲方应当明确告知乙方其经营场所的租赁期限信息，租赁期限自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甲方出现以下可能影响预付卡兑付情形之一的，应当提前一个月在经营场所显著位置告示、网站和网店首页等发布公告，以及电子邮件、短信、微信、微信公众号等方式向乙方告知：</w:t>
      </w:r>
    </w:p>
    <w:p>
      <w:pPr>
        <w:widowControl w:val="0"/>
        <w:tabs>
          <w:tab w:val="left" w:pos="6360"/>
        </w:tabs>
        <w:spacing w:before="0" w:after="0" w:line="420" w:lineRule="atLeast"/>
        <w:ind w:firstLine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终止预付卡业务；</w:t>
      </w:r>
      <w:r>
        <w:rPr>
          <w:rFonts w:ascii="宋体" w:eastAsia="宋体" w:hAnsi="宋体" w:cs="宋体"/>
          <w:sz w:val="24"/>
          <w:szCs w:val="24"/>
        </w:rPr>
        <w:tab/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合并、停业、歇业、注册地址或经营场所变更；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法定代表人、控股出资人、实际控制人、董事、监事、高级管理人员变更；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提供的商品或者服务发生重大变更；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其他影响预付卡使用的重大事项。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退卡退费处理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1. 15</w:t>
      </w:r>
      <w:r>
        <w:rPr>
          <w:rFonts w:ascii="宋体" w:eastAsia="宋体" w:hAnsi="宋体" w:cs="宋体"/>
          <w:sz w:val="22"/>
          <w:szCs w:val="22"/>
        </w:rPr>
        <w:t>天冷静期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乙方自付款之日起有15天冷静期，在冷静期间未开卡使用消费的情况下，有权无条件解除本合同。甲方收到退卡申请之日起_____日内向乙方一次性返还全部预付费用。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在冷静期间已产生部分消费的情况下，乙方有权解除本合同。甲方收到退卡申请之日起，按照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标准扣除已消费金额，于_____日内向乙方一次性返还预付费用余额。乙方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不需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需 支付手续费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乙方原因导致退卡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乙方在15天冷静期后，因自身原因要求解除合同，须提供原始购卡凭证、有效身份证件及退卡卡号等相关信息。甲方收到退卡申请后，按照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标准扣除已消费金额，于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日内向乙方一次性返还预付费用余额。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因乙方原因退卡的，乙方需按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标准向甲方支付违约金。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 xml:space="preserve">甲方原因导致退卡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履行期间，出现本合同第五条第二款情形的，或因甲方变更服务地点或方式、调整主要经营项目、提高承诺价格或增加服务限制条件的，由双方协商解决；协商不成的，乙方有权解除合同并要求甲方按照下述标准在扣除已消费金额后，一次性返还预付费用余额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双方约定乙方享受单次服务价格优惠的，已消费金额应当按照约定的优惠价格计算；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双方约定乙方享受明确的赠送金额或服务项目的，单次服务价格的优惠折扣率为：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预付费用总额</w:t>
      </w:r>
      <w:r>
        <w:rPr>
          <w:rFonts w:ascii="宋体" w:eastAsia="宋体" w:hAnsi="宋体" w:cs="宋体"/>
          <w:sz w:val="22"/>
          <w:szCs w:val="22"/>
        </w:rPr>
        <w:t>÷</w:t>
      </w:r>
      <w:r>
        <w:rPr>
          <w:rFonts w:ascii="宋体" w:eastAsia="宋体" w:hAnsi="宋体" w:cs="宋体"/>
          <w:sz w:val="22"/>
          <w:szCs w:val="22"/>
        </w:rPr>
        <w:t>（赠送金额或赠送服务的折算金额＋预付费用总额）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100%。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双方约定乙方在有效期限内不限次享受服务的，已消费金额计算方式为：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合同生效之日起至合同解除之日止的天数</w:t>
      </w:r>
      <w:r>
        <w:rPr>
          <w:rFonts w:ascii="宋体" w:eastAsia="宋体" w:hAnsi="宋体" w:cs="宋体"/>
          <w:sz w:val="22"/>
          <w:szCs w:val="22"/>
        </w:rPr>
        <w:t>÷</w:t>
      </w:r>
      <w:r>
        <w:rPr>
          <w:rFonts w:ascii="宋体" w:eastAsia="宋体" w:hAnsi="宋体" w:cs="宋体"/>
          <w:sz w:val="22"/>
          <w:szCs w:val="22"/>
        </w:rPr>
        <w:t>有效期限内天数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100%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预付费用总额。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</w:rPr>
        <w:t>因甲方原因歇业或注销，乙方要求解除合同的，甲方应当无条件提供免费退卡服务，并按照前述标准扣除已消费金额后，一次性返还预付费用余额。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 </w:t>
      </w:r>
      <w:r>
        <w:rPr>
          <w:rFonts w:ascii="宋体" w:eastAsia="宋体" w:hAnsi="宋体" w:cs="宋体"/>
          <w:sz w:val="22"/>
          <w:szCs w:val="22"/>
        </w:rPr>
        <w:t>当乙方出现以下情形之一时，甲方有权解除合同。乙方给甲方造成损失的，甲方有权要求乙方按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标准赔偿甲方的实际损失。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隐瞒患有严重危及自己或他人安全、健康疾病的；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严重违反甲方公示的规章制度，经劝阻拒不改正的；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实施严重违反国家法律法规、危害社会秩序、公共安全和他人健康行为的；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乙方逾期支付预付卡费用，经甲方催告，乙方仍不支付的。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6. </w:t>
      </w:r>
      <w:r>
        <w:rPr>
          <w:rFonts w:ascii="宋体" w:eastAsia="宋体" w:hAnsi="宋体" w:cs="宋体"/>
          <w:sz w:val="22"/>
          <w:szCs w:val="22"/>
        </w:rPr>
        <w:t>退费方式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按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乙方缴费原路径；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其他路径退回。对于已向银行（第三方）等支付的合理手续费用等，由甲方出示相关证明材料后，由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乙方承担 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第七条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 xml:space="preserve"> 甲方未能按约定提供商品或服务的，乙方有权要求解除合同，并要求甲方按剩余预付费用</w:t>
      </w:r>
      <w:r>
        <w:rPr>
          <w:rFonts w:ascii="宋体" w:eastAsia="宋体" w:hAnsi="宋体" w:cs="宋体"/>
          <w:sz w:val="22"/>
          <w:szCs w:val="22"/>
          <w:u w:val="single"/>
        </w:rPr>
        <w:t>[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>]</w:t>
      </w:r>
      <w:r>
        <w:rPr>
          <w:rFonts w:ascii="宋体" w:eastAsia="宋体" w:hAnsi="宋体" w:cs="宋体"/>
          <w:sz w:val="22"/>
          <w:szCs w:val="22"/>
        </w:rPr>
        <w:t>%支付违约金并退还剩余预付费用。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乙方逾期未支付预付卡费用的，甲方有权终止或中止提供商品或服务，乙方需支付实际接受商品或服务的费用。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由于乙方原因，无法继续接受商品或服务的，甲方不承担违约责任。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．</w:t>
      </w:r>
      <w:r>
        <w:rPr>
          <w:rFonts w:ascii="宋体" w:eastAsia="宋体" w:hAnsi="宋体" w:cs="宋体"/>
          <w:sz w:val="22"/>
          <w:szCs w:val="22"/>
        </w:rPr>
        <w:t>因战争、自然灾害、公共卫生事件等不可抗力致使本合同无法继续履行的，双方互不承担违约责任。受不可抗力影响的一方应在不可抗力事宜出现之日起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日内书面通知对方，双方按照实际消费情况结算费用。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 </w:t>
      </w:r>
      <w:r>
        <w:rPr>
          <w:rFonts w:ascii="宋体" w:eastAsia="宋体" w:hAnsi="宋体" w:cs="宋体"/>
          <w:sz w:val="22"/>
          <w:szCs w:val="22"/>
        </w:rPr>
        <w:t>其他违约责任：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特殊约定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__________________________。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双方发生争议时，可以协商解决；协商不成的，双方一致选择以下方式之一解决：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人民法院提起诉讼。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生效约定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本合同自双方签字或盖章之日起生效。本合同一式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重要提示：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</w:rPr>
        <w:t>大额预付卡存在风险，请谨慎购买。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</w:rPr>
        <w:t>发卡人发行预付卡依法应当备案。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发卡人发行预付卡依法应当提供担保。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</w:rPr>
        <w:t>购卡人需仔细阅读本合同条款及经营者提供的其他书面材料，经确认了解无误后，再签署并交易。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trike w:val="0"/>
        <w:sz w:val="18"/>
        <w:szCs w:val="18"/>
        <w:u w:val="none"/>
      </w:rPr>
      <w:drawing>
        <wp:anchor simplePos="0" relativeHeight="251658240" behindDoc="1" locked="0" layoutInCell="1" allowOverlap="1">
          <wp:simplePos x="0" y="0"/>
          <wp:positionH relativeFrom="margin">
            <wp:posOffset>4930140</wp:posOffset>
          </wp:positionH>
          <wp:positionV relativeFrom="paragraph">
            <wp:posOffset>-37465</wp:posOffset>
          </wp:positionV>
          <wp:extent cx="590550" cy="20955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苏外经贸〔2001〕号</dc:title>
  <cp:revision>1</cp:revision>
</cp:coreProperties>
</file>