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JSF-2017-0601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江苏省房屋租赁居间合同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(示范文本)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合同编号: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证件类型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编号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联系方式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承租人（乙方）：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证件类型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编号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联系方式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中介方（丙方）：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备案证书号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地址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联系方式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依据《中华人民共和国合同法》、《中华人民共和国城市房地产管理法》、《中华人民共和国治安管理处罚法》、《中华人民共和国反恐怖主义法》、《中华人民共和国消防法》、《商品房屋租赁管理办法》、《租赁房屋治安管理规定》、《江苏省特种行业管理条例》等法律、法规、规章的规定，甲、乙、丙三方在平等、自愿、协商的基础上，就房屋租赁有关事宜达成协议如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第一条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居间服务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（一）甲、乙双方委托丙方（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公司）提供房屋租赁相关事项的居间服务。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（二）丙方服务内容为：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1、核查房屋权属的真实性。2、核查房屋是否存在法律规定不得租赁的情形。3、陪同乙方实地看房。4、协助双方交验房屋。5、协助甲、乙双方办理物业交验。6、向甲方或者乙方提供相关信息。7、其它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（三）中介费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1.本次交易中介费的承担： □甲、乙双方各自承担 。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□甲方承担双方的中介费。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□乙方承担双方的中介费。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2.本次交易产生的中介费：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甲方共计：人民币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元（小写）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元整（大写）。其中佣金为本合同月租金的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%，其它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乙方共计：人民币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元（小写）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元整（大写）。其中佣金为本合同月租金的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%，其它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（四）中介费的支付时间：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□签订本合同之日。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□甲方交房之日。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第二条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房屋情况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（一）该房屋坐落于：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区（县）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街道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小区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单元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（室）该房屋所在楼层为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层，共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层，建筑面积共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平方米。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（二）该房屋所有权证号为：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产权人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　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（三）该房屋规划用途为：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□住宅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□商用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 （四）该房屋的抵押情况为：□未设定抵押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□设定抵押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（五）该房屋内物品、设备见附件一、附件二。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房屋租赁情况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（一）租赁用途：□居住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□商用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（二）居住人数: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人。(不得超过当地主管部门规定的标准)人员名单见附件四。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（三）转租：□乙方可以转租。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□乙方不得转租。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租赁期限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房屋租赁期自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日，共计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年另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第五条 </w:t>
      </w:r>
      <w:r>
        <w:rPr>
          <w:rFonts w:ascii="宋体" w:eastAsia="宋体" w:hAnsi="宋体" w:cs="宋体"/>
          <w:sz w:val="22"/>
          <w:szCs w:val="22"/>
        </w:rPr>
        <w:t>房屋交接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（一）甲方应于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年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日前将房屋按约定条件交付给乙方。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（二）房屋交接时甲、乙、丙三方应对甲方提供的设施设备进行检查,并签订《房屋设施设备交接单》、《房屋交接单》及《物品交接清单》等附件，并移交房门钥匙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把、</w:t>
      </w:r>
      <w:r>
        <w:rPr>
          <w:rFonts w:ascii="宋体" w:eastAsia="宋体" w:hAnsi="宋体" w:cs="宋体"/>
          <w:sz w:val="22"/>
          <w:szCs w:val="22"/>
        </w:rPr>
        <w:t>小区门卡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张。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（三）租赁期满后，乙方应于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年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月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日前将房屋按约定条件交还给甲方，并签订《房屋交接单》及《物品交接清单》等附件，且如数归还房门钥匙、小区门卡。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第六条 </w:t>
      </w:r>
      <w:r>
        <w:rPr>
          <w:rFonts w:ascii="宋体" w:eastAsia="宋体" w:hAnsi="宋体" w:cs="宋体"/>
          <w:sz w:val="22"/>
          <w:szCs w:val="22"/>
        </w:rPr>
        <w:t>续租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租赁期满后，乙方继续承租的应于期满前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日向甲方提出续租要求, 双方协商一致后重新签订房屋租赁合同。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租金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（一）租金标准：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元/月，租金总计：人民币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元（小写）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元整（大写）。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（二）支付方式：□现金□转账支票□银行汇款□支付宝□</w:t>
      </w:r>
      <w:r>
        <w:rPr>
          <w:rFonts w:ascii="宋体" w:eastAsia="宋体" w:hAnsi="宋体" w:cs="宋体"/>
          <w:sz w:val="22"/>
          <w:szCs w:val="22"/>
        </w:rPr>
        <w:t>微信</w:t>
      </w:r>
      <w:r>
        <w:rPr>
          <w:rFonts w:ascii="宋体" w:eastAsia="宋体" w:hAnsi="宋体" w:cs="宋体"/>
          <w:sz w:val="22"/>
          <w:szCs w:val="22"/>
        </w:rPr>
        <w:t xml:space="preserve">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（三）支付时间：□月 □季 □半年 □年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>押金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押金：人民币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元（小写）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元整（大写）。 租赁期满或合同解除后，押金除抵扣应由乙方承担的费用，以及乙方应当承担的违约赔偿金外，剩余部分应如数返还给乙方。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第九条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相关费用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（一）乙方承担：□水费□电费□电话费□电视收视费□供暖费□燃气费□物业管理费□卫生费□上网费□</w:t>
      </w:r>
      <w:r>
        <w:rPr>
          <w:rFonts w:ascii="宋体" w:eastAsia="宋体" w:hAnsi="宋体" w:cs="宋体"/>
          <w:sz w:val="22"/>
          <w:szCs w:val="22"/>
        </w:rPr>
        <w:t>车位费</w:t>
      </w:r>
      <w:r>
        <w:rPr>
          <w:rFonts w:ascii="宋体" w:eastAsia="宋体" w:hAnsi="宋体" w:cs="宋体"/>
          <w:sz w:val="22"/>
          <w:szCs w:val="22"/>
        </w:rPr>
        <w:t xml:space="preserve">□室内设施维修费□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（二）甲方承担: □水费□电费□电话费□电视收视费□供暖费□燃气费□物业管理费□卫生费□上网费□</w:t>
      </w:r>
      <w:r>
        <w:rPr>
          <w:rFonts w:ascii="宋体" w:eastAsia="宋体" w:hAnsi="宋体" w:cs="宋体"/>
          <w:sz w:val="22"/>
          <w:szCs w:val="22"/>
        </w:rPr>
        <w:t>车位费</w:t>
      </w:r>
      <w:r>
        <w:rPr>
          <w:rFonts w:ascii="宋体" w:eastAsia="宋体" w:hAnsi="宋体" w:cs="宋体"/>
          <w:sz w:val="22"/>
          <w:szCs w:val="22"/>
        </w:rPr>
        <w:t xml:space="preserve">□室内设施维修费□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（三）如一方垫付了应由另一方支付的费用，欠费方应根据付费方出示的相关缴费凭据向其返还相应费用。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第十条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房屋使用及维修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（一）乙方应遵守相关法律、法规、规章及房屋所在小区的物业管理规定安全使用房屋及其附属设施。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（二）房屋及其附设备、设施因自然属性或合理使用而导致损坏发生时，乙方应通知甲方：□由甲方维修 □经甲方确认后，乙方代为维修，费用由甲方承担。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（三）因乙方保管不当或不合理使用，致使房屋及其附属设备、设施发生损坏或故障时，乙方应负责维修或承担赔偿责任。造成他人损失的乙方应承担赔偿责任。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（四）乙方不得改变房屋结构，如对房屋进行装饰、装修，需事先经过甲方的书面同意。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合同的解除的条件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（一）甲方有下列情形之一的，乙方有权单方解除合同：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1、甲方逾期交付房屋超过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天的。2、甲方无正当理由逾期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日未承担维修义务或者未按照约定支付维修费用的。3、因权属问题发生纠纷或者因甲方原因导致严重影响乙方正常使用的。4、出租房屋属于违章建筑的。5、出租房屋不符合安全、防灾、消防等强制性标准的。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（二）乙方有下列情形之一的，甲方有权单方解除合同，收回房屋：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1、不按照约定支付租金达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日的。2、欠缴各项费用达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的。3、擅自改变房屋租赁用途的。4、擅自拆改变动或损坏房屋主体结构的，未经甲方允许擅自装饰、装修的。5、保管不当或不合理使用导致附属物品、设备、设施损坏并拒不赔偿的。6、利用房屋存放、生产（易燃、易爆、有毒等）危险物品、从事违法活动、损害公共利益或者妨碍他人正常工作、生活的。7、未经甲方书面同意，擅自将房屋转租、转借、分租给第三人的。8、擅自增加租住人数的。9、乙方使用伪造身份证件的。</w:t>
      </w:r>
      <w:r>
        <w:rPr>
          <w:rFonts w:ascii="宋体" w:eastAsia="宋体" w:hAnsi="宋体" w:cs="宋体"/>
          <w:sz w:val="22"/>
          <w:szCs w:val="22"/>
        </w:rPr>
        <w:t>10、利用出租房屋进行无照经营的。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（三）其他法定的合同解除情形。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第十二条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（一）甲方违反本合同之约定导致乙方解除合同的，甲方应按照合同月租金的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%向乙方支付违约金。甲方每逾期交房1日，应按照本合同约定日租金的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%向乙方支付滞纳金，但因乙方逾期支付定金、押金、租金的除外。甲方无约定理由提前解除合同，应向乙方支付违约金，且乙方未使用而甲方提前收取的租金应返还乙方。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（二）乙方违反本合同之约定导致甲方解除合同的，乙方应按照本合同月租金的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%向甲方支付违约金。乙方无约定理由提前退租的，应按照本合同月租金的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%向甲方支付违约金。乙方逾期支付租金的，每逾期1日，应按照本合同约定日租金的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%向甲方支付滞纳金。租赁期满或者合同依法解除后，乙方逾期归还房屋的，每逾期1日应按照本合同约定日租金的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%向甲方支付滞纳金。如乙方拒不迁出使甲方受到损失的，乙方应赔偿甲方损失。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（三）丙方未履行服务内容，造成守约方损失的，应赔偿守约方的损失，退回中介费，并按照本合同月租金的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%向守约方支付违约金。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（四）甲方或乙方违反本合同之约定，造成守约方损失的，应赔偿守约方损失。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合同争议的解决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本合同发生的争议，由双方当事人协商解决,或请有关机构调解,协商调解不成的，双方同意按照下列第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（一）依法向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仲裁机构申请仲裁。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免责条款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因不可抗力原因致使本合同不能继续履行的，甲乙双方互不承担违约责任。因上述原因终止合同时，租金按照实际承租时间计算，不足整月的按天计算，多退少补。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第十五条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其他约定事项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第十六条 </w:t>
      </w:r>
      <w:r>
        <w:rPr>
          <w:rFonts w:ascii="宋体" w:eastAsia="宋体" w:hAnsi="宋体" w:cs="宋体"/>
          <w:sz w:val="22"/>
          <w:szCs w:val="22"/>
        </w:rPr>
        <w:t>房屋租赁登记备案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甲方应于本合同签订后三十日内，到当地房地产主管部门办理房屋租赁登记备案。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第十七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条附则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本合同经三方签字或者盖章后生效。本合同（及附件）一式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份，其中甲方执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份，乙方执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份，丙方执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份。本合同生效后，甲乙双方对合同内容的变更或补充应采取书面形式，作为本合同的附件并提供给丙方备存。附件与本合同具有同等的法律效力。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出租人（甲方）签章：　　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承租人（乙方）签章：　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 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丙方签章：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附件：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房屋物品交接单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房屋设施设备交接单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房屋安全使用告知单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租赁人员名单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房屋交接单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附件一</w:t>
      </w:r>
    </w:p>
    <w:p>
      <w:pPr>
        <w:widowControl w:val="0"/>
        <w:spacing w:before="0" w:after="156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房屋物品交接单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17"/>
        <w:gridCol w:w="817"/>
        <w:gridCol w:w="817"/>
        <w:gridCol w:w="817"/>
        <w:gridCol w:w="1035"/>
        <w:gridCol w:w="844"/>
        <w:gridCol w:w="817"/>
        <w:gridCol w:w="817"/>
        <w:gridCol w:w="817"/>
        <w:gridCol w:w="100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赔额</w:t>
            </w:r>
          </w:p>
        </w:tc>
        <w:tc>
          <w:tcPr>
            <w:tcBorders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赔额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  <w:jc w:val="center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丙方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</w:tc>
      </w:tr>
    </w:tbl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附件二</w:t>
      </w:r>
    </w:p>
    <w:p>
      <w:pPr>
        <w:widowControl w:val="0"/>
        <w:spacing w:before="0" w:after="0" w:line="420" w:lineRule="atLeast"/>
        <w:ind w:left="48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房屋设施设备交接单</w:t>
      </w: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乙方已经对甲方提供的设施设备进行了检查,包括:水电开关、水电线路、燃气灶具、燃气管路、灯具、马桶、卫生间设施、屋内瓷砖、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及其他设备、设施。以上设备、设施都能正常使用，无安全隐患。（备注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甲方签章：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乙方签章：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丙方签章：</w:t>
      </w: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7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附件三</w:t>
      </w:r>
    </w:p>
    <w:p>
      <w:pPr>
        <w:widowControl w:val="0"/>
        <w:spacing w:before="0" w:after="0" w:line="420" w:lineRule="atLeast"/>
        <w:ind w:left="48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房屋安全使用告知单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一、乙方应正确使用房屋及屋内设备设施。发生意外情况时，乙方应正确处置，并及时通知甲方。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二、发生以下意外时的处置方法：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1发生燃气泄漏时，不可使用电器（包括开关灯、使用手机）及明火，应开窗通风，或立即撤离，然后报警。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2发生电器失火时，不可浇水，应立即断电，或直接撤离，然后报警。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甲方签章：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乙方签章：</w:t>
      </w:r>
    </w:p>
    <w:p>
      <w:pPr>
        <w:widowControl w:val="0"/>
        <w:spacing w:before="0" w:after="0" w:line="420" w:lineRule="atLeast"/>
        <w:ind w:left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丙方签章：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附件四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租赁人员名单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2834"/>
        <w:gridCol w:w="2445"/>
        <w:gridCol w:w="1666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姓名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身份证件号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联系方式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附件五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相关费用交接单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41"/>
        <w:gridCol w:w="681"/>
        <w:gridCol w:w="681"/>
        <w:gridCol w:w="1000"/>
        <w:gridCol w:w="1022"/>
        <w:gridCol w:w="1022"/>
        <w:gridCol w:w="681"/>
        <w:gridCol w:w="681"/>
        <w:gridCol w:w="1000"/>
        <w:gridCol w:w="100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起计时间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起计底数</w:t>
            </w:r>
          </w:p>
        </w:tc>
        <w:tc>
          <w:tcPr>
            <w:tcBorders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起计时间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起计底数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上网费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电费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车位费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电话费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租赁税费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收视费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供暖费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燃气费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  <w:jc w:val="center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丙方签章：</w:t>
            </w:r>
          </w:p>
        </w:tc>
      </w:tr>
    </w:tbl>
    <w:p>
      <w:pPr>
        <w:widowControl w:val="0"/>
        <w:spacing w:before="0" w:after="0" w:line="420" w:lineRule="atLeast"/>
        <w:ind w:right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right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right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righ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附件六</w:t>
      </w:r>
    </w:p>
    <w:p>
      <w:pPr>
        <w:widowControl w:val="0"/>
        <w:spacing w:before="0" w:after="0" w:line="420" w:lineRule="atLeast"/>
        <w:ind w:firstLine="44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房屋交接单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3924"/>
        <w:gridCol w:w="4038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  <w:jc w:val="center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交房确认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乙方经验收，认为符合房屋交验条件，并且双方已对水、电、燃气等费用结算完结，同意接收。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  <w:jc w:val="center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交房日期：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  <w:jc w:val="center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出租人（甲方）签章: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承租人（乙方）签章：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  <w:jc w:val="center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退房确认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甲、乙双方已对房屋和附属物品、设备、设施及水电使用等情况进行了验收，并办理了退房手续。有关费用的承担和房屋及其附属物品、设备设施的返还 □无纠纷 / 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附以下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说明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     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  <w:jc w:val="center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退房日期：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  <w:jc w:val="center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出租人（甲方）签章: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承租人（乙方）签章：</w:t>
            </w:r>
          </w:p>
        </w:tc>
      </w:tr>
    </w:tbl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