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30" w:lineRule="atLeast"/>
        <w:rPr>
          <w:rFonts w:ascii="Times New Roman" w:eastAsia="Times New Roman" w:hAnsi="Times New Roman" w:cs="Times New Roman"/>
        </w:rPr>
      </w:pPr>
      <w:r>
        <w:rPr>
          <w:rFonts w:ascii="宋体" w:eastAsia="宋体" w:hAnsi="宋体" w:cs="宋体"/>
          <w:b/>
          <w:bCs/>
          <w:sz w:val="28"/>
          <w:szCs w:val="28"/>
        </w:rPr>
        <w:t>JFx</w:t>
      </w:r>
      <w:r>
        <w:rPr>
          <w:rFonts w:ascii="宋体" w:eastAsia="宋体" w:hAnsi="宋体" w:cs="宋体"/>
          <w:b/>
          <w:bCs/>
          <w:sz w:val="28"/>
          <w:szCs w:val="28"/>
        </w:rPr>
        <w:t>--</w:t>
      </w:r>
      <w:r>
        <w:rPr>
          <w:rFonts w:ascii="宋体" w:eastAsia="宋体" w:hAnsi="宋体" w:cs="宋体"/>
          <w:b/>
          <w:bCs/>
          <w:sz w:val="28"/>
          <w:szCs w:val="28"/>
        </w:rPr>
        <w:t>2020--0701</w:t>
      </w:r>
    </w:p>
    <w:p>
      <w:pPr>
        <w:spacing w:before="49" w:after="0" w:line="360" w:lineRule="auto"/>
        <w:ind w:right="39"/>
        <w:jc w:val="center"/>
        <w:rPr>
          <w:rFonts w:ascii="Times New Roman" w:eastAsia="Times New Roman" w:hAnsi="Times New Roman" w:cs="Times New Roman"/>
          <w:sz w:val="28"/>
          <w:szCs w:val="28"/>
        </w:rPr>
      </w:pPr>
      <w:r>
        <w:rPr>
          <w:rFonts w:ascii="宋体" w:eastAsia="宋体" w:hAnsi="宋体" w:cs="宋体"/>
          <w:spacing w:val="4"/>
        </w:rPr>
        <w:t xml:space="preserve">                                   </w:t>
      </w:r>
      <w:r>
        <w:rPr>
          <w:rFonts w:ascii="宋体" w:eastAsia="宋体" w:hAnsi="宋体" w:cs="宋体"/>
          <w:spacing w:val="4"/>
        </w:rPr>
        <w:t>合同编号：</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b/>
          <w:bCs/>
          <w:sz w:val="28"/>
          <w:szCs w:val="28"/>
          <w:u w:val="single"/>
        </w:rPr>
        <w:t xml:space="preserve">            </w:t>
      </w:r>
    </w:p>
    <w:p>
      <w:pPr>
        <w:spacing w:before="49" w:after="0" w:line="360" w:lineRule="auto"/>
        <w:ind w:right="39"/>
        <w:jc w:val="center"/>
        <w:rPr>
          <w:rFonts w:ascii="Times New Roman" w:eastAsia="Times New Roman" w:hAnsi="Times New Roman" w:cs="Times New Roman"/>
          <w:sz w:val="40"/>
          <w:szCs w:val="40"/>
        </w:rPr>
      </w:pPr>
      <w:r>
        <w:rPr>
          <w:rFonts w:ascii="宋体" w:eastAsia="宋体" w:hAnsi="宋体" w:cs="宋体"/>
          <w:spacing w:val="4"/>
          <w:sz w:val="40"/>
          <w:szCs w:val="40"/>
        </w:rPr>
        <w:t>江西省</w:t>
      </w:r>
      <w:r>
        <w:rPr>
          <w:rFonts w:ascii="宋体" w:eastAsia="宋体" w:hAnsi="宋体" w:cs="宋体"/>
          <w:b/>
          <w:bCs/>
          <w:spacing w:val="4"/>
          <w:sz w:val="40"/>
          <w:szCs w:val="40"/>
        </w:rPr>
        <w:t>《</w:t>
      </w:r>
      <w:r>
        <w:rPr>
          <w:rFonts w:ascii="宋体" w:eastAsia="宋体" w:hAnsi="宋体" w:cs="宋体"/>
          <w:spacing w:val="4"/>
          <w:sz w:val="40"/>
          <w:szCs w:val="40"/>
        </w:rPr>
        <w:t>家庭装饰装修资金存管协议</w:t>
      </w:r>
      <w:r>
        <w:rPr>
          <w:rFonts w:ascii="宋体" w:eastAsia="宋体" w:hAnsi="宋体" w:cs="宋体"/>
          <w:b/>
          <w:bCs/>
          <w:spacing w:val="4"/>
          <w:sz w:val="40"/>
          <w:szCs w:val="40"/>
        </w:rPr>
        <w:t>》</w:t>
      </w:r>
    </w:p>
    <w:p>
      <w:pPr>
        <w:widowControl w:val="0"/>
        <w:spacing w:before="0" w:after="0" w:line="430" w:lineRule="atLeast"/>
        <w:ind w:firstLine="3360"/>
        <w:rPr>
          <w:rFonts w:ascii="Times New Roman" w:eastAsia="Times New Roman" w:hAnsi="Times New Roman" w:cs="Times New Roman"/>
        </w:rPr>
      </w:pPr>
      <w:r>
        <w:rPr>
          <w:rFonts w:ascii="宋体" w:eastAsia="宋体" w:hAnsi="宋体" w:cs="宋体"/>
          <w:b/>
          <w:bCs/>
          <w:sz w:val="28"/>
          <w:szCs w:val="28"/>
        </w:rPr>
        <w:t>（示范文本）</w:t>
      </w:r>
    </w:p>
    <w:p>
      <w:pPr>
        <w:widowControl w:val="0"/>
        <w:spacing w:before="0" w:after="0" w:line="440" w:lineRule="atLeast"/>
        <w:ind w:firstLine="3080"/>
        <w:rPr>
          <w:rFonts w:ascii="Times New Roman" w:eastAsia="Times New Roman" w:hAnsi="Times New Roman" w:cs="Times New Roman"/>
        </w:rPr>
      </w:pP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甲方（付款方）：</w:t>
      </w:r>
      <w:r>
        <w:rPr>
          <w:rFonts w:ascii="宋体" w:eastAsia="宋体" w:hAnsi="宋体" w:cs="宋体"/>
          <w:b/>
          <w:bCs/>
          <w:sz w:val="28"/>
          <w:szCs w:val="28"/>
          <w:u w:val="single"/>
        </w:rPr>
        <w:t xml:space="preserve">         </w:t>
      </w:r>
      <w:r>
        <w:rPr>
          <w:rFonts w:ascii="宋体" w:eastAsia="宋体" w:hAnsi="宋体" w:cs="宋体"/>
          <w:b/>
          <w:bCs/>
          <w:sz w:val="28"/>
          <w:szCs w:val="28"/>
          <w:u w:val="single"/>
        </w:rPr>
        <w:t>　</w:t>
      </w:r>
      <w:r>
        <w:rPr>
          <w:rFonts w:ascii="宋体" w:eastAsia="宋体" w:hAnsi="宋体" w:cs="宋体"/>
          <w:b/>
          <w:bCs/>
          <w:sz w:val="28"/>
          <w:szCs w:val="28"/>
          <w:u w:val="single"/>
        </w:rPr>
        <w:t xml:space="preserve">      </w:t>
      </w:r>
      <w:r>
        <w:rPr>
          <w:rFonts w:ascii="宋体" w:eastAsia="宋体" w:hAnsi="宋体" w:cs="宋体"/>
          <w:sz w:val="28"/>
          <w:szCs w:val="28"/>
        </w:rPr>
        <w:t>民族：</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440" w:lineRule="atLeast"/>
        <w:ind w:left="280" w:hanging="280"/>
        <w:rPr>
          <w:rFonts w:ascii="Times New Roman" w:eastAsia="Times New Roman" w:hAnsi="Times New Roman" w:cs="Times New Roman"/>
        </w:rPr>
      </w:pPr>
      <w:r>
        <w:rPr>
          <w:rFonts w:ascii="宋体" w:eastAsia="宋体" w:hAnsi="宋体" w:cs="宋体"/>
          <w:sz w:val="28"/>
          <w:szCs w:val="28"/>
        </w:rPr>
        <w:t>　联系电话：</w:t>
      </w:r>
      <w:r>
        <w:rPr>
          <w:rFonts w:ascii="宋体" w:eastAsia="宋体" w:hAnsi="宋体" w:cs="宋体"/>
          <w:sz w:val="28"/>
          <w:szCs w:val="28"/>
          <w:u w:val="single"/>
        </w:rPr>
        <w:t xml:space="preserve">                    </w:t>
      </w:r>
      <w:r>
        <w:rPr>
          <w:rFonts w:ascii="宋体" w:eastAsia="宋体" w:hAnsi="宋体" w:cs="宋体"/>
          <w:sz w:val="28"/>
          <w:szCs w:val="28"/>
        </w:rPr>
        <w:t>身份证号：</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p>
    <w:p>
      <w:pPr>
        <w:widowControl w:val="0"/>
        <w:spacing w:before="0" w:after="0" w:line="440" w:lineRule="atLeast"/>
        <w:ind w:left="267"/>
        <w:rPr>
          <w:rFonts w:ascii="Times New Roman" w:eastAsia="Times New Roman" w:hAnsi="Times New Roman" w:cs="Times New Roman"/>
        </w:rPr>
      </w:pPr>
      <w:r>
        <w:rPr>
          <w:rFonts w:ascii="宋体" w:eastAsia="宋体" w:hAnsi="宋体" w:cs="宋体"/>
          <w:sz w:val="28"/>
          <w:szCs w:val="28"/>
        </w:rPr>
        <w:t>住所：</w:t>
      </w:r>
      <w:r>
        <w:rPr>
          <w:rFonts w:ascii="宋体" w:eastAsia="宋体" w:hAnsi="宋体" w:cs="宋体"/>
          <w:sz w:val="28"/>
          <w:szCs w:val="28"/>
          <w:u w:val="single"/>
        </w:rPr>
        <w:t xml:space="preserve">                                                      </w:t>
      </w:r>
      <w:r>
        <w:rPr>
          <w:rFonts w:ascii="宋体" w:eastAsia="宋体" w:hAnsi="宋体" w:cs="宋体"/>
          <w:sz w:val="28"/>
          <w:szCs w:val="28"/>
          <w:u w:val="single"/>
        </w:rPr>
        <w:t>　</w:t>
      </w: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乙方（收款方）</w:t>
      </w:r>
      <w:r>
        <w:rPr>
          <w:rFonts w:ascii="宋体" w:eastAsia="宋体" w:hAnsi="宋体" w:cs="宋体"/>
          <w:b/>
          <w:bCs/>
          <w:sz w:val="28"/>
          <w:szCs w:val="28"/>
        </w:rPr>
        <w:t>：</w:t>
      </w:r>
      <w:r>
        <w:rPr>
          <w:rFonts w:ascii="宋体" w:eastAsia="宋体" w:hAnsi="宋体" w:cs="宋体"/>
          <w:b/>
          <w:bCs/>
          <w:sz w:val="28"/>
          <w:szCs w:val="28"/>
          <w:u w:val="single"/>
        </w:rPr>
        <w:t xml:space="preserve">                                            </w:t>
      </w:r>
      <w:r>
        <w:rPr>
          <w:rFonts w:ascii="宋体" w:eastAsia="宋体" w:hAnsi="宋体" w:cs="宋体"/>
          <w:b/>
          <w:bCs/>
          <w:sz w:val="28"/>
          <w:szCs w:val="28"/>
          <w:u w:val="single"/>
        </w:rPr>
        <w:t>　</w:t>
      </w:r>
      <w:r>
        <w:rPr>
          <w:rFonts w:ascii="宋体" w:eastAsia="宋体" w:hAnsi="宋体" w:cs="宋体"/>
          <w:b/>
          <w:bCs/>
          <w:sz w:val="28"/>
          <w:szCs w:val="28"/>
          <w:u w:val="single"/>
        </w:rPr>
        <w:t xml:space="preserve">     </w:t>
      </w:r>
    </w:p>
    <w:p>
      <w:pPr>
        <w:widowControl w:val="0"/>
        <w:spacing w:before="0" w:after="0" w:line="440" w:lineRule="atLeast"/>
        <w:rPr>
          <w:rFonts w:ascii="Times New Roman" w:eastAsia="Times New Roman" w:hAnsi="Times New Roman" w:cs="Times New Roman"/>
        </w:rPr>
      </w:pPr>
      <w:r>
        <w:rPr>
          <w:rFonts w:ascii="宋体" w:eastAsia="宋体" w:hAnsi="宋体" w:cs="宋体"/>
          <w:color w:val="131313"/>
          <w:sz w:val="28"/>
          <w:szCs w:val="28"/>
          <w:shd w:val="clear" w:color="auto" w:fill="FFFFFF"/>
        </w:rPr>
        <w:t>　统一社会信用代码：</w:t>
      </w:r>
      <w:r>
        <w:rPr>
          <w:rFonts w:ascii="宋体" w:eastAsia="宋体" w:hAnsi="宋体" w:cs="宋体"/>
          <w:sz w:val="28"/>
          <w:szCs w:val="28"/>
          <w:u w:val="single"/>
        </w:rPr>
        <w:t xml:space="preserve">                         </w:t>
      </w:r>
      <w:r>
        <w:rPr>
          <w:rFonts w:ascii="宋体" w:eastAsia="宋体" w:hAnsi="宋体" w:cs="宋体"/>
          <w:sz w:val="28"/>
          <w:szCs w:val="28"/>
        </w:rPr>
        <w:t>邮政编码：</w:t>
      </w:r>
      <w:r>
        <w:rPr>
          <w:rFonts w:ascii="宋体" w:eastAsia="宋体" w:hAnsi="宋体" w:cs="宋体"/>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b/>
          <w:bCs/>
          <w:sz w:val="28"/>
          <w:szCs w:val="28"/>
          <w:u w:val="single"/>
        </w:rPr>
        <w:t>　</w:t>
      </w:r>
      <w:r>
        <w:rPr>
          <w:rFonts w:ascii="宋体" w:eastAsia="宋体" w:hAnsi="宋体" w:cs="宋体"/>
          <w:sz w:val="28"/>
          <w:szCs w:val="28"/>
          <w:u w:val="single"/>
        </w:rPr>
        <w:t xml:space="preserve">         </w:t>
      </w:r>
    </w:p>
    <w:p>
      <w:pPr>
        <w:widowControl w:val="0"/>
        <w:spacing w:before="0" w:after="0" w:line="440" w:lineRule="atLeast"/>
        <w:rPr>
          <w:rFonts w:ascii="Times New Roman" w:eastAsia="Times New Roman" w:hAnsi="Times New Roman" w:cs="Times New Roman"/>
        </w:rPr>
      </w:pPr>
      <w:r>
        <w:rPr>
          <w:rFonts w:ascii="宋体" w:eastAsia="宋体" w:hAnsi="宋体" w:cs="宋体"/>
          <w:sz w:val="28"/>
          <w:szCs w:val="28"/>
        </w:rPr>
        <w:t>　住所：</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法定代表人：</w:t>
      </w:r>
      <w:r>
        <w:rPr>
          <w:rFonts w:ascii="宋体" w:eastAsia="宋体" w:hAnsi="宋体" w:cs="宋体"/>
          <w:sz w:val="28"/>
          <w:szCs w:val="28"/>
        </w:rPr>
        <w:tab/>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p>
    <w:p>
      <w:pPr>
        <w:widowControl w:val="0"/>
        <w:spacing w:before="0" w:after="0" w:line="440" w:lineRule="atLeast"/>
        <w:rPr>
          <w:rFonts w:ascii="Times New Roman" w:eastAsia="Times New Roman" w:hAnsi="Times New Roman" w:cs="Times New Roman"/>
        </w:rPr>
      </w:pPr>
      <w:r>
        <w:rPr>
          <w:rFonts w:ascii="宋体" w:eastAsia="宋体" w:hAnsi="宋体" w:cs="宋体"/>
          <w:sz w:val="28"/>
          <w:szCs w:val="28"/>
        </w:rPr>
        <w:t>　</w:t>
      </w:r>
    </w:p>
    <w:p>
      <w:pPr>
        <w:widowControl w:val="0"/>
        <w:spacing w:before="0" w:after="0" w:line="440" w:lineRule="atLeast"/>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丙方（银行方）：</w:t>
      </w:r>
      <w:r>
        <w:rPr>
          <w:rFonts w:ascii="宋体" w:eastAsia="宋体" w:hAnsi="宋体" w:cs="宋体"/>
          <w:b/>
          <w:bCs/>
          <w:sz w:val="28"/>
          <w:szCs w:val="28"/>
          <w:u w:val="single"/>
        </w:rPr>
        <w:t xml:space="preserve">         </w:t>
      </w:r>
      <w:r>
        <w:rPr>
          <w:rFonts w:ascii="宋体" w:eastAsia="宋体" w:hAnsi="宋体" w:cs="宋体"/>
          <w:b/>
          <w:bCs/>
          <w:sz w:val="28"/>
          <w:szCs w:val="28"/>
          <w:u w:val="single"/>
        </w:rPr>
        <w:t>　　　 　　</w:t>
      </w:r>
      <w:r>
        <w:rPr>
          <w:rFonts w:ascii="宋体" w:eastAsia="宋体" w:hAnsi="宋体" w:cs="宋体"/>
          <w:b/>
          <w:bCs/>
          <w:sz w:val="28"/>
          <w:szCs w:val="28"/>
          <w:u w:val="single"/>
        </w:rPr>
        <w:t xml:space="preserve">                      </w:t>
      </w:r>
      <w:r>
        <w:rPr>
          <w:rFonts w:ascii="宋体" w:eastAsia="宋体" w:hAnsi="宋体" w:cs="宋体"/>
          <w:b/>
          <w:bCs/>
          <w:sz w:val="28"/>
          <w:szCs w:val="28"/>
          <w:u w:val="single"/>
        </w:rPr>
        <w:t>　　</w:t>
      </w:r>
      <w:r>
        <w:rPr>
          <w:rFonts w:ascii="宋体" w:eastAsia="宋体" w:hAnsi="宋体" w:cs="宋体"/>
          <w:b/>
          <w:bCs/>
          <w:sz w:val="28"/>
          <w:szCs w:val="28"/>
          <w:u w:val="single"/>
        </w:rPr>
        <w:t xml:space="preserve">                 </w:t>
      </w: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color w:val="131313"/>
          <w:sz w:val="28"/>
          <w:szCs w:val="28"/>
          <w:shd w:val="clear" w:color="auto" w:fill="FFFFFF"/>
        </w:rPr>
        <w:t>统一社会信用代码：</w:t>
      </w:r>
      <w:r>
        <w:rPr>
          <w:rFonts w:ascii="宋体" w:eastAsia="宋体" w:hAnsi="宋体" w:cs="宋体"/>
          <w:sz w:val="28"/>
          <w:szCs w:val="28"/>
          <w:u w:val="single"/>
        </w:rPr>
        <w:t xml:space="preserve">                        </w:t>
      </w:r>
      <w:r>
        <w:rPr>
          <w:rFonts w:ascii="宋体" w:eastAsia="宋体" w:hAnsi="宋体" w:cs="宋体"/>
          <w:sz w:val="28"/>
          <w:szCs w:val="28"/>
        </w:rPr>
        <w:t>邮政编码：</w:t>
      </w:r>
      <w:r>
        <w:rPr>
          <w:rFonts w:ascii="宋体" w:eastAsia="宋体" w:hAnsi="宋体" w:cs="宋体"/>
          <w:b/>
          <w:bCs/>
          <w:sz w:val="28"/>
          <w:szCs w:val="28"/>
          <w:u w:val="single"/>
        </w:rPr>
        <w:t xml:space="preserve">        </w:t>
      </w:r>
      <w:r>
        <w:rPr>
          <w:rFonts w:ascii="宋体" w:eastAsia="宋体" w:hAnsi="宋体" w:cs="宋体"/>
          <w:b/>
          <w:bCs/>
          <w:sz w:val="28"/>
          <w:szCs w:val="28"/>
          <w:u w:val="single"/>
        </w:rPr>
        <w:t>　</w:t>
      </w:r>
      <w:r>
        <w:rPr>
          <w:rFonts w:ascii="宋体" w:eastAsia="宋体" w:hAnsi="宋体" w:cs="宋体"/>
          <w:sz w:val="28"/>
          <w:szCs w:val="28"/>
          <w:u w:val="single"/>
        </w:rPr>
        <w:t xml:space="preserve">            </w:t>
      </w: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住所：</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法定代表人（或负责人）：</w:t>
      </w:r>
      <w:r>
        <w:rPr>
          <w:rFonts w:ascii="宋体" w:eastAsia="宋体" w:hAnsi="宋体" w:cs="宋体"/>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　</w:t>
      </w:r>
    </w:p>
    <w:p>
      <w:pPr>
        <w:widowControl w:val="0"/>
        <w:spacing w:before="0" w:after="0" w:line="440" w:lineRule="atLeast"/>
        <w:ind w:firstLine="560"/>
        <w:rPr>
          <w:rFonts w:ascii="Times New Roman" w:eastAsia="Times New Roman" w:hAnsi="Times New Roman" w:cs="Times New Roman"/>
        </w:rPr>
      </w:pP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依照《中华人民共和国合同法》等有关法律法规的规定，甲、乙、丙三方经协商，丙方同意为甲乙双方签订的《家庭装饰装修施工合同》（以下简称《施工合同》）</w:t>
      </w:r>
      <w:r>
        <w:rPr>
          <w:rFonts w:ascii="宋体" w:eastAsia="宋体" w:hAnsi="宋体" w:cs="宋体"/>
          <w:sz w:val="28"/>
          <w:szCs w:val="28"/>
        </w:rPr>
        <w:t>或协议</w:t>
      </w:r>
      <w:r>
        <w:rPr>
          <w:rFonts w:ascii="宋体" w:eastAsia="宋体" w:hAnsi="宋体" w:cs="宋体"/>
          <w:sz w:val="28"/>
          <w:szCs w:val="28"/>
        </w:rPr>
        <w:t>项下工程款（以下简称工程款）提供资金存管服务，并在平等、自愿、公平、诚实信用等原则的基础上，达成如下协议：</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b/>
          <w:bCs/>
          <w:sz w:val="28"/>
          <w:szCs w:val="28"/>
        </w:rPr>
        <w:t>第一条 　资金存管数量及期限</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1.1甲方、乙方委托丙方保管的工程款：</w:t>
      </w:r>
      <w:r>
        <w:rPr>
          <w:rFonts w:ascii="宋体" w:eastAsia="宋体" w:hAnsi="宋体" w:cs="宋体"/>
          <w:sz w:val="28"/>
          <w:szCs w:val="28"/>
        </w:rPr>
        <w:tab/>
      </w:r>
      <w:r>
        <w:rPr>
          <w:rFonts w:ascii="宋体" w:eastAsia="宋体" w:hAnsi="宋体" w:cs="宋体"/>
          <w:sz w:val="28"/>
          <w:szCs w:val="28"/>
        </w:rPr>
        <w:t>元（人民币）。</w:t>
      </w:r>
    </w:p>
    <w:p>
      <w:pPr>
        <w:widowControl w:val="0"/>
        <w:spacing w:before="0" w:after="0" w:line="440" w:lineRule="atLeast"/>
        <w:ind w:left="839" w:hanging="28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111760</wp:posOffset>
            </wp:positionH>
            <wp:positionV relativeFrom="paragraph">
              <wp:posOffset>542290</wp:posOffset>
            </wp:positionV>
            <wp:extent cx="419100" cy="19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419100" cy="19050"/>
                    </a:xfrm>
                    <a:prstGeom prst="rect">
                      <a:avLst/>
                    </a:prstGeom>
                  </pic:spPr>
                </pic:pic>
              </a:graphicData>
            </a:graphic>
          </wp:anchor>
        </w:drawing>
      </w:r>
      <w:r>
        <w:rPr>
          <w:rFonts w:ascii="宋体" w:eastAsia="宋体" w:hAnsi="宋体" w:cs="宋体"/>
          <w:sz w:val="28"/>
          <w:szCs w:val="28"/>
        </w:rPr>
        <w:t>1.2</w:t>
      </w:r>
      <w:r>
        <w:rPr>
          <w:rFonts w:ascii="宋体" w:eastAsia="宋体" w:hAnsi="宋体" w:cs="宋体"/>
          <w:spacing w:val="3"/>
          <w:sz w:val="28"/>
          <w:szCs w:val="28"/>
        </w:rPr>
        <w:t>甲方按</w:t>
      </w:r>
      <w:r>
        <w:rPr>
          <w:rFonts w:ascii="宋体" w:eastAsia="宋体" w:hAnsi="宋体" w:cs="宋体"/>
          <w:sz w:val="28"/>
          <w:szCs w:val="28"/>
        </w:rPr>
        <w:t>《施工合同》的约定，</w:t>
      </w:r>
      <w:r>
        <w:rPr>
          <w:rFonts w:ascii="宋体" w:eastAsia="宋体" w:hAnsi="宋体" w:cs="宋体"/>
          <w:spacing w:val="3"/>
          <w:sz w:val="28"/>
          <w:szCs w:val="28"/>
        </w:rPr>
        <w:t>将工程款足额或分期于</w:t>
      </w:r>
      <w:r>
        <w:rPr>
          <w:rFonts w:ascii="宋体" w:eastAsia="宋体" w:hAnsi="宋体" w:cs="宋体"/>
          <w:spacing w:val="3"/>
          <w:sz w:val="28"/>
          <w:szCs w:val="28"/>
          <w:u w:val="single"/>
        </w:rPr>
        <w:t xml:space="preserve">       </w:t>
      </w:r>
      <w:r>
        <w:rPr>
          <w:rFonts w:ascii="宋体" w:eastAsia="宋体" w:hAnsi="宋体" w:cs="宋体"/>
          <w:spacing w:val="3"/>
          <w:sz w:val="28"/>
          <w:szCs w:val="28"/>
        </w:rPr>
        <w:t>年</w:t>
      </w:r>
      <w:r>
        <w:rPr>
          <w:rFonts w:ascii="宋体" w:eastAsia="宋体" w:hAnsi="宋体" w:cs="宋体"/>
          <w:spacing w:val="3"/>
          <w:sz w:val="28"/>
          <w:szCs w:val="28"/>
          <w:u w:val="single"/>
        </w:rPr>
        <w:t xml:space="preserve">   </w:t>
      </w:r>
      <w:r>
        <w:rPr>
          <w:rFonts w:ascii="宋体" w:eastAsia="宋体" w:hAnsi="宋体" w:cs="宋体"/>
          <w:spacing w:val="3"/>
          <w:sz w:val="28"/>
          <w:szCs w:val="28"/>
        </w:rPr>
        <w:t>月日前汇入丙方资金存管账户。</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1.3存管期限自首期工程款划入资金存管账户之日起至《施工合同》项下工程款全部支付完毕止。</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b/>
          <w:bCs/>
          <w:sz w:val="28"/>
          <w:szCs w:val="28"/>
        </w:rPr>
        <w:t>第二条 　委托存管</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2.1丙方为甲乙双方提供交易资金存管与汇划的交易平台。为实现资金存管，甲乙双方应分别登入丙方资金存管交易平台，并进行相关交易操作。</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2.2甲乙双方的交易活动</w:t>
      </w:r>
      <w:r>
        <w:rPr>
          <w:rFonts w:ascii="宋体" w:eastAsia="宋体" w:hAnsi="宋体" w:cs="宋体"/>
          <w:sz w:val="28"/>
          <w:szCs w:val="28"/>
        </w:rPr>
        <w:t>根据《施工合同》和本协议的约定执行，</w:t>
      </w:r>
      <w:r>
        <w:rPr>
          <w:rFonts w:ascii="宋体" w:eastAsia="宋体" w:hAnsi="宋体" w:cs="宋体"/>
          <w:sz w:val="28"/>
          <w:szCs w:val="28"/>
        </w:rPr>
        <w:t>丙方为甲乙双方提供支付服务，并根据甲乙双方的指令完成资金划拨。</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2.3存管期限内，甲方存管的工程款仅限于支付乙方工程款之用。</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2.4存管期限内，如遇有权机关或部门对资金存管账户的部分或全部资金进行查询、冻结、扣划等任何强制措施，由此产生的损失由责任方承担。</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2.５存管期限内，甲方存管的工程款存管期内产生的利息归甲方所有。</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b/>
          <w:bCs/>
          <w:sz w:val="28"/>
          <w:szCs w:val="28"/>
        </w:rPr>
        <w:t>　权利和义务</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３.1乙方为经过依法登记的经营主体。</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３.2 乙方在签订本协议前，应向丙方提供甲乙双方签署的《施工合同》扫描件，并对其内容的真实性、合法性负责。</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３.3</w:t>
      </w:r>
      <w:r>
        <w:rPr>
          <w:rFonts w:ascii="宋体" w:eastAsia="宋体" w:hAnsi="宋体" w:cs="宋体"/>
          <w:sz w:val="28"/>
          <w:szCs w:val="28"/>
        </w:rPr>
        <w:t>甲方或乙方向丙方提供的文件和信息（包括但不限于个人信息、交易信息、单据、证明文件、支付凭证、支付申请或书面说明）应当真实、准确、完整。当甲方或乙方提供的信息发生变化时，应当在3个工作日内通知丙方办理变更。</w:t>
      </w:r>
      <w:r>
        <w:rPr>
          <w:rFonts w:ascii="宋体" w:eastAsia="宋体" w:hAnsi="宋体" w:cs="宋体"/>
          <w:sz w:val="28"/>
          <w:szCs w:val="28"/>
        </w:rPr>
        <w:t>丙方发现甲方或乙方提供的信息存在错误、虚假、欺诈或冻结工程款等情况，丙方有权中止（或终止）资金存管服务，并通知甲乙双方，由此产生的风险、损失由责任方承担。</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pacing w:val="3"/>
          <w:sz w:val="28"/>
          <w:szCs w:val="28"/>
        </w:rPr>
        <w:t>３.4</w:t>
      </w:r>
      <w:r>
        <w:rPr>
          <w:rFonts w:ascii="宋体" w:eastAsia="宋体" w:hAnsi="宋体" w:cs="宋体"/>
          <w:sz w:val="28"/>
          <w:szCs w:val="28"/>
        </w:rPr>
        <w:t>丙方为甲乙双方提供存管资金查询服务。乙方应在查询到甲方将工程款足额或首期存入资金存管账户</w:t>
      </w:r>
      <w:r>
        <w:rPr>
          <w:rFonts w:ascii="宋体" w:eastAsia="宋体" w:hAnsi="宋体" w:cs="宋体"/>
          <w:spacing w:val="3"/>
          <w:sz w:val="28"/>
          <w:szCs w:val="28"/>
        </w:rPr>
        <w:t>后翌日施工。</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pacing w:val="4"/>
          <w:sz w:val="28"/>
          <w:szCs w:val="28"/>
        </w:rPr>
        <w:t>３.5</w:t>
      </w:r>
      <w:r>
        <w:rPr>
          <w:rFonts w:ascii="宋体" w:eastAsia="宋体" w:hAnsi="宋体" w:cs="宋体"/>
          <w:sz w:val="28"/>
          <w:szCs w:val="28"/>
        </w:rPr>
        <w:t>乙方阶段工程完工后，可在丙方资金存管平台发出支付指令，待甲方按《施工合同》约定进行验收，验收合格后由甲方在丙方平台确认支付；验收未合格，由甲方通知乙方进行整改。乙方按要求进行整改后，甲方重新进行验收，如验收合格由甲方确认支付，丙方依据甲方的确认支付指令进行支付。</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３.6甲方或乙方不得利用存管账户进行偷逃税款、逃废债务、洗钱、套取现金及其他违法犯罪活动。</w:t>
      </w:r>
    </w:p>
    <w:p>
      <w:pPr>
        <w:widowControl w:val="0"/>
        <w:spacing w:before="0" w:after="0" w:line="440" w:lineRule="atLeast"/>
        <w:rPr>
          <w:rFonts w:ascii="Times New Roman" w:eastAsia="Times New Roman" w:hAnsi="Times New Roman" w:cs="Times New Roman"/>
        </w:rPr>
      </w:pPr>
      <w:r>
        <w:rPr>
          <w:rFonts w:ascii="宋体" w:eastAsia="宋体" w:hAnsi="宋体" w:cs="宋体"/>
          <w:sz w:val="28"/>
          <w:szCs w:val="28"/>
        </w:rPr>
        <w:t>　　３.7</w:t>
      </w:r>
      <w:r>
        <w:rPr>
          <w:rFonts w:ascii="宋体" w:eastAsia="宋体" w:hAnsi="宋体" w:cs="宋体"/>
          <w:sz w:val="28"/>
          <w:szCs w:val="28"/>
        </w:rPr>
        <w:t>协议履行期间，丙方确保资金及存管业务系统的安全、有效、正常运行，保证甲乙双方正常、顺利使用资金存管服务。</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b/>
          <w:bCs/>
          <w:sz w:val="28"/>
          <w:szCs w:val="28"/>
        </w:rPr>
        <w:t>第四条　　违约责任</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４.1甲方违反１.2约定，应向乙方按日支付应汇工程款</w:t>
      </w:r>
      <w:r>
        <w:rPr>
          <w:rFonts w:ascii="宋体" w:eastAsia="宋体" w:hAnsi="宋体" w:cs="宋体"/>
          <w:sz w:val="28"/>
          <w:szCs w:val="28"/>
        </w:rPr>
        <w:t>0.125％的违约金；</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４.2乙方违反３.1、３.2、３.4应按日向守约方支付资金存管金额</w:t>
      </w:r>
      <w:r>
        <w:rPr>
          <w:rFonts w:ascii="宋体" w:eastAsia="宋体" w:hAnsi="宋体" w:cs="宋体"/>
          <w:sz w:val="28"/>
          <w:szCs w:val="28"/>
        </w:rPr>
        <w:t>0.25％</w:t>
      </w:r>
      <w:r>
        <w:rPr>
          <w:rFonts w:ascii="宋体" w:eastAsia="宋体" w:hAnsi="宋体" w:cs="宋体"/>
          <w:sz w:val="28"/>
          <w:szCs w:val="28"/>
        </w:rPr>
        <w:t>的违约金；</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４.3甲方或乙方违反３.3、３.5、３.6应向守约方按日支付资金存管金额</w:t>
      </w:r>
      <w:r>
        <w:rPr>
          <w:rFonts w:ascii="宋体" w:eastAsia="宋体" w:hAnsi="宋体" w:cs="宋体"/>
          <w:sz w:val="28"/>
          <w:szCs w:val="28"/>
        </w:rPr>
        <w:t>0.25％的</w:t>
      </w:r>
      <w:r>
        <w:rPr>
          <w:rFonts w:ascii="宋体" w:eastAsia="宋体" w:hAnsi="宋体" w:cs="宋体"/>
          <w:sz w:val="28"/>
          <w:szCs w:val="28"/>
        </w:rPr>
        <w:t>违约金；</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４.4丙方违反２.4、３.7应承担相应的违约责任，但本协议另有约定的除外。</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b/>
          <w:bCs/>
          <w:sz w:val="28"/>
          <w:szCs w:val="28"/>
        </w:rPr>
        <w:t>第五条　　不可抗力</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因不可抗力造成本协议不能履行</w:t>
      </w:r>
      <w:r>
        <w:rPr>
          <w:rFonts w:ascii="宋体" w:eastAsia="宋体" w:hAnsi="宋体" w:cs="宋体"/>
          <w:sz w:val="28"/>
          <w:szCs w:val="28"/>
        </w:rPr>
        <w:t>的</w:t>
      </w:r>
      <w:r>
        <w:rPr>
          <w:rFonts w:ascii="宋体" w:eastAsia="宋体" w:hAnsi="宋体" w:cs="宋体"/>
          <w:sz w:val="28"/>
          <w:szCs w:val="28"/>
        </w:rPr>
        <w:t>，当事方不承担违约责任，但应及时书面通知其他方不能履行的理由和采取合理措施减少损失产生。</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b/>
          <w:bCs/>
          <w:sz w:val="28"/>
          <w:szCs w:val="28"/>
        </w:rPr>
        <w:t>第六条　　变更、修改与终止</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６.1</w:t>
      </w:r>
      <w:r>
        <w:rPr>
          <w:rFonts w:ascii="宋体" w:eastAsia="宋体" w:hAnsi="宋体" w:cs="宋体"/>
          <w:sz w:val="28"/>
          <w:szCs w:val="28"/>
        </w:rPr>
        <w:t>本协议经三方协商一致，可以书面形式进行变更或修改，任何达成一致的变更或修改均构成本协议不可分割的组成部分。</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６.2发生下述任何情况之一，本协议终止：</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６.2.1甲乙丙三方协商一致解除本协议；</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６.2.2甲乙丙三方已经按照约定完全履行本协议；</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６.2.3发生法律规定或本协议约定的终止或解除情形。</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６.3丙方对服务内容进行调整，应通知甲乙双方。甲乙双方有权在丙方公告期间提出变更或终止相关服务。</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b/>
          <w:bCs/>
          <w:sz w:val="28"/>
          <w:szCs w:val="28"/>
        </w:rPr>
        <w:t>第七条　　争议解决</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７.1本协议在履行过程中发生争议，甲乙丙三方应当协商解决或请求有关行政主管部门或</w:t>
      </w:r>
      <w:r>
        <w:rPr>
          <w:rFonts w:ascii="宋体" w:eastAsia="宋体" w:hAnsi="宋体" w:cs="宋体"/>
          <w:sz w:val="28"/>
          <w:szCs w:val="28"/>
        </w:rPr>
        <w:t>室内</w:t>
      </w:r>
      <w:r>
        <w:rPr>
          <w:rFonts w:ascii="宋体" w:eastAsia="宋体" w:hAnsi="宋体" w:cs="宋体"/>
          <w:sz w:val="28"/>
          <w:szCs w:val="28"/>
        </w:rPr>
        <w:t>装饰协会、消费者权益保护委员会等组织调解解决。也可按下述第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７.1.1向</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仲裁委员会申请仲裁；</w:t>
      </w:r>
    </w:p>
    <w:p>
      <w:pPr>
        <w:widowControl w:val="0"/>
        <w:spacing w:before="0" w:after="0" w:line="440" w:lineRule="atLeast"/>
        <w:ind w:firstLine="560"/>
        <w:rPr>
          <w:rFonts w:ascii="Times New Roman" w:eastAsia="Times New Roman" w:hAnsi="Times New Roman" w:cs="Times New Roman"/>
        </w:rPr>
      </w:pPr>
      <w:r>
        <w:rPr>
          <w:rFonts w:ascii="宋体" w:eastAsia="宋体" w:hAnsi="宋体" w:cs="宋体"/>
          <w:sz w:val="28"/>
          <w:szCs w:val="28"/>
        </w:rPr>
        <w:t>７.1.2依法向人民法院诉讼。</w:t>
      </w:r>
    </w:p>
    <w:p>
      <w:pPr>
        <w:widowControl w:val="0"/>
        <w:spacing w:before="0" w:after="0" w:line="440" w:lineRule="atLeast"/>
        <w:rPr>
          <w:rFonts w:ascii="Times New Roman" w:eastAsia="Times New Roman" w:hAnsi="Times New Roman" w:cs="Times New Roman"/>
        </w:rPr>
      </w:pPr>
      <w:r>
        <w:rPr>
          <w:rFonts w:ascii="宋体" w:eastAsia="宋体" w:hAnsi="宋体" w:cs="宋体"/>
          <w:b/>
          <w:bCs/>
          <w:sz w:val="28"/>
          <w:szCs w:val="28"/>
        </w:rPr>
        <w:t>　　第八条　　其他约定</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8.1</w:t>
      </w:r>
      <w:r>
        <w:rPr>
          <w:rFonts w:ascii="宋体" w:eastAsia="宋体" w:hAnsi="宋体" w:cs="宋体"/>
          <w:spacing w:val="3"/>
          <w:sz w:val="28"/>
          <w:szCs w:val="28"/>
        </w:rPr>
        <w:t>本协议经甲乙丙三方签字（盖章）</w:t>
      </w:r>
      <w:r>
        <w:rPr>
          <w:rFonts w:ascii="宋体" w:eastAsia="宋体" w:hAnsi="宋体" w:cs="宋体"/>
          <w:sz w:val="28"/>
          <w:szCs w:val="28"/>
        </w:rPr>
        <w:t>之日起</w:t>
      </w:r>
      <w:r>
        <w:rPr>
          <w:rFonts w:ascii="宋体" w:eastAsia="宋体" w:hAnsi="宋体" w:cs="宋体"/>
          <w:spacing w:val="3"/>
          <w:sz w:val="28"/>
          <w:szCs w:val="28"/>
        </w:rPr>
        <w:t>生效。</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 xml:space="preserve">8.2 </w:t>
      </w:r>
      <w:r>
        <w:rPr>
          <w:rFonts w:ascii="宋体" w:eastAsia="宋体" w:hAnsi="宋体" w:cs="宋体"/>
          <w:sz w:val="28"/>
          <w:szCs w:val="28"/>
        </w:rPr>
        <w:t>为便于资金存管，</w:t>
      </w:r>
      <w:r>
        <w:rPr>
          <w:rFonts w:ascii="宋体" w:eastAsia="宋体" w:hAnsi="宋体" w:cs="宋体"/>
          <w:sz w:val="28"/>
          <w:szCs w:val="28"/>
        </w:rPr>
        <w:t xml:space="preserve"> 甲方、乙方应在本协议签订</w:t>
      </w:r>
      <w:r>
        <w:rPr>
          <w:rFonts w:ascii="宋体" w:eastAsia="宋体" w:hAnsi="宋体" w:cs="宋体"/>
          <w:sz w:val="28"/>
          <w:szCs w:val="28"/>
        </w:rPr>
        <w:t>的</w:t>
      </w:r>
      <w:r>
        <w:rPr>
          <w:rFonts w:ascii="宋体" w:eastAsia="宋体" w:hAnsi="宋体" w:cs="宋体"/>
          <w:sz w:val="28"/>
          <w:szCs w:val="28"/>
        </w:rPr>
        <w:t>同时，分别与丙方签订相关业务服务协议。</w:t>
      </w:r>
    </w:p>
    <w:p>
      <w:pPr>
        <w:spacing w:before="0" w:after="0" w:line="440" w:lineRule="atLeast"/>
        <w:ind w:right="133" w:firstLine="560"/>
        <w:jc w:val="both"/>
        <w:rPr>
          <w:rFonts w:ascii="Times New Roman" w:eastAsia="Times New Roman" w:hAnsi="Times New Roman" w:cs="Times New Roman"/>
        </w:rPr>
      </w:pPr>
      <w:r>
        <w:rPr>
          <w:rFonts w:ascii="宋体" w:eastAsia="宋体" w:hAnsi="宋体" w:cs="宋体"/>
          <w:sz w:val="28"/>
          <w:szCs w:val="28"/>
        </w:rPr>
        <w:t>8.3</w:t>
      </w:r>
      <w:r>
        <w:rPr>
          <w:rFonts w:ascii="宋体" w:eastAsia="宋体" w:hAnsi="宋体" w:cs="宋体"/>
          <w:spacing w:val="3"/>
          <w:sz w:val="28"/>
          <w:szCs w:val="28"/>
        </w:rPr>
        <w:t>本协议一式叁份，甲乙丙三方各执一份，均具有同等法律效力</w:t>
      </w:r>
      <w:r>
        <w:rPr>
          <w:rFonts w:ascii="宋体" w:eastAsia="宋体" w:hAnsi="宋体" w:cs="宋体"/>
          <w:sz w:val="28"/>
          <w:szCs w:val="28"/>
        </w:rPr>
        <w:t>。</w:t>
      </w:r>
    </w:p>
    <w:p>
      <w:pPr>
        <w:widowControl w:val="0"/>
        <w:spacing w:before="0" w:after="0" w:line="440" w:lineRule="atLeast"/>
        <w:ind w:firstLine="280"/>
        <w:rPr>
          <w:rFonts w:ascii="Times New Roman" w:eastAsia="Times New Roman" w:hAnsi="Times New Roman" w:cs="Times New Roman"/>
        </w:rPr>
      </w:pPr>
    </w:p>
    <w:p>
      <w:pPr>
        <w:widowControl w:val="0"/>
        <w:spacing w:before="0" w:after="0" w:line="440" w:lineRule="atLeast"/>
        <w:ind w:firstLine="280"/>
        <w:rPr>
          <w:rFonts w:ascii="Times New Roman" w:eastAsia="Times New Roman" w:hAnsi="Times New Roman" w:cs="Times New Roman"/>
        </w:rPr>
      </w:pPr>
    </w:p>
    <w:p>
      <w:pPr>
        <w:widowControl w:val="0"/>
        <w:spacing w:before="0" w:after="0" w:line="440" w:lineRule="atLeast"/>
        <w:ind w:firstLine="280"/>
        <w:rPr>
          <w:rFonts w:ascii="Times New Roman" w:eastAsia="Times New Roman" w:hAnsi="Times New Roman" w:cs="Times New Roman"/>
        </w:rPr>
      </w:pP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代理人：</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440" w:lineRule="atLeast"/>
        <w:ind w:firstLine="280"/>
        <w:rPr>
          <w:rFonts w:ascii="Times New Roman" w:eastAsia="Times New Roman" w:hAnsi="Times New Roman" w:cs="Times New Roman"/>
        </w:rPr>
      </w:pP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b/>
          <w:bCs/>
          <w:sz w:val="28"/>
          <w:szCs w:val="28"/>
        </w:rPr>
        <w:t>：</w:t>
      </w:r>
      <w:r>
        <w:rPr>
          <w:rFonts w:ascii="宋体" w:eastAsia="宋体" w:hAnsi="宋体" w:cs="宋体"/>
          <w:b/>
          <w:bCs/>
          <w:sz w:val="28"/>
          <w:szCs w:val="28"/>
          <w:u w:val="single"/>
        </w:rPr>
        <w:t xml:space="preserve">                                       </w:t>
      </w:r>
      <w:r>
        <w:rPr>
          <w:rFonts w:ascii="宋体" w:eastAsia="宋体" w:hAnsi="宋体" w:cs="宋体"/>
          <w:sz w:val="28"/>
          <w:szCs w:val="28"/>
          <w:u w:val="single"/>
        </w:rPr>
        <w:t>（单位盖章）</w:t>
      </w: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代理人：</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440" w:lineRule="atLeast"/>
        <w:rPr>
          <w:rFonts w:ascii="Times New Roman" w:eastAsia="Times New Roman" w:hAnsi="Times New Roman" w:cs="Times New Roman"/>
        </w:rPr>
      </w:pPr>
      <w:r>
        <w:rPr>
          <w:rFonts w:ascii="宋体" w:eastAsia="宋体" w:hAnsi="宋体" w:cs="宋体"/>
          <w:sz w:val="28"/>
          <w:szCs w:val="28"/>
          <w:shd w:val="clear" w:color="auto" w:fill="FFFFFF"/>
        </w:rPr>
        <w:t>　</w:t>
      </w:r>
      <w:r>
        <w:rPr>
          <w:rFonts w:ascii="宋体" w:eastAsia="宋体" w:hAnsi="宋体" w:cs="宋体"/>
          <w:sz w:val="28"/>
          <w:szCs w:val="28"/>
        </w:rPr>
        <w:t>法定代表人：</w:t>
      </w:r>
      <w:r>
        <w:rPr>
          <w:rFonts w:ascii="宋体" w:eastAsia="宋体" w:hAnsi="宋体" w:cs="宋体"/>
          <w:sz w:val="28"/>
          <w:szCs w:val="28"/>
        </w:rPr>
        <w:tab/>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　</w:t>
      </w:r>
    </w:p>
    <w:p>
      <w:pPr>
        <w:widowControl w:val="0"/>
        <w:spacing w:before="0" w:after="0" w:line="440" w:lineRule="atLeast"/>
        <w:rPr>
          <w:rFonts w:ascii="Times New Roman" w:eastAsia="Times New Roman" w:hAnsi="Times New Roman" w:cs="Times New Roman"/>
        </w:rPr>
      </w:pP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丙方</w:t>
      </w:r>
      <w:r>
        <w:rPr>
          <w:rFonts w:ascii="宋体" w:eastAsia="宋体" w:hAnsi="宋体" w:cs="宋体"/>
          <w:b/>
          <w:bCs/>
          <w:sz w:val="28"/>
          <w:szCs w:val="28"/>
        </w:rPr>
        <w:t>：</w:t>
      </w:r>
      <w:r>
        <w:rPr>
          <w:rFonts w:ascii="宋体" w:eastAsia="宋体" w:hAnsi="宋体" w:cs="宋体"/>
          <w:b/>
          <w:bCs/>
          <w:sz w:val="28"/>
          <w:szCs w:val="28"/>
          <w:u w:val="single"/>
        </w:rPr>
        <w:t xml:space="preserve">                                       </w:t>
      </w:r>
      <w:r>
        <w:rPr>
          <w:rFonts w:ascii="宋体" w:eastAsia="宋体" w:hAnsi="宋体" w:cs="宋体"/>
          <w:sz w:val="28"/>
          <w:szCs w:val="28"/>
          <w:u w:val="single"/>
        </w:rPr>
        <w:t>（单位盖章）</w:t>
      </w: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代理人：</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440" w:lineRule="atLeast"/>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法定代表人（或负责人）：</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440" w:lineRule="atLeast"/>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440" w:lineRule="atLeast"/>
        <w:rPr>
          <w:rFonts w:ascii="Times New Roman" w:eastAsia="Times New Roman" w:hAnsi="Times New Roman" w:cs="Times New Roman"/>
        </w:rPr>
      </w:pPr>
    </w:p>
    <w:p>
      <w:pPr>
        <w:widowControl w:val="0"/>
        <w:spacing w:before="0" w:after="0" w:line="440" w:lineRule="atLeast"/>
        <w:ind w:firstLine="280"/>
        <w:rPr>
          <w:rFonts w:ascii="Times New Roman" w:eastAsia="Times New Roman" w:hAnsi="Times New Roman" w:cs="Times New Roman"/>
        </w:rPr>
      </w:pPr>
      <w:r>
        <w:rPr>
          <w:rFonts w:ascii="宋体" w:eastAsia="宋体" w:hAnsi="宋体" w:cs="宋体"/>
          <w:sz w:val="28"/>
          <w:szCs w:val="28"/>
        </w:rPr>
        <w:t>签约时间:</w:t>
      </w:r>
      <w:r>
        <w:rPr>
          <w:rFonts w:ascii="宋体" w:eastAsia="宋体" w:hAnsi="宋体" w:cs="宋体"/>
          <w:b/>
          <w:bCs/>
          <w:sz w:val="28"/>
          <w:szCs w:val="28"/>
          <w:u w:val="single"/>
        </w:rPr>
        <w:t xml:space="preserve">         </w:t>
      </w:r>
      <w:r>
        <w:rPr>
          <w:rFonts w:ascii="宋体" w:eastAsia="宋体" w:hAnsi="宋体" w:cs="宋体"/>
          <w:sz w:val="28"/>
          <w:szCs w:val="28"/>
        </w:rPr>
        <w:t>年</w:t>
      </w:r>
      <w:r>
        <w:rPr>
          <w:rFonts w:ascii="宋体" w:eastAsia="宋体" w:hAnsi="宋体" w:cs="宋体"/>
          <w:b/>
          <w:bCs/>
          <w:sz w:val="28"/>
          <w:szCs w:val="28"/>
          <w:u w:val="single"/>
        </w:rPr>
        <w:t xml:space="preserve">     </w:t>
      </w:r>
      <w:r>
        <w:rPr>
          <w:rFonts w:ascii="宋体" w:eastAsia="宋体" w:hAnsi="宋体" w:cs="宋体"/>
          <w:sz w:val="28"/>
          <w:szCs w:val="28"/>
        </w:rPr>
        <w:t>月</w:t>
      </w:r>
      <w:r>
        <w:rPr>
          <w:rFonts w:ascii="宋体" w:eastAsia="宋体" w:hAnsi="宋体" w:cs="宋体"/>
          <w:b/>
          <w:bCs/>
          <w:sz w:val="28"/>
          <w:szCs w:val="28"/>
          <w:u w:val="single"/>
        </w:rPr>
        <w:t xml:space="preserve">     </w:t>
      </w:r>
      <w:r>
        <w:rPr>
          <w:rFonts w:ascii="宋体" w:eastAsia="宋体" w:hAnsi="宋体" w:cs="宋体"/>
          <w:sz w:val="28"/>
          <w:szCs w:val="28"/>
        </w:rPr>
        <w:t>日</w:t>
      </w:r>
    </w:p>
    <w:p>
      <w:pPr>
        <w:widowControl w:val="0"/>
        <w:spacing w:before="0" w:after="0" w:line="440" w:lineRule="atLeast"/>
        <w:rPr>
          <w:rFonts w:ascii="Times New Roman" w:eastAsia="Times New Roman" w:hAnsi="Times New Roman" w:cs="Times New Roman"/>
        </w:rPr>
      </w:pPr>
      <w:r>
        <w:rPr>
          <w:rFonts w:ascii="宋体" w:eastAsia="宋体" w:hAnsi="宋体" w:cs="宋体"/>
          <w:sz w:val="28"/>
          <w:szCs w:val="28"/>
        </w:rPr>
        <w:t>　签约地点：</w:t>
      </w:r>
      <w:r>
        <w:rPr>
          <w:rFonts w:ascii="宋体" w:eastAsia="宋体" w:hAnsi="宋体" w:cs="宋体"/>
          <w:b/>
          <w:bCs/>
          <w:sz w:val="28"/>
          <w:szCs w:val="28"/>
          <w:u w:val="single"/>
        </w:rPr>
        <w:t xml:space="preserve">         </w:t>
      </w:r>
      <w:r>
        <w:rPr>
          <w:rFonts w:ascii="宋体" w:eastAsia="宋体" w:hAnsi="宋体" w:cs="宋体"/>
          <w:b/>
          <w:bCs/>
          <w:sz w:val="28"/>
          <w:szCs w:val="28"/>
          <w:u w:val="single"/>
        </w:rPr>
        <w:t>　　　　　　　　　　　　　　　　</w:t>
      </w:r>
    </w:p>
    <w:p>
      <w:pPr>
        <w:widowControl w:val="0"/>
        <w:spacing w:before="0" w:after="0" w:line="440" w:lineRule="atLeast"/>
        <w:rPr>
          <w:rFonts w:ascii="Times New Roman" w:eastAsia="Times New Roman" w:hAnsi="Times New Roman" w:cs="Times New Roman"/>
        </w:rPr>
      </w:pPr>
    </w:p>
    <w:p>
      <w:pPr>
        <w:widowControl w:val="0"/>
        <w:spacing w:before="0" w:after="0" w:line="440" w:lineRule="atLeast"/>
        <w:rPr>
          <w:rFonts w:ascii="Times New Roman" w:eastAsia="Times New Roman" w:hAnsi="Times New Roman" w:cs="Times New Roman"/>
        </w:rPr>
      </w:pP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6605"/>
        <w:gridCol w:w="2035"/>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32"/>
                <w:szCs w:val="32"/>
              </w:rPr>
              <w:t>江西省消费者权益保护委员会</w:t>
            </w:r>
          </w:p>
        </w:tc>
        <w:tc>
          <w:tcPr>
            <w:vMerge w:val="restart"/>
            <w:noWrap w:val="0"/>
            <w:tcMar>
              <w:top w:w="5" w:type="dxa"/>
              <w:left w:w="113" w:type="dxa"/>
              <w:bottom w:w="5" w:type="dxa"/>
              <w:right w:w="113" w:type="dxa"/>
            </w:tcMar>
            <w:vAlign w:val="center"/>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36"/>
                <w:szCs w:val="36"/>
              </w:rPr>
              <w:t xml:space="preserve">  </w:t>
            </w:r>
            <w:r>
              <w:rPr>
                <w:rFonts w:ascii="宋体" w:eastAsia="宋体" w:hAnsi="宋体" w:cs="宋体"/>
                <w:b/>
                <w:bCs/>
                <w:i w:val="0"/>
                <w:iCs w:val="0"/>
                <w:smallCaps w:val="0"/>
                <w:color w:val="000000"/>
                <w:sz w:val="32"/>
                <w:szCs w:val="32"/>
              </w:rPr>
              <w:t>制定</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32"/>
                <w:szCs w:val="32"/>
              </w:rPr>
              <w:t>江西省室内装饰协会</w:t>
            </w:r>
          </w:p>
        </w:tc>
        <w:tc>
          <w:tcPr>
            <w:vMerge/>
            <w:vAlign w:val="center"/>
            <w:hideMark/>
          </w:tcPr>
          <w:p>
            <w:pPr>
              <w:rPr>
                <w:rFonts w:ascii="仿宋" w:eastAsia="仿宋" w:hAnsi="仿宋" w:cs="仿宋"/>
                <w:b/>
                <w:bCs/>
                <w:i w:val="0"/>
                <w:iCs w:val="0"/>
                <w:smallCaps w:val="0"/>
                <w:color w:val="000000"/>
                <w:sz w:val="32"/>
                <w:szCs w:val="32"/>
              </w:rPr>
            </w:pPr>
          </w:p>
        </w:tc>
      </w:tr>
    </w:tbl>
    <w:p>
      <w:pPr>
        <w:widowControl w:val="0"/>
        <w:spacing w:before="0" w:after="0" w:line="440" w:lineRule="atLeast"/>
        <w:ind w:firstLine="280"/>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b/>
          <w:bCs/>
          <w:sz w:val="28"/>
          <w:szCs w:val="28"/>
        </w:rPr>
        <w:t>2020</w:t>
      </w:r>
      <w:r>
        <w:rPr>
          <w:rFonts w:ascii="宋体" w:eastAsia="宋体" w:hAnsi="宋体" w:cs="宋体"/>
          <w:b/>
          <w:bCs/>
          <w:sz w:val="28"/>
          <w:szCs w:val="28"/>
        </w:rPr>
        <w:t>年</w:t>
      </w:r>
      <w:r>
        <w:rPr>
          <w:rFonts w:ascii="宋体" w:eastAsia="宋体" w:hAnsi="宋体" w:cs="宋体"/>
          <w:b/>
          <w:bCs/>
          <w:sz w:val="28"/>
          <w:szCs w:val="28"/>
        </w:rPr>
        <w:t>7</w:t>
      </w:r>
      <w:r>
        <w:rPr>
          <w:rFonts w:ascii="宋体" w:eastAsia="宋体" w:hAnsi="宋体" w:cs="宋体"/>
          <w:b/>
          <w:bCs/>
          <w:sz w:val="28"/>
          <w:szCs w:val="28"/>
        </w:rPr>
        <w:t>月</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