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ind w:left="178" w:right="296"/>
        <w:jc w:val="center"/>
        <w:rPr>
          <w:rFonts w:ascii="Times New Roman" w:eastAsia="Times New Roman" w:hAnsi="Times New Roman" w:cs="Times New Roman"/>
          <w:sz w:val="44"/>
          <w:szCs w:val="44"/>
        </w:rPr>
      </w:pPr>
    </w:p>
    <w:p>
      <w:pPr>
        <w:widowControl w:val="0"/>
        <w:spacing w:before="0" w:after="0"/>
        <w:ind w:left="85" w:right="141"/>
        <w:jc w:val="center"/>
        <w:rPr>
          <w:rFonts w:ascii="Times New Roman" w:eastAsia="Times New Roman" w:hAnsi="Times New Roman" w:cs="Times New Roman"/>
          <w:sz w:val="48"/>
          <w:szCs w:val="48"/>
        </w:rPr>
      </w:pPr>
    </w:p>
    <w:p>
      <w:pPr>
        <w:widowControl w:val="0"/>
        <w:spacing w:before="0" w:after="0"/>
        <w:ind w:left="85" w:right="141"/>
        <w:jc w:val="center"/>
        <w:rPr>
          <w:rFonts w:ascii="Times New Roman" w:eastAsia="Times New Roman" w:hAnsi="Times New Roman" w:cs="Times New Roman"/>
          <w:sz w:val="48"/>
          <w:szCs w:val="48"/>
        </w:rPr>
      </w:pPr>
    </w:p>
    <w:p>
      <w:pPr>
        <w:widowControl w:val="0"/>
        <w:spacing w:before="0" w:after="0"/>
        <w:ind w:left="85" w:right="141"/>
        <w:jc w:val="center"/>
        <w:rPr>
          <w:rFonts w:ascii="Times New Roman" w:eastAsia="Times New Roman" w:hAnsi="Times New Roman" w:cs="Times New Roman"/>
          <w:sz w:val="48"/>
          <w:szCs w:val="48"/>
        </w:rPr>
      </w:pPr>
    </w:p>
    <w:p>
      <w:pPr>
        <w:widowControl w:val="0"/>
        <w:spacing w:before="0" w:after="0"/>
        <w:jc w:val="center"/>
        <w:rPr>
          <w:rFonts w:ascii="Times New Roman" w:eastAsia="Times New Roman" w:hAnsi="Times New Roman" w:cs="Times New Roman"/>
          <w:sz w:val="52"/>
          <w:szCs w:val="52"/>
        </w:rPr>
      </w:pPr>
      <w:r>
        <w:rPr>
          <w:rFonts w:ascii="宋体" w:eastAsia="宋体" w:hAnsi="宋体" w:cs="宋体"/>
          <w:sz w:val="52"/>
          <w:szCs w:val="52"/>
        </w:rPr>
        <w:t>海南省预拌混凝土</w:t>
      </w:r>
      <w:r>
        <w:rPr>
          <w:rFonts w:ascii="宋体" w:eastAsia="宋体" w:hAnsi="宋体" w:cs="宋体"/>
          <w:sz w:val="52"/>
          <w:szCs w:val="52"/>
        </w:rPr>
        <w:t>买卖</w:t>
      </w:r>
      <w:r>
        <w:rPr>
          <w:rFonts w:ascii="宋体" w:eastAsia="宋体" w:hAnsi="宋体" w:cs="宋体"/>
          <w:sz w:val="52"/>
          <w:szCs w:val="52"/>
        </w:rPr>
        <w:t>合同</w:t>
      </w:r>
    </w:p>
    <w:p>
      <w:pPr>
        <w:widowControl w:val="0"/>
        <w:spacing w:before="0" w:after="0"/>
        <w:jc w:val="center"/>
        <w:rPr>
          <w:rFonts w:ascii="Times New Roman" w:eastAsia="Times New Roman" w:hAnsi="Times New Roman" w:cs="Times New Roman"/>
          <w:sz w:val="52"/>
          <w:szCs w:val="52"/>
        </w:rPr>
      </w:pPr>
      <w:r>
        <w:rPr>
          <w:rFonts w:ascii="宋体" w:eastAsia="宋体" w:hAnsi="宋体" w:cs="宋体"/>
          <w:sz w:val="52"/>
          <w:szCs w:val="52"/>
        </w:rPr>
        <w:t>（示范文本）</w:t>
      </w:r>
    </w:p>
    <w:p>
      <w:pPr>
        <w:widowControl w:val="0"/>
        <w:spacing w:before="0" w:after="0" w:line="480" w:lineRule="auto"/>
        <w:ind w:left="85" w:right="141"/>
        <w:jc w:val="center"/>
        <w:rPr>
          <w:rFonts w:ascii="Times New Roman" w:eastAsia="Times New Roman" w:hAnsi="Times New Roman" w:cs="Times New Roman"/>
          <w:sz w:val="48"/>
          <w:szCs w:val="48"/>
        </w:rPr>
      </w:pPr>
    </w:p>
    <w:p>
      <w:pPr>
        <w:widowControl w:val="0"/>
        <w:spacing w:before="0" w:after="0"/>
        <w:ind w:left="85" w:right="141"/>
        <w:jc w:val="center"/>
        <w:rPr>
          <w:rFonts w:ascii="Times New Roman" w:eastAsia="Times New Roman" w:hAnsi="Times New Roman" w:cs="Times New Roman"/>
          <w:sz w:val="44"/>
          <w:szCs w:val="44"/>
        </w:rPr>
      </w:pPr>
    </w:p>
    <w:p>
      <w:pPr>
        <w:widowControl w:val="0"/>
        <w:spacing w:before="0" w:after="0"/>
        <w:ind w:left="85" w:right="141"/>
        <w:jc w:val="center"/>
        <w:rPr>
          <w:rFonts w:ascii="Times New Roman" w:eastAsia="Times New Roman" w:hAnsi="Times New Roman" w:cs="Times New Roman"/>
          <w:sz w:val="44"/>
          <w:szCs w:val="44"/>
        </w:rPr>
      </w:pPr>
    </w:p>
    <w:p>
      <w:pPr>
        <w:widowControl w:val="0"/>
        <w:spacing w:before="0" w:after="0"/>
        <w:ind w:left="85" w:right="141"/>
        <w:jc w:val="both"/>
        <w:rPr>
          <w:rFonts w:ascii="Times New Roman" w:eastAsia="Times New Roman" w:hAnsi="Times New Roman" w:cs="Times New Roman"/>
          <w:sz w:val="28"/>
          <w:szCs w:val="28"/>
        </w:rPr>
      </w:pPr>
    </w:p>
    <w:p>
      <w:pPr>
        <w:widowControl w:val="0"/>
        <w:spacing w:before="0" w:after="0"/>
        <w:ind w:left="85" w:right="141"/>
        <w:jc w:val="both"/>
        <w:rPr>
          <w:rFonts w:ascii="Times New Roman" w:eastAsia="Times New Roman" w:hAnsi="Times New Roman" w:cs="Times New Roman"/>
          <w:sz w:val="28"/>
          <w:szCs w:val="28"/>
        </w:rPr>
      </w:pPr>
    </w:p>
    <w:p>
      <w:pPr>
        <w:widowControl w:val="0"/>
        <w:spacing w:before="0" w:after="0"/>
        <w:ind w:left="85" w:right="141"/>
        <w:jc w:val="both"/>
        <w:rPr>
          <w:rFonts w:ascii="Times New Roman" w:eastAsia="Times New Roman" w:hAnsi="Times New Roman" w:cs="Times New Roman"/>
          <w:sz w:val="28"/>
          <w:szCs w:val="28"/>
        </w:rPr>
      </w:pPr>
    </w:p>
    <w:p>
      <w:pPr>
        <w:widowControl w:val="0"/>
        <w:spacing w:before="0" w:after="0"/>
        <w:ind w:left="85" w:right="141"/>
        <w:jc w:val="both"/>
        <w:rPr>
          <w:rFonts w:ascii="Times New Roman" w:eastAsia="Times New Roman" w:hAnsi="Times New Roman" w:cs="Times New Roman"/>
          <w:sz w:val="28"/>
          <w:szCs w:val="28"/>
        </w:rPr>
      </w:pPr>
    </w:p>
    <w:p>
      <w:pPr>
        <w:widowControl w:val="0"/>
        <w:spacing w:before="0" w:after="0"/>
        <w:ind w:left="85" w:right="141"/>
        <w:jc w:val="both"/>
        <w:rPr>
          <w:rFonts w:ascii="Times New Roman" w:eastAsia="Times New Roman" w:hAnsi="Times New Roman" w:cs="Times New Roman"/>
          <w:sz w:val="28"/>
          <w:szCs w:val="28"/>
        </w:rPr>
      </w:pPr>
    </w:p>
    <w:p>
      <w:pPr>
        <w:widowControl w:val="0"/>
        <w:spacing w:before="0" w:after="0"/>
        <w:ind w:left="85" w:right="141"/>
        <w:jc w:val="both"/>
        <w:rPr>
          <w:rFonts w:ascii="Times New Roman" w:eastAsia="Times New Roman" w:hAnsi="Times New Roman" w:cs="Times New Roman"/>
          <w:sz w:val="28"/>
          <w:szCs w:val="28"/>
        </w:rPr>
      </w:pPr>
    </w:p>
    <w:p>
      <w:pPr>
        <w:widowControl w:val="0"/>
        <w:spacing w:before="0" w:after="0"/>
        <w:ind w:left="85" w:right="141"/>
        <w:jc w:val="both"/>
        <w:rPr>
          <w:rFonts w:ascii="Times New Roman" w:eastAsia="Times New Roman" w:hAnsi="Times New Roman" w:cs="Times New Roman"/>
          <w:sz w:val="28"/>
          <w:szCs w:val="28"/>
        </w:rPr>
      </w:pPr>
    </w:p>
    <w:p>
      <w:pPr>
        <w:widowControl w:val="0"/>
        <w:spacing w:before="0" w:after="0"/>
        <w:ind w:left="85" w:right="141"/>
        <w:jc w:val="both"/>
        <w:rPr>
          <w:rFonts w:ascii="Times New Roman" w:eastAsia="Times New Roman" w:hAnsi="Times New Roman" w:cs="Times New Roman"/>
          <w:sz w:val="28"/>
          <w:szCs w:val="28"/>
        </w:rPr>
      </w:pPr>
    </w:p>
    <w:p>
      <w:pPr>
        <w:widowControl w:val="0"/>
        <w:spacing w:before="0" w:after="0"/>
        <w:ind w:left="85" w:right="141"/>
        <w:jc w:val="both"/>
        <w:rPr>
          <w:rFonts w:ascii="Times New Roman" w:eastAsia="Times New Roman" w:hAnsi="Times New Roman" w:cs="Times New Roman"/>
          <w:sz w:val="28"/>
          <w:szCs w:val="28"/>
        </w:rPr>
      </w:pPr>
    </w:p>
    <w:p>
      <w:pPr>
        <w:widowControl w:val="0"/>
        <w:spacing w:before="0" w:after="0" w:line="500" w:lineRule="atLeast"/>
        <w:ind w:firstLine="2038"/>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3676650</wp:posOffset>
            </wp:positionH>
            <wp:positionV relativeFrom="paragraph">
              <wp:posOffset>209550</wp:posOffset>
            </wp:positionV>
            <wp:extent cx="571500" cy="3048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1500" cy="304800"/>
                    </a:xfrm>
                    <a:prstGeom prst="rect">
                      <a:avLst/>
                    </a:prstGeom>
                  </pic:spPr>
                </pic:pic>
              </a:graphicData>
            </a:graphic>
          </wp:anchor>
        </w:drawing>
      </w:r>
      <w:r>
        <w:rPr>
          <w:rFonts w:ascii="宋体" w:eastAsia="宋体" w:hAnsi="宋体" w:cs="宋体"/>
          <w:sz w:val="32"/>
          <w:szCs w:val="32"/>
        </w:rPr>
        <w:t>海南省住房和城乡建设厅</w:t>
      </w:r>
    </w:p>
    <w:p>
      <w:pPr>
        <w:widowControl w:val="0"/>
        <w:spacing w:before="0" w:after="0" w:line="500" w:lineRule="atLeast"/>
        <w:ind w:firstLine="1811"/>
        <w:jc w:val="both"/>
        <w:rPr>
          <w:rFonts w:ascii="Times New Roman" w:eastAsia="Times New Roman" w:hAnsi="Times New Roman" w:cs="Times New Roman"/>
        </w:rPr>
      </w:pPr>
      <w:r>
        <w:rPr>
          <w:rFonts w:ascii="宋体" w:eastAsia="宋体" w:hAnsi="宋体" w:cs="宋体"/>
          <w:spacing w:val="20"/>
          <w:sz w:val="32"/>
          <w:szCs w:val="32"/>
        </w:rPr>
        <w:t>海南省</w:t>
      </w:r>
      <w:r>
        <w:rPr>
          <w:rFonts w:ascii="宋体" w:eastAsia="宋体" w:hAnsi="宋体" w:cs="宋体"/>
          <w:spacing w:val="20"/>
          <w:sz w:val="32"/>
          <w:szCs w:val="32"/>
        </w:rPr>
        <w:t>市场监督管理局</w:t>
      </w:r>
    </w:p>
    <w:p>
      <w:pPr>
        <w:widowControl w:val="0"/>
        <w:spacing w:before="0" w:after="0"/>
        <w:ind w:right="141"/>
        <w:jc w:val="both"/>
        <w:rPr>
          <w:rFonts w:ascii="Times New Roman" w:eastAsia="Times New Roman" w:hAnsi="Times New Roman" w:cs="Times New Roman"/>
          <w:sz w:val="28"/>
          <w:szCs w:val="28"/>
        </w:rPr>
      </w:pPr>
    </w:p>
    <w:p>
      <w:pPr>
        <w:widowControl w:val="0"/>
        <w:spacing w:before="0" w:after="0"/>
        <w:ind w:right="141"/>
        <w:jc w:val="both"/>
        <w:rPr>
          <w:rFonts w:ascii="Times New Roman" w:eastAsia="Times New Roman" w:hAnsi="Times New Roman" w:cs="Times New Roman"/>
          <w:sz w:val="28"/>
          <w:szCs w:val="28"/>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6"/>
          <w:szCs w:val="36"/>
        </w:rPr>
        <w:t>海南省预拌混凝土买卖</w:t>
      </w:r>
      <w:r>
        <w:rPr>
          <w:rFonts w:ascii="宋体" w:eastAsia="宋体" w:hAnsi="宋体" w:cs="宋体"/>
          <w:sz w:val="36"/>
          <w:szCs w:val="36"/>
        </w:rPr>
        <w:t>合同</w:t>
      </w:r>
    </w:p>
    <w:p>
      <w:pPr>
        <w:widowControl w:val="0"/>
        <w:spacing w:before="0" w:after="0"/>
        <w:ind w:left="85" w:right="141"/>
        <w:jc w:val="right"/>
        <w:rPr>
          <w:rFonts w:ascii="Times New Roman" w:eastAsia="Times New Roman" w:hAnsi="Times New Roman" w:cs="Times New Roman"/>
          <w:sz w:val="28"/>
          <w:szCs w:val="28"/>
        </w:rPr>
      </w:pPr>
    </w:p>
    <w:p>
      <w:pPr>
        <w:widowControl w:val="0"/>
        <w:spacing w:before="0" w:after="0" w:line="700" w:lineRule="atLeast"/>
        <w:ind w:firstLine="560"/>
        <w:jc w:val="center"/>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 xml:space="preserve">合同编号：_________________ </w:t>
      </w:r>
    </w:p>
    <w:p>
      <w:pPr>
        <w:widowControl w:val="0"/>
        <w:spacing w:before="0" w:after="0" w:line="700" w:lineRule="atLeast"/>
        <w:jc w:val="both"/>
        <w:rPr>
          <w:rFonts w:ascii="Times New Roman" w:eastAsia="Times New Roman" w:hAnsi="Times New Roman" w:cs="Times New Roman"/>
        </w:rPr>
      </w:pPr>
      <w:r>
        <w:rPr>
          <w:rFonts w:ascii="宋体" w:eastAsia="宋体" w:hAnsi="宋体" w:cs="宋体"/>
          <w:b/>
          <w:bCs/>
          <w:sz w:val="28"/>
          <w:szCs w:val="28"/>
        </w:rPr>
        <w:t>购买方：（以下简称甲方）</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p>
    <w:p>
      <w:pPr>
        <w:widowControl w:val="0"/>
        <w:spacing w:before="0" w:after="0" w:line="700" w:lineRule="atLeast"/>
        <w:jc w:val="both"/>
        <w:rPr>
          <w:rFonts w:ascii="Times New Roman" w:eastAsia="Times New Roman" w:hAnsi="Times New Roman" w:cs="Times New Roman"/>
        </w:rPr>
      </w:pPr>
      <w:r>
        <w:rPr>
          <w:rFonts w:ascii="宋体" w:eastAsia="宋体" w:hAnsi="宋体" w:cs="宋体"/>
          <w:b/>
          <w:bCs/>
          <w:sz w:val="28"/>
          <w:szCs w:val="28"/>
        </w:rPr>
        <w:t>销售方：（以下简称乙方）</w:t>
      </w:r>
      <w:r>
        <w:rPr>
          <w:rFonts w:ascii="宋体" w:eastAsia="宋体" w:hAnsi="宋体" w:cs="宋体"/>
          <w:b/>
          <w:bCs/>
          <w:sz w:val="28"/>
          <w:szCs w:val="28"/>
          <w:u w:val="single"/>
        </w:rPr>
        <w:t xml:space="preserve">                                             </w:t>
      </w:r>
    </w:p>
    <w:p>
      <w:pPr>
        <w:widowControl w:val="0"/>
        <w:spacing w:before="0" w:after="0"/>
        <w:ind w:left="85" w:right="141"/>
        <w:jc w:val="both"/>
        <w:rPr>
          <w:rFonts w:ascii="Times New Roman" w:eastAsia="Times New Roman" w:hAnsi="Times New Roman" w:cs="Times New Roman"/>
          <w:sz w:val="30"/>
          <w:szCs w:val="30"/>
        </w:rPr>
      </w:pPr>
    </w:p>
    <w:p>
      <w:pPr>
        <w:widowControl w:val="0"/>
        <w:spacing w:before="156" w:after="156"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第一条</w:t>
      </w:r>
      <w:r>
        <w:rPr>
          <w:rFonts w:ascii="宋体" w:eastAsia="宋体" w:hAnsi="宋体" w:cs="宋体"/>
          <w:b/>
          <w:bCs/>
          <w:sz w:val="28"/>
          <w:szCs w:val="28"/>
        </w:rPr>
        <w:t xml:space="preserve">  </w:t>
      </w:r>
      <w:r>
        <w:rPr>
          <w:rFonts w:ascii="宋体" w:eastAsia="宋体" w:hAnsi="宋体" w:cs="宋体"/>
          <w:b/>
          <w:bCs/>
          <w:sz w:val="28"/>
          <w:szCs w:val="28"/>
        </w:rPr>
        <w:t>合同目的、背景、交易概况</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1.1 根据《中华人民共和国</w:t>
      </w:r>
      <w:r>
        <w:rPr>
          <w:rFonts w:ascii="宋体" w:eastAsia="宋体" w:hAnsi="宋体" w:cs="宋体"/>
          <w:sz w:val="28"/>
          <w:szCs w:val="28"/>
        </w:rPr>
        <w:t>民法典</w:t>
      </w:r>
      <w:r>
        <w:rPr>
          <w:rFonts w:ascii="宋体" w:eastAsia="宋体" w:hAnsi="宋体" w:cs="宋体"/>
          <w:sz w:val="28"/>
          <w:szCs w:val="28"/>
        </w:rPr>
        <w:t>》等有关法律法规，在遵循平等、自愿、诚信和互利原则的前提下，经甲乙双方协商一致，签订本合同</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1.2 工程</w:t>
      </w:r>
      <w:r>
        <w:rPr>
          <w:rFonts w:ascii="宋体" w:eastAsia="宋体" w:hAnsi="宋体" w:cs="宋体"/>
          <w:sz w:val="28"/>
          <w:szCs w:val="28"/>
        </w:rPr>
        <w:t>概况</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工程名称：</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工程地点：</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工程结构：</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计划</w:t>
      </w:r>
      <w:r>
        <w:rPr>
          <w:rFonts w:ascii="宋体" w:eastAsia="宋体" w:hAnsi="宋体" w:cs="宋体"/>
          <w:sz w:val="28"/>
          <w:szCs w:val="28"/>
        </w:rPr>
        <w:t>需求</w:t>
      </w:r>
      <w:r>
        <w:rPr>
          <w:rFonts w:ascii="宋体" w:eastAsia="宋体" w:hAnsi="宋体" w:cs="宋体"/>
          <w:sz w:val="28"/>
          <w:szCs w:val="28"/>
        </w:rPr>
        <w:t>预拌混凝土方量：</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m</w:t>
      </w:r>
      <w:r>
        <w:rPr>
          <w:rFonts w:ascii="宋体" w:eastAsia="宋体" w:hAnsi="宋体" w:cs="宋体"/>
          <w:sz w:val="28"/>
          <w:szCs w:val="28"/>
          <w:u w:val="single"/>
          <w:vertAlign w:val="superscript"/>
        </w:rPr>
        <w:t>3</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计划供应</w:t>
      </w:r>
      <w:r>
        <w:rPr>
          <w:rFonts w:ascii="宋体" w:eastAsia="宋体" w:hAnsi="宋体" w:cs="宋体"/>
          <w:sz w:val="28"/>
          <w:szCs w:val="28"/>
        </w:rPr>
        <w:t>时间</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年</w:t>
      </w:r>
      <w:r>
        <w:rPr>
          <w:rFonts w:ascii="宋体" w:eastAsia="宋体" w:hAnsi="宋体" w:cs="宋体"/>
          <w:sz w:val="28"/>
          <w:szCs w:val="28"/>
          <w:u w:val="single"/>
        </w:rPr>
        <w:t xml:space="preserve">   </w:t>
      </w:r>
      <w:r>
        <w:rPr>
          <w:rFonts w:ascii="宋体" w:eastAsia="宋体" w:hAnsi="宋体" w:cs="宋体"/>
          <w:sz w:val="28"/>
          <w:szCs w:val="28"/>
          <w:u w:val="single"/>
        </w:rPr>
        <w:t>月</w:t>
      </w:r>
      <w:r>
        <w:rPr>
          <w:rFonts w:ascii="宋体" w:eastAsia="宋体" w:hAnsi="宋体" w:cs="宋体"/>
          <w:sz w:val="28"/>
          <w:szCs w:val="28"/>
          <w:u w:val="single"/>
        </w:rPr>
        <w:t xml:space="preserve">   </w:t>
      </w:r>
      <w:r>
        <w:rPr>
          <w:rFonts w:ascii="宋体" w:eastAsia="宋体" w:hAnsi="宋体" w:cs="宋体"/>
          <w:sz w:val="28"/>
          <w:szCs w:val="28"/>
          <w:u w:val="single"/>
        </w:rPr>
        <w:t>日至</w:t>
      </w:r>
      <w:r>
        <w:rPr>
          <w:rFonts w:ascii="宋体" w:eastAsia="宋体" w:hAnsi="宋体" w:cs="宋体"/>
          <w:sz w:val="28"/>
          <w:szCs w:val="28"/>
          <w:u w:val="single"/>
        </w:rPr>
        <w:t xml:space="preserve">     </w:t>
      </w:r>
      <w:r>
        <w:rPr>
          <w:rFonts w:ascii="宋体" w:eastAsia="宋体" w:hAnsi="宋体" w:cs="宋体"/>
          <w:sz w:val="28"/>
          <w:szCs w:val="28"/>
          <w:u w:val="single"/>
        </w:rPr>
        <w:t>年</w:t>
      </w:r>
      <w:r>
        <w:rPr>
          <w:rFonts w:ascii="宋体" w:eastAsia="宋体" w:hAnsi="宋体" w:cs="宋体"/>
          <w:sz w:val="28"/>
          <w:szCs w:val="28"/>
          <w:u w:val="single"/>
        </w:rPr>
        <w:t xml:space="preserve">   </w:t>
      </w:r>
      <w:r>
        <w:rPr>
          <w:rFonts w:ascii="宋体" w:eastAsia="宋体" w:hAnsi="宋体" w:cs="宋体"/>
          <w:sz w:val="28"/>
          <w:szCs w:val="28"/>
          <w:u w:val="single"/>
        </w:rPr>
        <w:t>月</w:t>
      </w:r>
      <w:r>
        <w:rPr>
          <w:rFonts w:ascii="宋体" w:eastAsia="宋体" w:hAnsi="宋体" w:cs="宋体"/>
          <w:sz w:val="28"/>
          <w:szCs w:val="28"/>
          <w:u w:val="single"/>
        </w:rPr>
        <w:t xml:space="preserve">   </w:t>
      </w:r>
      <w:r>
        <w:rPr>
          <w:rFonts w:ascii="宋体" w:eastAsia="宋体" w:hAnsi="宋体" w:cs="宋体"/>
          <w:sz w:val="28"/>
          <w:szCs w:val="28"/>
          <w:u w:val="single"/>
        </w:rPr>
        <w:t>日</w:t>
      </w:r>
    </w:p>
    <w:p>
      <w:pPr>
        <w:widowControl w:val="0"/>
        <w:spacing w:before="156" w:after="156"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第二条</w:t>
      </w:r>
      <w:r>
        <w:rPr>
          <w:rFonts w:ascii="宋体" w:eastAsia="宋体" w:hAnsi="宋体" w:cs="宋体"/>
          <w:b/>
          <w:bCs/>
          <w:sz w:val="28"/>
          <w:szCs w:val="28"/>
        </w:rPr>
        <w:t xml:space="preserve">  </w:t>
      </w:r>
      <w:r>
        <w:rPr>
          <w:rFonts w:ascii="宋体" w:eastAsia="宋体" w:hAnsi="宋体" w:cs="宋体"/>
          <w:b/>
          <w:bCs/>
          <w:sz w:val="28"/>
          <w:szCs w:val="28"/>
        </w:rPr>
        <w:t>预拌混凝土规格、单价、数量及价格</w:t>
      </w:r>
    </w:p>
    <w:p>
      <w:pPr>
        <w:widowControl w:val="0"/>
        <w:spacing w:before="0" w:after="0" w:line="560" w:lineRule="atLeast"/>
        <w:ind w:firstLine="560"/>
        <w:jc w:val="right"/>
        <w:rPr>
          <w:rFonts w:ascii="Times New Roman" w:eastAsia="Times New Roman" w:hAnsi="Times New Roman" w:cs="Times New Roman"/>
        </w:rPr>
      </w:pPr>
      <w:r>
        <w:rPr>
          <w:rFonts w:ascii="宋体" w:eastAsia="宋体" w:hAnsi="宋体" w:cs="宋体"/>
          <w:sz w:val="28"/>
          <w:szCs w:val="28"/>
        </w:rPr>
        <w:t>（单位：人民币 元/立方米</w:t>
      </w:r>
      <w:r>
        <w:rPr>
          <w:rFonts w:ascii="宋体" w:eastAsia="宋体" w:hAnsi="宋体" w:cs="宋体"/>
          <w:sz w:val="28"/>
          <w:szCs w:val="28"/>
        </w:rPr>
        <w:t>，价格均为含税价</w:t>
      </w:r>
      <w:r>
        <w:rPr>
          <w:rFonts w:ascii="宋体" w:eastAsia="宋体" w:hAnsi="宋体" w:cs="宋体"/>
          <w:sz w:val="28"/>
          <w:szCs w:val="28"/>
        </w:rPr>
        <w:t>）</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77"/>
        <w:gridCol w:w="945"/>
        <w:gridCol w:w="863"/>
        <w:gridCol w:w="760"/>
        <w:gridCol w:w="857"/>
        <w:gridCol w:w="1417"/>
        <w:gridCol w:w="299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17"/>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编号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标号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单价</w:t>
            </w:r>
          </w:p>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(元/</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数量</w:t>
            </w:r>
          </w:p>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运费</w:t>
            </w:r>
          </w:p>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(元/</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综合单价（元/</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C10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vMerge w:val="restart"/>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p>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p>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p>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p>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p>
          <w:p>
            <w:pPr>
              <w:widowControl w:val="0"/>
              <w:spacing w:before="0" w:after="0" w:line="300" w:lineRule="atLeast"/>
              <w:ind w:right="141"/>
              <w:jc w:val="both"/>
              <w:rPr>
                <w:rFonts w:ascii="Times New Roman" w:eastAsia="Times New Roman" w:hAnsi="Times New Roman" w:cs="Times New Roman"/>
                <w:b w:val="0"/>
                <w:bCs w:val="0"/>
                <w:i w:val="0"/>
                <w:iCs w:val="0"/>
                <w:smallCaps w:val="0"/>
                <w:color w:val="000000"/>
              </w:rPr>
            </w:pPr>
          </w:p>
          <w:p>
            <w:pPr>
              <w:widowControl w:val="0"/>
              <w:spacing w:before="0" w:after="0" w:line="300" w:lineRule="atLeast"/>
              <w:ind w:right="14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表内单价不包括</w:t>
            </w:r>
            <w:r>
              <w:rPr>
                <w:rFonts w:ascii="宋体" w:eastAsia="宋体" w:hAnsi="宋体" w:cs="宋体"/>
                <w:b w:val="0"/>
                <w:bCs w:val="0"/>
                <w:i w:val="0"/>
                <w:iCs w:val="0"/>
                <w:smallCaps w:val="0"/>
                <w:color w:val="000000"/>
              </w:rPr>
              <w:t>泵送费、</w:t>
            </w:r>
            <w:r>
              <w:rPr>
                <w:rFonts w:ascii="宋体" w:eastAsia="宋体" w:hAnsi="宋体" w:cs="宋体"/>
                <w:b w:val="0"/>
                <w:bCs w:val="0"/>
                <w:i w:val="0"/>
                <w:iCs w:val="0"/>
                <w:smallCaps w:val="0"/>
                <w:color w:val="000000"/>
              </w:rPr>
              <w:t>外加剂</w:t>
            </w:r>
            <w:r>
              <w:rPr>
                <w:rFonts w:ascii="宋体" w:eastAsia="宋体" w:hAnsi="宋体" w:cs="宋体"/>
                <w:b w:val="0"/>
                <w:bCs w:val="0"/>
                <w:i w:val="0"/>
                <w:iCs w:val="0"/>
                <w:smallCaps w:val="0"/>
                <w:color w:val="000000"/>
              </w:rPr>
              <w:t>和其他</w:t>
            </w:r>
            <w:r>
              <w:rPr>
                <w:rFonts w:ascii="宋体" w:eastAsia="宋体" w:hAnsi="宋体" w:cs="宋体"/>
                <w:b w:val="0"/>
                <w:bCs w:val="0"/>
                <w:i w:val="0"/>
                <w:iCs w:val="0"/>
                <w:smallCaps w:val="0"/>
                <w:color w:val="000000"/>
              </w:rPr>
              <w:t>特殊</w:t>
            </w:r>
            <w:r>
              <w:rPr>
                <w:rFonts w:ascii="宋体" w:eastAsia="宋体" w:hAnsi="宋体" w:cs="宋体"/>
                <w:b w:val="0"/>
                <w:bCs w:val="0"/>
                <w:i w:val="0"/>
                <w:iCs w:val="0"/>
                <w:smallCaps w:val="0"/>
                <w:color w:val="000000"/>
              </w:rPr>
              <w:t>要求费用。</w:t>
            </w:r>
          </w:p>
          <w:p>
            <w:pPr>
              <w:widowControl w:val="0"/>
              <w:spacing w:before="0" w:after="0" w:line="3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3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C15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vMerge/>
            <w:tcBorders>
              <w:top w:val="single" w:sz="6" w:space="0" w:color="000000"/>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C20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vMerge/>
            <w:tcBorders>
              <w:top w:val="single" w:sz="6" w:space="0" w:color="000000"/>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C25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firstLine="5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vMerge/>
            <w:tcBorders>
              <w:top w:val="single" w:sz="6" w:space="0" w:color="000000"/>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C30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vMerge/>
            <w:tcBorders>
              <w:top w:val="single" w:sz="6" w:space="0" w:color="000000"/>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C35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vMerge/>
            <w:tcBorders>
              <w:top w:val="single" w:sz="6" w:space="0" w:color="000000"/>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rPr>
            </w:pPr>
          </w:p>
        </w:tc>
      </w:tr>
      <w:tr>
        <w:tblPrEx>
          <w:tblW w:w="5000" w:type="pct"/>
          <w:jc w:val="center"/>
          <w:tblCellMar>
            <w:top w:w="0" w:type="dxa"/>
            <w:left w:w="0" w:type="dxa"/>
            <w:bottom w:w="0" w:type="dxa"/>
            <w:right w:w="0" w:type="dxa"/>
          </w:tblCellMar>
        </w:tblPrEx>
        <w:trPr>
          <w:trHeight w:val="52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C40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vMerge/>
            <w:tcBorders>
              <w:top w:val="single" w:sz="6" w:space="0" w:color="000000"/>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rPr>
            </w:pPr>
          </w:p>
        </w:tc>
      </w:tr>
      <w:tr>
        <w:tblPrEx>
          <w:tblW w:w="5000" w:type="pct"/>
          <w:jc w:val="center"/>
          <w:tblCellMar>
            <w:top w:w="0" w:type="dxa"/>
            <w:left w:w="0" w:type="dxa"/>
            <w:bottom w:w="0" w:type="dxa"/>
            <w:right w:w="0" w:type="dxa"/>
          </w:tblCellMar>
        </w:tblPrEx>
        <w:trPr>
          <w:trHeight w:val="44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C45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vMerge/>
            <w:tcBorders>
              <w:top w:val="single" w:sz="6" w:space="0" w:color="000000"/>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C50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vMerge/>
            <w:tcBorders>
              <w:top w:val="single" w:sz="6" w:space="0" w:color="000000"/>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rPr>
            </w:pPr>
          </w:p>
        </w:tc>
      </w:tr>
      <w:tr>
        <w:tblPrEx>
          <w:tblW w:w="5000" w:type="pct"/>
          <w:jc w:val="center"/>
          <w:tblCellMar>
            <w:top w:w="0" w:type="dxa"/>
            <w:left w:w="0" w:type="dxa"/>
            <w:bottom w:w="0" w:type="dxa"/>
            <w:right w:w="0" w:type="dxa"/>
          </w:tblCellMar>
        </w:tblPrEx>
        <w:trPr>
          <w:trHeight w:val="52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C55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firstLine="5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vMerge/>
            <w:tcBorders>
              <w:top w:val="single" w:sz="6" w:space="0" w:color="000000"/>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C60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firstLine="5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vMerge/>
            <w:tcBorders>
              <w:top w:val="single" w:sz="6" w:space="0" w:color="000000"/>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C70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firstLine="5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firstLine="5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00" w:lineRule="atLeast"/>
              <w:ind w:left="85" w:right="141"/>
              <w:jc w:val="both"/>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7"/>
          <w:jc w:val="center"/>
        </w:trPr>
        <w:tc>
          <w:tcPr>
            <w:gridSpan w:val="3"/>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暂定合计金额</w:t>
            </w:r>
          </w:p>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（大写）</w:t>
            </w:r>
          </w:p>
        </w:tc>
        <w:tc>
          <w:tcPr>
            <w:gridSpan w:val="4"/>
            <w:tcBorders>
              <w:top w:val="single" w:sz="6" w:space="0" w:color="000000"/>
            </w:tcBorders>
            <w:noWrap w:val="0"/>
            <w:tcMar>
              <w:top w:w="8" w:type="dxa"/>
              <w:left w:w="108" w:type="dxa"/>
              <w:bottom w:w="8" w:type="dxa"/>
              <w:right w:w="108" w:type="dxa"/>
            </w:tcMar>
            <w:vAlign w:val="center"/>
            <w:hideMark/>
          </w:tcPr>
          <w:p>
            <w:pPr>
              <w:widowControl w:val="0"/>
              <w:spacing w:before="0" w:after="0" w:line="300" w:lineRule="atLeast"/>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r>
    </w:tbl>
    <w:p>
      <w:pPr>
        <w:widowControl w:val="0"/>
        <w:spacing w:before="0" w:after="0"/>
        <w:ind w:left="85" w:right="141" w:firstLine="473"/>
        <w:jc w:val="both"/>
        <w:rPr>
          <w:rFonts w:ascii="Times New Roman" w:eastAsia="Times New Roman" w:hAnsi="Times New Roman" w:cs="Times New Roman"/>
          <w:sz w:val="28"/>
          <w:szCs w:val="28"/>
        </w:rPr>
      </w:pP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注</w:t>
      </w:r>
      <w:r>
        <w:rPr>
          <w:rFonts w:ascii="宋体" w:eastAsia="宋体" w:hAnsi="宋体" w:cs="宋体"/>
          <w:b/>
          <w:bCs/>
          <w:sz w:val="28"/>
          <w:szCs w:val="28"/>
        </w:rPr>
        <w:t>：有关泵送费、</w:t>
      </w:r>
      <w:r>
        <w:rPr>
          <w:rFonts w:ascii="宋体" w:eastAsia="宋体" w:hAnsi="宋体" w:cs="宋体"/>
          <w:b/>
          <w:bCs/>
          <w:sz w:val="28"/>
          <w:szCs w:val="28"/>
        </w:rPr>
        <w:t>膨胀剂、抗渗剂、防冻剂、掺纤维材料费用，以及其他</w:t>
      </w:r>
      <w:r>
        <w:rPr>
          <w:rFonts w:ascii="宋体" w:eastAsia="宋体" w:hAnsi="宋体" w:cs="宋体"/>
          <w:b/>
          <w:bCs/>
          <w:sz w:val="28"/>
          <w:szCs w:val="28"/>
        </w:rPr>
        <w:t>外加剂</w:t>
      </w:r>
      <w:r>
        <w:rPr>
          <w:rFonts w:ascii="宋体" w:eastAsia="宋体" w:hAnsi="宋体" w:cs="宋体"/>
          <w:b/>
          <w:bCs/>
          <w:sz w:val="28"/>
          <w:szCs w:val="28"/>
        </w:rPr>
        <w:t>、特殊要求等费用</w:t>
      </w:r>
      <w:r>
        <w:rPr>
          <w:rFonts w:ascii="宋体" w:eastAsia="宋体" w:hAnsi="宋体" w:cs="宋体"/>
          <w:b/>
          <w:bCs/>
          <w:sz w:val="28"/>
          <w:szCs w:val="28"/>
        </w:rPr>
        <w:t>，</w:t>
      </w:r>
      <w:r>
        <w:rPr>
          <w:rFonts w:ascii="宋体" w:eastAsia="宋体" w:hAnsi="宋体" w:cs="宋体"/>
          <w:b/>
          <w:bCs/>
          <w:sz w:val="28"/>
          <w:szCs w:val="28"/>
        </w:rPr>
        <w:t>详</w:t>
      </w:r>
      <w:r>
        <w:rPr>
          <w:rFonts w:ascii="宋体" w:eastAsia="宋体" w:hAnsi="宋体" w:cs="宋体"/>
          <w:b/>
          <w:bCs/>
          <w:sz w:val="28"/>
          <w:szCs w:val="28"/>
        </w:rPr>
        <w:t>见附</w:t>
      </w:r>
      <w:r>
        <w:rPr>
          <w:rFonts w:ascii="宋体" w:eastAsia="宋体" w:hAnsi="宋体" w:cs="宋体"/>
          <w:b/>
          <w:bCs/>
          <w:sz w:val="28"/>
          <w:szCs w:val="28"/>
        </w:rPr>
        <w:t>件</w:t>
      </w:r>
      <w:r>
        <w:rPr>
          <w:rFonts w:ascii="宋体" w:eastAsia="宋体" w:hAnsi="宋体" w:cs="宋体"/>
          <w:b/>
          <w:bCs/>
          <w:sz w:val="28"/>
          <w:szCs w:val="28"/>
        </w:rPr>
        <w:t>一《泵送、</w:t>
      </w:r>
      <w:r>
        <w:rPr>
          <w:rFonts w:ascii="宋体" w:eastAsia="宋体" w:hAnsi="宋体" w:cs="宋体"/>
          <w:b/>
          <w:bCs/>
          <w:sz w:val="28"/>
          <w:szCs w:val="28"/>
        </w:rPr>
        <w:t>外加剂</w:t>
      </w:r>
      <w:r>
        <w:rPr>
          <w:rFonts w:ascii="宋体" w:eastAsia="宋体" w:hAnsi="宋体" w:cs="宋体"/>
          <w:b/>
          <w:bCs/>
          <w:sz w:val="28"/>
          <w:szCs w:val="28"/>
        </w:rPr>
        <w:t>、</w:t>
      </w:r>
      <w:r>
        <w:rPr>
          <w:rFonts w:ascii="宋体" w:eastAsia="宋体" w:hAnsi="宋体" w:cs="宋体"/>
          <w:b/>
          <w:bCs/>
          <w:sz w:val="28"/>
          <w:szCs w:val="28"/>
        </w:rPr>
        <w:t>特</w:t>
      </w:r>
      <w:r>
        <w:rPr>
          <w:rFonts w:ascii="宋体" w:eastAsia="宋体" w:hAnsi="宋体" w:cs="宋体"/>
          <w:b/>
          <w:bCs/>
          <w:sz w:val="28"/>
          <w:szCs w:val="28"/>
        </w:rPr>
        <w:t>殊要求价格表》。</w:t>
      </w:r>
    </w:p>
    <w:p>
      <w:pPr>
        <w:widowControl w:val="0"/>
        <w:spacing w:before="156" w:after="156"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第三条</w:t>
      </w:r>
      <w:r>
        <w:rPr>
          <w:rFonts w:ascii="宋体" w:eastAsia="宋体" w:hAnsi="宋体" w:cs="宋体"/>
          <w:b/>
          <w:bCs/>
          <w:sz w:val="28"/>
          <w:szCs w:val="28"/>
        </w:rPr>
        <w:t xml:space="preserve">  </w:t>
      </w:r>
      <w:r>
        <w:rPr>
          <w:rFonts w:ascii="宋体" w:eastAsia="宋体" w:hAnsi="宋体" w:cs="宋体"/>
          <w:b/>
          <w:bCs/>
          <w:sz w:val="28"/>
          <w:szCs w:val="28"/>
        </w:rPr>
        <w:t>预拌混凝土质量与验收条款</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1预拌混凝土生产、施工过程及质量</w:t>
      </w:r>
      <w:r>
        <w:rPr>
          <w:rFonts w:ascii="宋体" w:eastAsia="宋体" w:hAnsi="宋体" w:cs="宋体"/>
          <w:sz w:val="28"/>
          <w:szCs w:val="28"/>
        </w:rPr>
        <w:t>标准与验收</w:t>
      </w:r>
      <w:r>
        <w:rPr>
          <w:rFonts w:ascii="宋体" w:eastAsia="宋体" w:hAnsi="宋体" w:cs="宋体"/>
          <w:sz w:val="28"/>
          <w:szCs w:val="28"/>
        </w:rPr>
        <w:t>规则，应符合</w:t>
      </w:r>
      <w:r>
        <w:rPr>
          <w:rFonts w:ascii="宋体" w:eastAsia="宋体" w:hAnsi="宋体" w:cs="宋体"/>
          <w:sz w:val="28"/>
          <w:szCs w:val="28"/>
        </w:rPr>
        <w:t>ＧＢ/Ｔ14902</w:t>
      </w:r>
      <w:r>
        <w:rPr>
          <w:rFonts w:ascii="宋体" w:eastAsia="宋体" w:hAnsi="宋体" w:cs="宋体"/>
          <w:sz w:val="28"/>
          <w:szCs w:val="28"/>
        </w:rPr>
        <w:t>等</w:t>
      </w:r>
      <w:r>
        <w:rPr>
          <w:rFonts w:ascii="宋体" w:eastAsia="宋体" w:hAnsi="宋体" w:cs="宋体"/>
          <w:sz w:val="28"/>
          <w:szCs w:val="28"/>
        </w:rPr>
        <w:t>现行</w:t>
      </w:r>
      <w:r>
        <w:rPr>
          <w:rFonts w:ascii="宋体" w:eastAsia="宋体" w:hAnsi="宋体" w:cs="宋体"/>
          <w:sz w:val="28"/>
          <w:szCs w:val="28"/>
        </w:rPr>
        <w:t>国家和行业有关混凝土标准</w:t>
      </w:r>
      <w:r>
        <w:rPr>
          <w:rFonts w:ascii="宋体" w:eastAsia="宋体" w:hAnsi="宋体" w:cs="宋体"/>
          <w:sz w:val="28"/>
          <w:szCs w:val="28"/>
        </w:rPr>
        <w:t>以及本合</w:t>
      </w:r>
      <w:r>
        <w:rPr>
          <w:rFonts w:ascii="宋体" w:eastAsia="宋体" w:hAnsi="宋体" w:cs="宋体"/>
          <w:sz w:val="28"/>
          <w:szCs w:val="28"/>
        </w:rPr>
        <w:t>同</w:t>
      </w:r>
      <w:r>
        <w:rPr>
          <w:rFonts w:ascii="宋体" w:eastAsia="宋体" w:hAnsi="宋体" w:cs="宋体"/>
          <w:sz w:val="28"/>
          <w:szCs w:val="28"/>
        </w:rPr>
        <w:t>约定</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3.2</w:t>
      </w:r>
      <w:r>
        <w:rPr>
          <w:rFonts w:ascii="宋体" w:eastAsia="宋体" w:hAnsi="宋体" w:cs="宋体"/>
          <w:sz w:val="28"/>
          <w:szCs w:val="28"/>
        </w:rPr>
        <w:t xml:space="preserve"> 乙方应按预拌混凝土技术规范和有关规定组织生产，按</w:t>
      </w:r>
      <w:r>
        <w:rPr>
          <w:rFonts w:ascii="宋体" w:eastAsia="宋体" w:hAnsi="宋体" w:cs="宋体"/>
          <w:sz w:val="28"/>
          <w:szCs w:val="28"/>
        </w:rPr>
        <w:t>国家标准要求</w:t>
      </w:r>
      <w:r>
        <w:rPr>
          <w:rFonts w:ascii="宋体" w:eastAsia="宋体" w:hAnsi="宋体" w:cs="宋体"/>
          <w:sz w:val="28"/>
          <w:szCs w:val="28"/>
        </w:rPr>
        <w:t>，制作出厂检验试块，</w:t>
      </w:r>
      <w:r>
        <w:rPr>
          <w:rFonts w:ascii="宋体" w:eastAsia="宋体" w:hAnsi="宋体" w:cs="宋体"/>
          <w:sz w:val="28"/>
          <w:szCs w:val="28"/>
        </w:rPr>
        <w:t>制作出厂检验报告，</w:t>
      </w:r>
      <w:r>
        <w:rPr>
          <w:rFonts w:ascii="宋体" w:eastAsia="宋体" w:hAnsi="宋体" w:cs="宋体"/>
          <w:sz w:val="28"/>
          <w:szCs w:val="28"/>
        </w:rPr>
        <w:t>并</w:t>
      </w:r>
      <w:r>
        <w:rPr>
          <w:rFonts w:ascii="宋体" w:eastAsia="宋体" w:hAnsi="宋体" w:cs="宋体"/>
          <w:sz w:val="28"/>
          <w:szCs w:val="28"/>
        </w:rPr>
        <w:t>根据甲方要求</w:t>
      </w:r>
      <w:r>
        <w:rPr>
          <w:rFonts w:ascii="宋体" w:eastAsia="宋体" w:hAnsi="宋体" w:cs="宋体"/>
          <w:sz w:val="28"/>
          <w:szCs w:val="28"/>
        </w:rPr>
        <w:t>将出厂检验报告提供给甲方。</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3.3乙方应按预</w:t>
      </w:r>
      <w:r>
        <w:rPr>
          <w:rFonts w:ascii="宋体" w:eastAsia="宋体" w:hAnsi="宋体" w:cs="宋体"/>
          <w:sz w:val="28"/>
          <w:szCs w:val="28"/>
        </w:rPr>
        <w:t>拌混凝土供应</w:t>
      </w:r>
      <w:r>
        <w:rPr>
          <w:rFonts w:ascii="宋体" w:eastAsia="宋体" w:hAnsi="宋体" w:cs="宋体"/>
          <w:sz w:val="28"/>
          <w:szCs w:val="28"/>
        </w:rPr>
        <w:t>批次填写《预拌混凝土出厂合格证》，保证产品质量和数量</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3.4乙方应出具发货单（一车一单）。标明混凝土强度等级、工程名称及浇筑部位、发车时间、本车</w:t>
      </w:r>
      <w:r>
        <w:rPr>
          <w:rFonts w:ascii="宋体" w:eastAsia="宋体" w:hAnsi="宋体" w:cs="宋体"/>
          <w:sz w:val="28"/>
          <w:szCs w:val="28"/>
        </w:rPr>
        <w:t>预拌混凝土</w:t>
      </w:r>
      <w:r>
        <w:rPr>
          <w:rFonts w:ascii="宋体" w:eastAsia="宋体" w:hAnsi="宋体" w:cs="宋体"/>
          <w:sz w:val="28"/>
          <w:szCs w:val="28"/>
        </w:rPr>
        <w:t>方量等，由预拌混凝土运输车司机随车携带，进入工地时由甲方</w:t>
      </w:r>
      <w:r>
        <w:rPr>
          <w:rFonts w:ascii="宋体" w:eastAsia="宋体" w:hAnsi="宋体" w:cs="宋体"/>
          <w:sz w:val="28"/>
          <w:szCs w:val="28"/>
        </w:rPr>
        <w:t>或委托人</w:t>
      </w:r>
      <w:r>
        <w:rPr>
          <w:rFonts w:ascii="宋体" w:eastAsia="宋体" w:hAnsi="宋体" w:cs="宋体"/>
          <w:sz w:val="28"/>
          <w:szCs w:val="28"/>
        </w:rPr>
        <w:t>在初步</w:t>
      </w:r>
      <w:r>
        <w:rPr>
          <w:rFonts w:ascii="宋体" w:eastAsia="宋体" w:hAnsi="宋体" w:cs="宋体"/>
          <w:sz w:val="28"/>
          <w:szCs w:val="28"/>
        </w:rPr>
        <w:t>验收</w:t>
      </w:r>
      <w:r>
        <w:rPr>
          <w:rFonts w:ascii="宋体" w:eastAsia="宋体" w:hAnsi="宋体" w:cs="宋体"/>
          <w:sz w:val="28"/>
          <w:szCs w:val="28"/>
        </w:rPr>
        <w:t>时</w:t>
      </w:r>
      <w:r>
        <w:rPr>
          <w:rFonts w:ascii="宋体" w:eastAsia="宋体" w:hAnsi="宋体" w:cs="宋体"/>
          <w:sz w:val="28"/>
          <w:szCs w:val="28"/>
        </w:rPr>
        <w:t>检验。</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3.5 预</w:t>
      </w:r>
      <w:r>
        <w:rPr>
          <w:rFonts w:ascii="宋体" w:eastAsia="宋体" w:hAnsi="宋体" w:cs="宋体"/>
          <w:sz w:val="28"/>
          <w:szCs w:val="28"/>
        </w:rPr>
        <w:t>拌混凝土</w:t>
      </w:r>
      <w:r>
        <w:rPr>
          <w:rFonts w:ascii="宋体" w:eastAsia="宋体" w:hAnsi="宋体" w:cs="宋体"/>
          <w:sz w:val="28"/>
          <w:szCs w:val="28"/>
        </w:rPr>
        <w:t>进入</w:t>
      </w:r>
      <w:r>
        <w:rPr>
          <w:rFonts w:ascii="宋体" w:eastAsia="宋体" w:hAnsi="宋体" w:cs="宋体"/>
          <w:sz w:val="28"/>
          <w:szCs w:val="28"/>
        </w:rPr>
        <w:t>施工现场，</w:t>
      </w:r>
      <w:r>
        <w:rPr>
          <w:rFonts w:ascii="宋体" w:eastAsia="宋体" w:hAnsi="宋体" w:cs="宋体"/>
          <w:sz w:val="28"/>
          <w:szCs w:val="28"/>
        </w:rPr>
        <w:t>甲方</w:t>
      </w:r>
      <w:r>
        <w:rPr>
          <w:rFonts w:ascii="宋体" w:eastAsia="宋体" w:hAnsi="宋体" w:cs="宋体"/>
          <w:sz w:val="28"/>
          <w:szCs w:val="28"/>
        </w:rPr>
        <w:t>应进行交</w:t>
      </w:r>
      <w:r>
        <w:rPr>
          <w:rFonts w:ascii="宋体" w:eastAsia="宋体" w:hAnsi="宋体" w:cs="宋体"/>
          <w:sz w:val="28"/>
          <w:szCs w:val="28"/>
        </w:rPr>
        <w:t>货</w:t>
      </w:r>
      <w:r>
        <w:rPr>
          <w:rFonts w:ascii="宋体" w:eastAsia="宋体" w:hAnsi="宋体" w:cs="宋体"/>
          <w:sz w:val="28"/>
          <w:szCs w:val="28"/>
        </w:rPr>
        <w:t>验收，</w:t>
      </w:r>
      <w:r>
        <w:rPr>
          <w:rFonts w:ascii="宋体" w:eastAsia="宋体" w:hAnsi="宋体" w:cs="宋体"/>
          <w:sz w:val="28"/>
          <w:szCs w:val="28"/>
        </w:rPr>
        <w:t>按</w:t>
      </w:r>
      <w:r>
        <w:rPr>
          <w:rFonts w:ascii="宋体" w:eastAsia="宋体" w:hAnsi="宋体" w:cs="宋体"/>
          <w:sz w:val="28"/>
          <w:szCs w:val="28"/>
        </w:rPr>
        <w:t>照国家标准与合</w:t>
      </w:r>
      <w:r>
        <w:rPr>
          <w:rFonts w:ascii="宋体" w:eastAsia="宋体" w:hAnsi="宋体" w:cs="宋体"/>
          <w:sz w:val="28"/>
          <w:szCs w:val="28"/>
        </w:rPr>
        <w:t>同要求</w:t>
      </w:r>
      <w:r>
        <w:rPr>
          <w:rFonts w:ascii="宋体" w:eastAsia="宋体" w:hAnsi="宋体" w:cs="宋体"/>
          <w:sz w:val="28"/>
          <w:szCs w:val="28"/>
        </w:rPr>
        <w:t>确认预拌混凝土品种、类别、</w:t>
      </w:r>
      <w:r>
        <w:rPr>
          <w:rFonts w:ascii="宋体" w:eastAsia="宋体" w:hAnsi="宋体" w:cs="宋体"/>
          <w:sz w:val="28"/>
          <w:szCs w:val="28"/>
        </w:rPr>
        <w:t>数量</w:t>
      </w:r>
      <w:r>
        <w:rPr>
          <w:rFonts w:ascii="宋体" w:eastAsia="宋体" w:hAnsi="宋体" w:cs="宋体"/>
          <w:sz w:val="28"/>
          <w:szCs w:val="28"/>
        </w:rPr>
        <w:t>、</w:t>
      </w:r>
      <w:r>
        <w:rPr>
          <w:rFonts w:ascii="宋体" w:eastAsia="宋体" w:hAnsi="宋体" w:cs="宋体"/>
          <w:sz w:val="28"/>
          <w:szCs w:val="28"/>
        </w:rPr>
        <w:t>质量</w:t>
      </w:r>
      <w:r>
        <w:rPr>
          <w:rFonts w:ascii="宋体" w:eastAsia="宋体" w:hAnsi="宋体" w:cs="宋体"/>
          <w:sz w:val="28"/>
          <w:szCs w:val="28"/>
        </w:rPr>
        <w:t>指标等内容。初步</w:t>
      </w:r>
      <w:r>
        <w:rPr>
          <w:rFonts w:ascii="宋体" w:eastAsia="宋体" w:hAnsi="宋体" w:cs="宋体"/>
          <w:sz w:val="28"/>
          <w:szCs w:val="28"/>
        </w:rPr>
        <w:t>验收</w:t>
      </w:r>
      <w:r>
        <w:rPr>
          <w:rFonts w:ascii="宋体" w:eastAsia="宋体" w:hAnsi="宋体" w:cs="宋体"/>
          <w:sz w:val="28"/>
          <w:szCs w:val="28"/>
        </w:rPr>
        <w:t>合格的，</w:t>
      </w:r>
      <w:r>
        <w:rPr>
          <w:rFonts w:ascii="宋体" w:eastAsia="宋体" w:hAnsi="宋体" w:cs="宋体"/>
          <w:sz w:val="28"/>
          <w:szCs w:val="28"/>
        </w:rPr>
        <w:t>应</w:t>
      </w:r>
      <w:r>
        <w:rPr>
          <w:rFonts w:ascii="宋体" w:eastAsia="宋体" w:hAnsi="宋体" w:cs="宋体"/>
          <w:sz w:val="28"/>
          <w:szCs w:val="28"/>
        </w:rPr>
        <w:t>在乙方发货单上</w:t>
      </w:r>
      <w:r>
        <w:rPr>
          <w:rFonts w:ascii="宋体" w:eastAsia="宋体" w:hAnsi="宋体" w:cs="宋体"/>
          <w:sz w:val="28"/>
          <w:szCs w:val="28"/>
        </w:rPr>
        <w:t>签字</w:t>
      </w:r>
      <w:r>
        <w:rPr>
          <w:rFonts w:ascii="宋体" w:eastAsia="宋体" w:hAnsi="宋体" w:cs="宋体"/>
          <w:sz w:val="28"/>
          <w:szCs w:val="28"/>
        </w:rPr>
        <w:t>或盖章，</w:t>
      </w:r>
      <w:r>
        <w:rPr>
          <w:rFonts w:ascii="宋体" w:eastAsia="宋体" w:hAnsi="宋体" w:cs="宋体"/>
          <w:sz w:val="28"/>
          <w:szCs w:val="28"/>
        </w:rPr>
        <w:t>验收</w:t>
      </w:r>
      <w:r>
        <w:rPr>
          <w:rFonts w:ascii="宋体" w:eastAsia="宋体" w:hAnsi="宋体" w:cs="宋体"/>
          <w:sz w:val="28"/>
          <w:szCs w:val="28"/>
        </w:rPr>
        <w:t>不</w:t>
      </w:r>
      <w:r>
        <w:rPr>
          <w:rFonts w:ascii="宋体" w:eastAsia="宋体" w:hAnsi="宋体" w:cs="宋体"/>
          <w:sz w:val="28"/>
          <w:szCs w:val="28"/>
        </w:rPr>
        <w:t>合</w:t>
      </w:r>
      <w:r>
        <w:rPr>
          <w:rFonts w:ascii="宋体" w:eastAsia="宋体" w:hAnsi="宋体" w:cs="宋体"/>
          <w:sz w:val="28"/>
          <w:szCs w:val="28"/>
        </w:rPr>
        <w:t>格</w:t>
      </w:r>
      <w:r>
        <w:rPr>
          <w:rFonts w:ascii="宋体" w:eastAsia="宋体" w:hAnsi="宋体" w:cs="宋体"/>
          <w:sz w:val="28"/>
          <w:szCs w:val="28"/>
        </w:rPr>
        <w:t>的</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有权拒收。</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 xml:space="preserve">6 </w:t>
      </w:r>
      <w:r>
        <w:rPr>
          <w:rFonts w:ascii="宋体" w:eastAsia="宋体" w:hAnsi="宋体" w:cs="宋体"/>
          <w:sz w:val="28"/>
          <w:szCs w:val="28"/>
        </w:rPr>
        <w:t>乙方供应的混凝土数量，以随车《发货单》为凭证，经甲方签收人员清点签认，作为混凝土实际供应数量的结算依据。甲方若对单车交货数量有异议，可按《预拌混凝土》（GB/T 14902-2012）规定的计算方法随机抽查核定（即应由混凝土拌合物表观密度除运输车实际装载量求得，密度值由乙方提供或由双方在搅拌楼的出料口实测，以实测值为准。每次验收车数以不少于3车为一个单位，其平均误差值在-2%以内不做违约论处），如果超过允许的偏差则该批次供应的混凝土数量按实测的平均值计算。</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7</w:t>
      </w:r>
      <w:r>
        <w:rPr>
          <w:rFonts w:ascii="宋体" w:eastAsia="宋体" w:hAnsi="宋体" w:cs="宋体"/>
          <w:sz w:val="28"/>
          <w:szCs w:val="28"/>
        </w:rPr>
        <w:t xml:space="preserve"> 预</w:t>
      </w:r>
      <w:r>
        <w:rPr>
          <w:rFonts w:ascii="宋体" w:eastAsia="宋体" w:hAnsi="宋体" w:cs="宋体"/>
          <w:sz w:val="28"/>
          <w:szCs w:val="28"/>
        </w:rPr>
        <w:t>拌混凝土的强度验收以交货</w:t>
      </w:r>
      <w:r>
        <w:rPr>
          <w:rFonts w:ascii="宋体" w:eastAsia="宋体" w:hAnsi="宋体" w:cs="宋体"/>
          <w:sz w:val="28"/>
          <w:szCs w:val="28"/>
        </w:rPr>
        <w:t>验收</w:t>
      </w:r>
      <w:r>
        <w:rPr>
          <w:rFonts w:ascii="宋体" w:eastAsia="宋体" w:hAnsi="宋体" w:cs="宋体"/>
          <w:sz w:val="28"/>
          <w:szCs w:val="28"/>
        </w:rPr>
        <w:t>现</w:t>
      </w:r>
      <w:r>
        <w:rPr>
          <w:rFonts w:ascii="宋体" w:eastAsia="宋体" w:hAnsi="宋体" w:cs="宋体"/>
          <w:sz w:val="28"/>
          <w:szCs w:val="28"/>
        </w:rPr>
        <w:t>场</w:t>
      </w:r>
      <w:r>
        <w:rPr>
          <w:rFonts w:ascii="宋体" w:eastAsia="宋体" w:hAnsi="宋体" w:cs="宋体"/>
          <w:sz w:val="28"/>
          <w:szCs w:val="28"/>
        </w:rPr>
        <w:t>取样制作的试</w:t>
      </w:r>
      <w:r>
        <w:rPr>
          <w:rFonts w:ascii="宋体" w:eastAsia="宋体" w:hAnsi="宋体" w:cs="宋体"/>
          <w:sz w:val="28"/>
          <w:szCs w:val="28"/>
        </w:rPr>
        <w:t>块</w:t>
      </w:r>
      <w:r>
        <w:rPr>
          <w:rFonts w:ascii="宋体" w:eastAsia="宋体" w:hAnsi="宋体" w:cs="宋体"/>
          <w:sz w:val="28"/>
          <w:szCs w:val="28"/>
        </w:rPr>
        <w:t>为</w:t>
      </w:r>
      <w:r>
        <w:rPr>
          <w:rFonts w:ascii="宋体" w:eastAsia="宋体" w:hAnsi="宋体" w:cs="宋体"/>
          <w:sz w:val="28"/>
          <w:szCs w:val="28"/>
        </w:rPr>
        <w:t>依据</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w:t>
      </w:r>
      <w:r>
        <w:rPr>
          <w:rFonts w:ascii="宋体" w:eastAsia="宋体" w:hAnsi="宋体" w:cs="宋体"/>
          <w:sz w:val="28"/>
          <w:szCs w:val="28"/>
        </w:rPr>
        <w:t>组织具有相应资格的人员，按照相关技术标准</w:t>
      </w:r>
      <w:r>
        <w:rPr>
          <w:rFonts w:ascii="宋体" w:eastAsia="宋体" w:hAnsi="宋体" w:cs="宋体"/>
          <w:sz w:val="28"/>
          <w:szCs w:val="28"/>
        </w:rPr>
        <w:t>进行用于交货验收的混凝土试块的</w:t>
      </w:r>
      <w:r>
        <w:rPr>
          <w:rFonts w:ascii="宋体" w:eastAsia="宋体" w:hAnsi="宋体" w:cs="宋体"/>
          <w:sz w:val="28"/>
          <w:szCs w:val="28"/>
        </w:rPr>
        <w:t>取样、制样、留样，并</w:t>
      </w:r>
      <w:r>
        <w:rPr>
          <w:rFonts w:ascii="宋体" w:eastAsia="宋体" w:hAnsi="宋体" w:cs="宋体"/>
          <w:sz w:val="28"/>
          <w:szCs w:val="28"/>
        </w:rPr>
        <w:t>委托</w:t>
      </w:r>
      <w:r>
        <w:rPr>
          <w:rFonts w:ascii="宋体" w:eastAsia="宋体" w:hAnsi="宋体" w:cs="宋体"/>
          <w:sz w:val="28"/>
          <w:szCs w:val="28"/>
        </w:rPr>
        <w:t>专</w:t>
      </w:r>
      <w:r>
        <w:rPr>
          <w:rFonts w:ascii="宋体" w:eastAsia="宋体" w:hAnsi="宋体" w:cs="宋体"/>
          <w:sz w:val="28"/>
          <w:szCs w:val="28"/>
        </w:rPr>
        <w:t>业检测机构</w:t>
      </w:r>
      <w:r>
        <w:rPr>
          <w:rFonts w:ascii="宋体" w:eastAsia="宋体" w:hAnsi="宋体" w:cs="宋体"/>
          <w:sz w:val="28"/>
          <w:szCs w:val="28"/>
        </w:rPr>
        <w:t>进行性能检验。</w:t>
      </w:r>
      <w:r>
        <w:rPr>
          <w:rFonts w:ascii="宋体" w:eastAsia="宋体" w:hAnsi="宋体" w:cs="宋体"/>
          <w:sz w:val="28"/>
          <w:szCs w:val="28"/>
        </w:rPr>
        <w:t>检验取样方式为三方【甲方、乙方、建设单位（监理）方】共同在乙方混凝土搅拌运输车的出料口抽取、制作检验试件。</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8</w:t>
      </w:r>
      <w:r>
        <w:rPr>
          <w:rFonts w:ascii="宋体" w:eastAsia="宋体" w:hAnsi="宋体" w:cs="宋体"/>
          <w:sz w:val="28"/>
          <w:szCs w:val="28"/>
        </w:rPr>
        <w:t xml:space="preserve"> 预拌混凝土浇筑后，甲方若发现预拌混凝土质量存在问题，应及时书面通知乙方，各方及时协商解决；</w:t>
      </w:r>
      <w:r>
        <w:rPr>
          <w:rFonts w:ascii="宋体" w:eastAsia="宋体" w:hAnsi="宋体" w:cs="宋体"/>
          <w:sz w:val="28"/>
          <w:szCs w:val="28"/>
        </w:rPr>
        <w:t>对预拌混凝土是否存在质量问题存在争议的，</w:t>
      </w:r>
      <w:r>
        <w:rPr>
          <w:rFonts w:ascii="宋体" w:eastAsia="宋体" w:hAnsi="宋体" w:cs="宋体"/>
          <w:sz w:val="28"/>
          <w:szCs w:val="28"/>
        </w:rPr>
        <w:t>可共</w:t>
      </w:r>
      <w:r>
        <w:rPr>
          <w:rFonts w:ascii="宋体" w:eastAsia="宋体" w:hAnsi="宋体" w:cs="宋体"/>
          <w:sz w:val="28"/>
          <w:szCs w:val="28"/>
        </w:rPr>
        <w:t>同委托</w:t>
      </w:r>
      <w:r>
        <w:rPr>
          <w:rFonts w:ascii="宋体" w:eastAsia="宋体" w:hAnsi="宋体" w:cs="宋体"/>
          <w:sz w:val="28"/>
          <w:szCs w:val="28"/>
        </w:rPr>
        <w:t>具有相应资质的检测</w:t>
      </w:r>
      <w:r>
        <w:rPr>
          <w:rFonts w:ascii="宋体" w:eastAsia="宋体" w:hAnsi="宋体" w:cs="宋体"/>
          <w:sz w:val="28"/>
          <w:szCs w:val="28"/>
        </w:rPr>
        <w:t>机构</w:t>
      </w:r>
      <w:r>
        <w:rPr>
          <w:rFonts w:ascii="宋体" w:eastAsia="宋体" w:hAnsi="宋体" w:cs="宋体"/>
          <w:sz w:val="28"/>
          <w:szCs w:val="28"/>
        </w:rPr>
        <w:t>进行责任鉴定，双方根据鉴定结果分别承担各自责任。</w:t>
      </w:r>
      <w:r>
        <w:rPr>
          <w:rFonts w:ascii="宋体" w:eastAsia="宋体" w:hAnsi="宋体" w:cs="宋体"/>
          <w:sz w:val="28"/>
          <w:szCs w:val="28"/>
        </w:rPr>
        <w:t>双方无法达成</w:t>
      </w:r>
      <w:r>
        <w:rPr>
          <w:rFonts w:ascii="宋体" w:eastAsia="宋体" w:hAnsi="宋体" w:cs="宋体"/>
          <w:sz w:val="28"/>
          <w:szCs w:val="28"/>
        </w:rPr>
        <w:t>一</w:t>
      </w:r>
      <w:r>
        <w:rPr>
          <w:rFonts w:ascii="宋体" w:eastAsia="宋体" w:hAnsi="宋体" w:cs="宋体"/>
          <w:sz w:val="28"/>
          <w:szCs w:val="28"/>
        </w:rPr>
        <w:t>致的，</w:t>
      </w:r>
      <w:r>
        <w:rPr>
          <w:rFonts w:ascii="宋体" w:eastAsia="宋体" w:hAnsi="宋体" w:cs="宋体"/>
          <w:sz w:val="28"/>
          <w:szCs w:val="28"/>
        </w:rPr>
        <w:t>按合同</w:t>
      </w:r>
      <w:r>
        <w:rPr>
          <w:rFonts w:ascii="宋体" w:eastAsia="宋体" w:hAnsi="宋体" w:cs="宋体"/>
          <w:sz w:val="28"/>
          <w:szCs w:val="28"/>
        </w:rPr>
        <w:t>约定的争议</w:t>
      </w:r>
      <w:r>
        <w:rPr>
          <w:rFonts w:ascii="宋体" w:eastAsia="宋体" w:hAnsi="宋体" w:cs="宋体"/>
          <w:sz w:val="28"/>
          <w:szCs w:val="28"/>
        </w:rPr>
        <w:t>解决</w:t>
      </w:r>
      <w:r>
        <w:rPr>
          <w:rFonts w:ascii="宋体" w:eastAsia="宋体" w:hAnsi="宋体" w:cs="宋体"/>
          <w:sz w:val="28"/>
          <w:szCs w:val="28"/>
        </w:rPr>
        <w:t>方法处理。</w:t>
      </w:r>
    </w:p>
    <w:p>
      <w:pPr>
        <w:widowControl w:val="0"/>
        <w:spacing w:before="156" w:after="156"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第四条</w:t>
      </w:r>
      <w:r>
        <w:rPr>
          <w:rFonts w:ascii="宋体" w:eastAsia="宋体" w:hAnsi="宋体" w:cs="宋体"/>
          <w:b/>
          <w:bCs/>
          <w:sz w:val="28"/>
          <w:szCs w:val="28"/>
        </w:rPr>
        <w:t xml:space="preserve">  </w:t>
      </w:r>
      <w:r>
        <w:rPr>
          <w:rFonts w:ascii="宋体" w:eastAsia="宋体" w:hAnsi="宋体" w:cs="宋体"/>
          <w:b/>
          <w:bCs/>
          <w:sz w:val="28"/>
          <w:szCs w:val="28"/>
        </w:rPr>
        <w:t>价款结算及付款方式</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 xml:space="preserve">.1 </w:t>
      </w:r>
      <w:r>
        <w:rPr>
          <w:rFonts w:ascii="宋体" w:eastAsia="宋体" w:hAnsi="宋体" w:cs="宋体"/>
          <w:sz w:val="28"/>
          <w:szCs w:val="28"/>
        </w:rPr>
        <w:t>甲</w:t>
      </w:r>
      <w:r>
        <w:rPr>
          <w:rFonts w:ascii="宋体" w:eastAsia="宋体" w:hAnsi="宋体" w:cs="宋体"/>
          <w:sz w:val="28"/>
          <w:szCs w:val="28"/>
        </w:rPr>
        <w:t>方</w:t>
      </w:r>
      <w:r>
        <w:rPr>
          <w:rFonts w:ascii="宋体" w:eastAsia="宋体" w:hAnsi="宋体" w:cs="宋体"/>
          <w:sz w:val="28"/>
          <w:szCs w:val="28"/>
        </w:rPr>
        <w:t>现</w:t>
      </w:r>
      <w:r>
        <w:rPr>
          <w:rFonts w:ascii="宋体" w:eastAsia="宋体" w:hAnsi="宋体" w:cs="宋体"/>
          <w:sz w:val="28"/>
          <w:szCs w:val="28"/>
        </w:rPr>
        <w:t>场签</w:t>
      </w:r>
      <w:r>
        <w:rPr>
          <w:rFonts w:ascii="宋体" w:eastAsia="宋体" w:hAnsi="宋体" w:cs="宋体"/>
          <w:sz w:val="28"/>
          <w:szCs w:val="28"/>
        </w:rPr>
        <w:t>收的预拌混凝土</w:t>
      </w:r>
      <w:r>
        <w:rPr>
          <w:rFonts w:ascii="宋体" w:eastAsia="宋体" w:hAnsi="宋体" w:cs="宋体"/>
          <w:sz w:val="28"/>
          <w:szCs w:val="28"/>
        </w:rPr>
        <w:t>发</w:t>
      </w:r>
      <w:r>
        <w:rPr>
          <w:rFonts w:ascii="宋体" w:eastAsia="宋体" w:hAnsi="宋体" w:cs="宋体"/>
          <w:sz w:val="28"/>
          <w:szCs w:val="28"/>
        </w:rPr>
        <w:t>货</w:t>
      </w:r>
      <w:r>
        <w:rPr>
          <w:rFonts w:ascii="宋体" w:eastAsia="宋体" w:hAnsi="宋体" w:cs="宋体"/>
          <w:sz w:val="28"/>
          <w:szCs w:val="28"/>
        </w:rPr>
        <w:t>单</w:t>
      </w:r>
      <w:r>
        <w:rPr>
          <w:rFonts w:ascii="宋体" w:eastAsia="宋体" w:hAnsi="宋体" w:cs="宋体"/>
          <w:sz w:val="28"/>
          <w:szCs w:val="28"/>
        </w:rPr>
        <w:t>为双方进行</w:t>
      </w:r>
      <w:r>
        <w:rPr>
          <w:rFonts w:ascii="宋体" w:eastAsia="宋体" w:hAnsi="宋体" w:cs="宋体"/>
          <w:sz w:val="28"/>
          <w:szCs w:val="28"/>
        </w:rPr>
        <w:t>预拌混凝土结算的</w:t>
      </w:r>
      <w:r>
        <w:rPr>
          <w:rFonts w:ascii="宋体" w:eastAsia="宋体" w:hAnsi="宋体" w:cs="宋体"/>
          <w:sz w:val="28"/>
          <w:szCs w:val="28"/>
        </w:rPr>
        <w:t>依据。</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4.2 甲、乙双方约定对账、结算期限：</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4.2.1</w:t>
      </w:r>
      <w:r>
        <w:rPr>
          <w:rFonts w:ascii="宋体" w:eastAsia="宋体" w:hAnsi="宋体" w:cs="宋体"/>
          <w:sz w:val="28"/>
          <w:szCs w:val="28"/>
        </w:rPr>
        <w:t>乙方应于每月10日前向甲方提交上月所供</w:t>
      </w:r>
      <w:r>
        <w:rPr>
          <w:rFonts w:ascii="宋体" w:eastAsia="宋体" w:hAnsi="宋体" w:cs="宋体"/>
          <w:sz w:val="28"/>
          <w:szCs w:val="28"/>
        </w:rPr>
        <w:t>应</w:t>
      </w:r>
      <w:r>
        <w:rPr>
          <w:rFonts w:ascii="宋体" w:eastAsia="宋体" w:hAnsi="宋体" w:cs="宋体"/>
          <w:sz w:val="28"/>
          <w:szCs w:val="28"/>
        </w:rPr>
        <w:t>的预拌混凝土的结算资料，甲方在收到乙方提交结算资料后10天内核实乙方月度已供应的预拌混凝土工作量；本合同最后一批预拌混凝土供应完毕后，甲方在乙方提交结算资料后10天内结算全部的预拌混凝土供应量。</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4.2.2甲方如对乙方结算资料有异议，甲方应在10天内书面通知乙方，乙方应为结算提供便利条件并派人参加，如乙方收到书面通知后不参加结算，按甲方结算结果为准，作为预拌混凝土价款支付的依据。</w:t>
      </w:r>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4.2.3甲方收到乙方结算资料后在合同约定时间内未进行结算，也未书面通知乙方存在异议，自</w:t>
      </w:r>
      <w:r>
        <w:rPr>
          <w:rFonts w:ascii="宋体" w:eastAsia="宋体" w:hAnsi="宋体" w:cs="宋体"/>
          <w:sz w:val="28"/>
          <w:szCs w:val="28"/>
        </w:rPr>
        <w:t>本</w:t>
      </w:r>
      <w:r>
        <w:rPr>
          <w:rFonts w:ascii="宋体" w:eastAsia="宋体" w:hAnsi="宋体" w:cs="宋体"/>
          <w:sz w:val="28"/>
          <w:szCs w:val="28"/>
        </w:rPr>
        <w:t>合同</w:t>
      </w:r>
      <w:r>
        <w:rPr>
          <w:rFonts w:ascii="宋体" w:eastAsia="宋体" w:hAnsi="宋体" w:cs="宋体"/>
          <w:sz w:val="28"/>
          <w:szCs w:val="28"/>
        </w:rPr>
        <w:t>4.2.1条</w:t>
      </w:r>
      <w:r>
        <w:rPr>
          <w:rFonts w:ascii="宋体" w:eastAsia="宋体" w:hAnsi="宋体" w:cs="宋体"/>
          <w:sz w:val="28"/>
          <w:szCs w:val="28"/>
        </w:rPr>
        <w:t>约定</w:t>
      </w:r>
      <w:r>
        <w:rPr>
          <w:rFonts w:ascii="宋体" w:eastAsia="宋体" w:hAnsi="宋体" w:cs="宋体"/>
          <w:sz w:val="28"/>
          <w:szCs w:val="28"/>
        </w:rPr>
        <w:t>月</w:t>
      </w:r>
      <w:r>
        <w:rPr>
          <w:rFonts w:ascii="宋体" w:eastAsia="宋体" w:hAnsi="宋体" w:cs="宋体"/>
          <w:sz w:val="28"/>
          <w:szCs w:val="28"/>
        </w:rPr>
        <w:t>结算期限结束之日起，乙方结算资料中开列的预拌混凝土供应量即视为被确认，作为预拌混凝土货款支付的依据。</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4.2.4甲、乙双方每个结算周期对当月发生的供货数量、质量争议问题，应及时协商，并由双方书面确认处理结果。</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4.3甲方应向乙方提供授权签收发货单的名单或印鉴样本。</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4.3.1甲方指定以下人员作为现场负责收货人和结算对账人：</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38"/>
        <w:gridCol w:w="1338"/>
        <w:gridCol w:w="1988"/>
        <w:gridCol w:w="2099"/>
        <w:gridCol w:w="184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567"/>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职务/岗位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身份证号码</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联系方式</w:t>
            </w: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tabs>
                <w:tab w:val="left" w:pos="276"/>
              </w:tabs>
              <w:spacing w:before="0" w:after="0"/>
              <w:ind w:left="85" w:right="141"/>
              <w:jc w:val="both"/>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000000"/>
                <w:sz w:val="24"/>
                <w:szCs w:val="24"/>
              </w:rPr>
              <w:tab/>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ind w:left="85" w:right="141"/>
              <w:jc w:val="righ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ind w:left="85" w:right="141"/>
              <w:jc w:val="center"/>
              <w:rPr>
                <w:rFonts w:ascii="Times New Roman" w:eastAsia="Times New Roman" w:hAnsi="Times New Roman" w:cs="Times New Roman"/>
                <w:b w:val="0"/>
                <w:bCs w:val="0"/>
                <w:i w:val="0"/>
                <w:iCs w:val="0"/>
                <w:smallCaps w:val="0"/>
                <w:color w:val="000000"/>
              </w:rPr>
            </w:pPr>
          </w:p>
        </w:tc>
      </w:tr>
    </w:tbl>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4.4付款时间约定</w:t>
      </w:r>
      <w:r>
        <w:rPr>
          <w:rFonts w:ascii="宋体" w:eastAsia="宋体" w:hAnsi="宋体" w:cs="宋体"/>
          <w:sz w:val="28"/>
          <w:szCs w:val="28"/>
          <w:u w:val="single"/>
        </w:rPr>
        <w:t>：</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本合同项下的工程非因乙方的原因中途停工或甲方单方面停用乙方预拌混凝土时，甲方应自停用乙方预拌混凝土之日起30日内向乙方结清所欠款项。</w:t>
      </w:r>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4.5 付款方式：本合同双方约定采用下列付款方式：</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4.6</w:t>
      </w:r>
      <w:r>
        <w:rPr>
          <w:rFonts w:ascii="宋体" w:eastAsia="宋体" w:hAnsi="宋体" w:cs="宋体"/>
          <w:sz w:val="28"/>
          <w:szCs w:val="28"/>
        </w:rPr>
        <w:t xml:space="preserve">  </w:t>
      </w:r>
      <w:r>
        <w:rPr>
          <w:rFonts w:ascii="宋体" w:eastAsia="宋体" w:hAnsi="宋体" w:cs="宋体"/>
          <w:sz w:val="28"/>
          <w:szCs w:val="28"/>
        </w:rPr>
        <w:t>甲、乙双方往来收款账户：</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4.6.1 甲方账户名称：</w:t>
      </w:r>
      <w:r>
        <w:rPr>
          <w:rFonts w:ascii="宋体" w:eastAsia="宋体" w:hAnsi="宋体" w:cs="宋体"/>
          <w:sz w:val="28"/>
          <w:szCs w:val="28"/>
          <w:u w:val="single"/>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甲方开户银行：</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甲方银行账号：</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4.6.2 乙方账户名称：</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乙方开户银行：</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乙方银行账号：</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4.7 双方关于预拌混凝土结算的其他约定：</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u w:val="single"/>
        </w:rPr>
        <w:t>4.7.1甲乙双方对结算数量、价格有异议的，应当在10日内提出，并具体说明，否则视为未提出异议。</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u w:val="single"/>
        </w:rPr>
        <w:t>4.7.2发票不作为收款依据；现金付款必须由乙方出具盖章的现金收据。</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156" w:after="156"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第五条</w:t>
      </w:r>
      <w:r>
        <w:rPr>
          <w:rFonts w:ascii="宋体" w:eastAsia="宋体" w:hAnsi="宋体" w:cs="宋体"/>
          <w:b/>
          <w:bCs/>
          <w:sz w:val="28"/>
          <w:szCs w:val="28"/>
        </w:rPr>
        <w:t xml:space="preserve">  </w:t>
      </w:r>
      <w:r>
        <w:rPr>
          <w:rFonts w:ascii="宋体" w:eastAsia="宋体" w:hAnsi="宋体" w:cs="宋体"/>
          <w:b/>
          <w:bCs/>
          <w:sz w:val="28"/>
          <w:szCs w:val="28"/>
        </w:rPr>
        <w:t>甲方的责任和义务</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5.1 甲方要求乙方首次</w:t>
      </w:r>
      <w:r>
        <w:rPr>
          <w:rFonts w:ascii="宋体" w:eastAsia="宋体" w:hAnsi="宋体" w:cs="宋体"/>
          <w:sz w:val="28"/>
          <w:szCs w:val="28"/>
        </w:rPr>
        <w:t>供应</w:t>
      </w:r>
      <w:r>
        <w:rPr>
          <w:rFonts w:ascii="宋体" w:eastAsia="宋体" w:hAnsi="宋体" w:cs="宋体"/>
          <w:sz w:val="28"/>
          <w:szCs w:val="28"/>
        </w:rPr>
        <w:t>预拌混凝土时</w:t>
      </w:r>
      <w:r>
        <w:rPr>
          <w:rFonts w:ascii="宋体" w:eastAsia="宋体" w:hAnsi="宋体" w:cs="宋体"/>
          <w:sz w:val="28"/>
          <w:szCs w:val="28"/>
        </w:rPr>
        <w:t>，应提前</w:t>
      </w:r>
      <w:r>
        <w:rPr>
          <w:rFonts w:ascii="宋体" w:eastAsia="宋体" w:hAnsi="宋体" w:cs="宋体"/>
          <w:sz w:val="28"/>
          <w:szCs w:val="28"/>
          <w:u w:val="single"/>
        </w:rPr>
        <w:t xml:space="preserve">  </w:t>
      </w:r>
      <w:r>
        <w:rPr>
          <w:rFonts w:ascii="宋体" w:eastAsia="宋体" w:hAnsi="宋体" w:cs="宋体"/>
          <w:sz w:val="28"/>
          <w:szCs w:val="28"/>
          <w:u w:val="single"/>
        </w:rPr>
        <w:t>2</w:t>
      </w:r>
      <w:r>
        <w:rPr>
          <w:rFonts w:ascii="宋体" w:eastAsia="宋体" w:hAnsi="宋体" w:cs="宋体"/>
          <w:sz w:val="28"/>
          <w:szCs w:val="28"/>
          <w:u w:val="single"/>
        </w:rPr>
        <w:t xml:space="preserve">   </w:t>
      </w:r>
      <w:r>
        <w:rPr>
          <w:rFonts w:ascii="宋体" w:eastAsia="宋体" w:hAnsi="宋体" w:cs="宋体"/>
          <w:sz w:val="28"/>
          <w:szCs w:val="28"/>
        </w:rPr>
        <w:t>天向</w:t>
      </w:r>
      <w:r>
        <w:rPr>
          <w:rFonts w:ascii="宋体" w:eastAsia="宋体" w:hAnsi="宋体" w:cs="宋体"/>
          <w:sz w:val="28"/>
          <w:szCs w:val="28"/>
        </w:rPr>
        <w:t>乙方递交书面供货通知，在通知中注明预拌混凝土的强度等级、数量、时间和浇筑部位，以及其它技术要求。</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5.2 在后续的预拌混凝土</w:t>
      </w:r>
      <w:r>
        <w:rPr>
          <w:rFonts w:ascii="宋体" w:eastAsia="宋体" w:hAnsi="宋体" w:cs="宋体"/>
          <w:sz w:val="28"/>
          <w:szCs w:val="28"/>
        </w:rPr>
        <w:t>供应活动中，应在正式供货前</w:t>
      </w:r>
      <w:r>
        <w:rPr>
          <w:rFonts w:ascii="宋体" w:eastAsia="宋体" w:hAnsi="宋体" w:cs="宋体"/>
          <w:sz w:val="28"/>
          <w:szCs w:val="28"/>
          <w:u w:val="single"/>
        </w:rPr>
        <w:t xml:space="preserve"> 24 </w:t>
      </w:r>
      <w:r>
        <w:rPr>
          <w:rFonts w:ascii="宋体" w:eastAsia="宋体" w:hAnsi="宋体" w:cs="宋体"/>
          <w:sz w:val="28"/>
          <w:szCs w:val="28"/>
        </w:rPr>
        <w:t>小时书面通知</w:t>
      </w:r>
      <w:r>
        <w:rPr>
          <w:rFonts w:ascii="宋体" w:eastAsia="宋体" w:hAnsi="宋体" w:cs="宋体"/>
          <w:sz w:val="28"/>
          <w:szCs w:val="28"/>
        </w:rPr>
        <w:t>乙方该批次预拌混凝土的具体要求，</w:t>
      </w:r>
      <w:r>
        <w:rPr>
          <w:rFonts w:ascii="宋体" w:eastAsia="宋体" w:hAnsi="宋体" w:cs="宋体"/>
          <w:sz w:val="28"/>
          <w:szCs w:val="28"/>
        </w:rPr>
        <w:t>若因特殊情况，双方可协商解决</w:t>
      </w:r>
      <w:r>
        <w:rPr>
          <w:rFonts w:ascii="宋体" w:eastAsia="宋体" w:hAnsi="宋体" w:cs="宋体"/>
          <w:sz w:val="28"/>
          <w:szCs w:val="28"/>
        </w:rPr>
        <w:t>。甲方在预拌混凝土浇筑接近结束前，应提前</w:t>
      </w:r>
      <w:r>
        <w:rPr>
          <w:rFonts w:ascii="宋体" w:eastAsia="宋体" w:hAnsi="宋体" w:cs="宋体"/>
          <w:sz w:val="28"/>
          <w:szCs w:val="28"/>
          <w:u w:val="single"/>
        </w:rPr>
        <w:t xml:space="preserve">   </w:t>
      </w:r>
      <w:r>
        <w:rPr>
          <w:rFonts w:ascii="宋体" w:eastAsia="宋体" w:hAnsi="宋体" w:cs="宋体"/>
          <w:sz w:val="28"/>
          <w:szCs w:val="28"/>
          <w:u w:val="single"/>
        </w:rPr>
        <w:t>2</w:t>
      </w:r>
      <w:r>
        <w:rPr>
          <w:rFonts w:ascii="宋体" w:eastAsia="宋体" w:hAnsi="宋体" w:cs="宋体"/>
          <w:sz w:val="28"/>
          <w:szCs w:val="28"/>
          <w:u w:val="single"/>
        </w:rPr>
        <w:t xml:space="preserve">  </w:t>
      </w:r>
      <w:r>
        <w:rPr>
          <w:rFonts w:ascii="宋体" w:eastAsia="宋体" w:hAnsi="宋体" w:cs="宋体"/>
          <w:sz w:val="28"/>
          <w:szCs w:val="28"/>
        </w:rPr>
        <w:t>小时明确通知乙方该批次需要浇筑的剩余混凝土立方量。</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5.3 甲方应为乙方提供必需的预拌混凝土供应保障条件，做到施工现场三通一平（通水、通电、道路畅通、场地平整）。</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5.4 甲方应指定或委托专人对预拌混凝土运输车辆进入施工现场进行调度指挥和负责验收工作；应组织人员铺设、迁移泵管，保证预拌混凝土顺利浇筑。甲方施工现场安全管理应符合国家法律法规要求。</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5.5 预拌混凝土运到施工现场后，严禁现场加水，确保预拌混凝土质量。</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5.6 甲方保证搅拌车到达施工现场后在60分钟内完成浇筑，如因甲方原因导致搅拌车及泵车在施工现场等待时间过长，造成混凝土质量问题或无法使用应由甲方承担责任。</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5.7 乙方供应至施工现场的预拌混凝土，甲方应按《预拌混凝土作业指导书》(见附件二)及国家相关混凝土施工标准、规范的要求，及时组织浇筑施工和养护。因甲方浇筑和养护原因所产生的工程质量问题或造成预拌混凝土坍落度损失过大无法浇筑、以及失效报废，由甲方承担责任。</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5.8 甲方应按本合同规定及时向乙方支付货款，甲方不按合同约定支付货款超过30日的，视为甲方违约，乙方可停止供货并有权解除合同，甲方承担违约责任。</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5.9 甲方需提供专用洗车场地，并委托专人对乙方进出施工现场的车辆进行冲洗，并达到环保要求。</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5.10 甲方应在交货检验试块做出试验结果后10天内，将试验结果通知乙方。</w:t>
      </w:r>
    </w:p>
    <w:p>
      <w:pPr>
        <w:widowControl w:val="0"/>
        <w:spacing w:before="156" w:after="156" w:line="560" w:lineRule="atLeast"/>
        <w:ind w:firstLine="560"/>
        <w:jc w:val="both"/>
        <w:rPr>
          <w:rFonts w:ascii="Times New Roman" w:eastAsia="Times New Roman" w:hAnsi="Times New Roman" w:cs="Times New Roman"/>
        </w:rPr>
      </w:pPr>
    </w:p>
    <w:p>
      <w:pPr>
        <w:widowControl w:val="0"/>
        <w:spacing w:before="156" w:after="156"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第六条</w:t>
      </w:r>
      <w:r>
        <w:rPr>
          <w:rFonts w:ascii="宋体" w:eastAsia="宋体" w:hAnsi="宋体" w:cs="宋体"/>
          <w:b/>
          <w:bCs/>
          <w:sz w:val="28"/>
          <w:szCs w:val="28"/>
        </w:rPr>
        <w:t xml:space="preserve">  </w:t>
      </w:r>
      <w:r>
        <w:rPr>
          <w:rFonts w:ascii="宋体" w:eastAsia="宋体" w:hAnsi="宋体" w:cs="宋体"/>
          <w:b/>
          <w:bCs/>
          <w:sz w:val="28"/>
          <w:szCs w:val="28"/>
        </w:rPr>
        <w:t>乙方的责任和义务</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6.1 乙方按合同要求提供预拌混凝土。</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6.2 预拌混凝土配合比设计由乙方按合同签订时执行的GB/T 14902等有关现行国家标准。乙方应按国家有关规定及甲方要求向甲方提供相关资料。双方对预拌混凝土技术标准有特殊要求的，可另行协商。</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6.3乙方向甲方提供《预拌混凝土作业指导书》，提示甲方严格按国家标准、规范的要求进行预拌混凝土浇筑施工与养护。</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6.4 乙方应根据甲方按本合同所提交的计划要求昼夜随时发货（限行时间段和夜间施工扰民或其他禁止施工情况除外），保证施工进度和工程连续浇筑需要。因乙方供应不及时导致中断连续浇筑，而造成甲方窝工损失的，由乙方承担。</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6.5 乙方应保证预拌混凝土质量，因乙方供应的预拌混凝土不符合质量要求所造成的损失，由乙方承担。</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6.6乙方应按约定（计划）组织运输工具将混凝土运送到指定的地点，并与甲方共同协商，合理安排路线、停车地点。</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6.7在混凝土供应期间，乙方应根据甲方需要派技术人员至施工现场提供技术服务。</w:t>
      </w:r>
    </w:p>
    <w:p>
      <w:pPr>
        <w:widowControl w:val="0"/>
        <w:spacing w:before="156" w:after="156"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第七条</w:t>
      </w:r>
      <w:r>
        <w:rPr>
          <w:rFonts w:ascii="宋体" w:eastAsia="宋体" w:hAnsi="宋体" w:cs="宋体"/>
          <w:b/>
          <w:bCs/>
          <w:sz w:val="28"/>
          <w:szCs w:val="28"/>
        </w:rPr>
        <w:t xml:space="preserve">  </w:t>
      </w:r>
      <w:r>
        <w:rPr>
          <w:rFonts w:ascii="宋体" w:eastAsia="宋体" w:hAnsi="宋体" w:cs="宋体"/>
          <w:b/>
          <w:bCs/>
          <w:sz w:val="28"/>
          <w:szCs w:val="28"/>
        </w:rPr>
        <w:t>甲乙双方其它约定条款</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7.1在预拌混凝土供应中，甲乙双方如需更改约定的技术数据，必须向对方提出书面申请，并征得对方书面同意。</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7.2甲乙双方有协议，甲方供应部分预拌混凝土原材料（水泥、外加剂、纤维等）时，甲方必须按约定的时间将原材料运至乙方指定地点，并经乙方验收合格后方能使用。甲方未按时交付或经乙方验收不合格，导致乙方未能及时供应，乙方不承担责任。</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7.3乙方提供给甲方的泵管、卡箍等配件，甲方应妥善使用、清洁及保养，使用结束后甲方应如数完好返还给乙方，损坏或丢失的部分，由甲方负责赔偿。</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7.4本合同甲方如为工程建设单位或其他非直接施工的单位，甲方应协调工程施工单位作好本合同履行配合工作，施工单位所完成的本合同约定应由甲方完成的各项工作，视为甲方履行合同。</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7.5甲方连续三十日未要求乙方供应预拌混凝土，视为本合同预拌混凝土供应结束，甲方须按合同约定付清预拌混凝土尾款，但乙方愿意继续供应预拌混凝土或甲乙双方另有约定除外。</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u w:val="single"/>
        </w:rPr>
        <w:t>7.6调价方式：参照海南省建设工程信息价，在原材料市场价格等因素发生变化、对混凝土成本造成较大影响时，甲乙双方协商调整价格。</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u w:val="single"/>
        </w:rPr>
        <w:t>7.6.1水泥价格每上涨或下调10元/吨、混凝土价格就上涨或下调3元/m</w:t>
      </w:r>
      <w:r>
        <w:rPr>
          <w:rFonts w:ascii="宋体" w:eastAsia="宋体" w:hAnsi="宋体" w:cs="宋体"/>
          <w:sz w:val="28"/>
          <w:szCs w:val="28"/>
          <w:u w:val="single"/>
        </w:rPr>
        <w:t>³</w:t>
      </w:r>
      <w:r>
        <w:rPr>
          <w:rFonts w:ascii="宋体" w:eastAsia="宋体" w:hAnsi="宋体" w:cs="宋体"/>
          <w:sz w:val="28"/>
          <w:szCs w:val="28"/>
          <w:u w:val="single"/>
        </w:rPr>
        <w:t>，以此类推。</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u w:val="single"/>
        </w:rPr>
        <w:t>7.6.2 砂、石、外加剂等原材料和人工费等原因变动时，甲乙双方根据实际情况协商调整价格。</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7.6.3 </w:t>
      </w:r>
      <w:r>
        <w:rPr>
          <w:rFonts w:ascii="宋体" w:eastAsia="宋体" w:hAnsi="宋体" w:cs="宋体"/>
          <w:sz w:val="28"/>
          <w:szCs w:val="28"/>
          <w:u w:val="single"/>
        </w:rPr>
        <w:t>需要调整本合同价格的，应当在调价情形发生后的一个月内提出调整请求，并经对方确认同意后执行；未能在一个月内提出的，视为不需要调整价格。</w:t>
      </w:r>
    </w:p>
    <w:p>
      <w:pPr>
        <w:widowControl w:val="0"/>
        <w:spacing w:before="156" w:after="156"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第八条</w:t>
      </w:r>
      <w:r>
        <w:rPr>
          <w:rFonts w:ascii="宋体" w:eastAsia="宋体" w:hAnsi="宋体" w:cs="宋体"/>
          <w:b/>
          <w:bCs/>
          <w:sz w:val="28"/>
          <w:szCs w:val="28"/>
        </w:rPr>
        <w:t xml:space="preserve">  </w:t>
      </w:r>
      <w:r>
        <w:rPr>
          <w:rFonts w:ascii="宋体" w:eastAsia="宋体" w:hAnsi="宋体" w:cs="宋体"/>
          <w:b/>
          <w:bCs/>
          <w:sz w:val="28"/>
          <w:szCs w:val="28"/>
        </w:rPr>
        <w:t>违约条款</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8.1 违约行为及处理方式如下：</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8.1.1合同正常履行过程中，任何一方不得无故单方解除合同，若单方擅自解除合同或因未按合同约定履行导致对方解除合同的，则违约方需按</w:t>
      </w:r>
      <w:r>
        <w:rPr>
          <w:rFonts w:ascii="宋体" w:eastAsia="宋体" w:hAnsi="宋体" w:cs="宋体"/>
          <w:b/>
          <w:bCs/>
          <w:sz w:val="28"/>
          <w:szCs w:val="28"/>
          <w:u w:val="single"/>
        </w:rPr>
        <w:t xml:space="preserve">   </w:t>
      </w:r>
      <w:r>
        <w:rPr>
          <w:rFonts w:ascii="宋体" w:eastAsia="宋体" w:hAnsi="宋体" w:cs="宋体"/>
          <w:sz w:val="28"/>
          <w:szCs w:val="28"/>
        </w:rPr>
        <w:t xml:space="preserve">支付违约金。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8.1.2如甲方不能按合同约定履行付款义务，每逾期一日，按迟延付款金额的</w:t>
      </w:r>
      <w:r>
        <w:rPr>
          <w:rFonts w:ascii="宋体" w:eastAsia="宋体" w:hAnsi="宋体" w:cs="宋体"/>
          <w:sz w:val="28"/>
          <w:szCs w:val="28"/>
          <w:u w:val="single"/>
        </w:rPr>
        <w:t xml:space="preserve">       </w:t>
      </w:r>
      <w:r>
        <w:rPr>
          <w:rFonts w:ascii="宋体" w:eastAsia="宋体" w:hAnsi="宋体" w:cs="宋体"/>
          <w:sz w:val="28"/>
          <w:szCs w:val="28"/>
        </w:rPr>
        <w:t>支付违约金。逾期超过30天的，乙方有权解除合同，并停止预拌混凝土的供应。</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8.1.3</w:t>
      </w:r>
      <w:r>
        <w:rPr>
          <w:rFonts w:ascii="宋体" w:eastAsia="宋体" w:hAnsi="宋体" w:cs="宋体"/>
          <w:sz w:val="28"/>
          <w:szCs w:val="28"/>
        </w:rPr>
        <w:t>如乙方供应的预拌混凝土质量不符合国家相关标准或合同要求而造成重大损失，或因乙方责任连续中断供应混凝土超过</w:t>
      </w:r>
      <w:r>
        <w:rPr>
          <w:rFonts w:ascii="宋体" w:eastAsia="宋体" w:hAnsi="宋体" w:cs="宋体"/>
          <w:sz w:val="28"/>
          <w:szCs w:val="28"/>
          <w:u w:val="single"/>
        </w:rPr>
        <w:t xml:space="preserve">     </w:t>
      </w:r>
      <w:r>
        <w:rPr>
          <w:rFonts w:ascii="宋体" w:eastAsia="宋体" w:hAnsi="宋体" w:cs="宋体"/>
          <w:sz w:val="28"/>
          <w:szCs w:val="28"/>
        </w:rPr>
        <w:t>天的，甲方有权解除合同，并追究乙方违约责任。</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8.1.4甲方违反本合同第4.4条约定逾期结清所欠款项的，</w:t>
      </w:r>
      <w:r>
        <w:rPr>
          <w:rFonts w:ascii="宋体" w:eastAsia="宋体" w:hAnsi="宋体" w:cs="宋体"/>
          <w:sz w:val="28"/>
          <w:szCs w:val="28"/>
        </w:rPr>
        <w:t>每逾期一日，按迟延付款金额的</w:t>
      </w:r>
      <w:r>
        <w:rPr>
          <w:rFonts w:ascii="宋体" w:eastAsia="宋体" w:hAnsi="宋体" w:cs="宋体"/>
          <w:sz w:val="28"/>
          <w:szCs w:val="28"/>
          <w:u w:val="single"/>
        </w:rPr>
        <w:t xml:space="preserve">       </w:t>
      </w:r>
      <w:r>
        <w:rPr>
          <w:rFonts w:ascii="宋体" w:eastAsia="宋体" w:hAnsi="宋体" w:cs="宋体"/>
          <w:sz w:val="28"/>
          <w:szCs w:val="28"/>
        </w:rPr>
        <w:t>支付违约金。</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8.2 如遇不可抗力、情事变更（如国家政策等）因素不能正常履行合同时，应及时通知对方，经对方同意后，合同可以不履行或延期履行或部分履行，双方均免于承担违约责任。</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8.3 因履行本合同所产生的争议，</w:t>
      </w:r>
      <w:r>
        <w:rPr>
          <w:rFonts w:ascii="宋体" w:eastAsia="宋体" w:hAnsi="宋体" w:cs="宋体"/>
          <w:sz w:val="28"/>
          <w:szCs w:val="28"/>
        </w:rPr>
        <w:t>违约方应向守约方支付违约金或损害赔偿金，以及守约方为实现债权所支出的包括但不限于</w:t>
      </w:r>
      <w:r>
        <w:rPr>
          <w:rFonts w:ascii="宋体" w:eastAsia="宋体" w:hAnsi="宋体" w:cs="宋体"/>
          <w:sz w:val="28"/>
          <w:szCs w:val="28"/>
          <w:u w:val="single"/>
        </w:rPr>
        <w:t>诉讼费、律师费、公证费、差旅费等费用。</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8.4 其他违约约定</w:t>
      </w:r>
      <w:r>
        <w:rPr>
          <w:rFonts w:ascii="宋体" w:eastAsia="宋体" w:hAnsi="宋体" w:cs="宋体"/>
          <w:sz w:val="28"/>
          <w:szCs w:val="28"/>
          <w:u w:val="single"/>
        </w:rPr>
        <w:t>：</w:t>
      </w:r>
      <w:r>
        <w:rPr>
          <w:rFonts w:ascii="宋体" w:eastAsia="宋体" w:hAnsi="宋体" w:cs="宋体"/>
          <w:sz w:val="28"/>
          <w:szCs w:val="28"/>
          <w:u w:val="single"/>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156" w:after="156"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第九条 争议解决条款</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9.1 本合同在履行中发生争议时，双方应本着实事求是的原则，互谅互让协商解决。如协商不成，任何一方均可向工程项目所在地人民法院提起诉讼。</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9.2 甲乙双方因履行本合同发出的通知、文件、资料均按本合同尾部所列地址送达。本合同所述之各项文件的送达，包括邮寄及直接送达方式，如系邮寄，则邮件送达之日为送达日；如系直接送达的则对方签收之日为送达日，双方可任意选择送达方式。对合同中所列地址、电话、联系人等内容一方有变更的，必须在变更之日的三天前书面通知对方，否则一方向原地址发出的有关通知、文件、资料等仍视为已经送达。</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第十条</w:t>
      </w:r>
      <w:r>
        <w:rPr>
          <w:rFonts w:ascii="宋体" w:eastAsia="宋体" w:hAnsi="宋体" w:cs="宋体"/>
          <w:b/>
          <w:bCs/>
          <w:sz w:val="28"/>
          <w:szCs w:val="28"/>
        </w:rPr>
        <w:t xml:space="preserve">  </w:t>
      </w:r>
      <w:r>
        <w:rPr>
          <w:rFonts w:ascii="宋体" w:eastAsia="宋体" w:hAnsi="宋体" w:cs="宋体"/>
          <w:b/>
          <w:bCs/>
          <w:sz w:val="28"/>
          <w:szCs w:val="28"/>
        </w:rPr>
        <w:t>合同生效及其它条款</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10.1合同经甲乙双方签字并加盖公章后生效。如有未尽事宜，可由双方约定后签订补充协议，补充协议与本合同具有同等效力。</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10.2 本合同一式</w:t>
      </w:r>
      <w:r>
        <w:rPr>
          <w:rFonts w:ascii="宋体" w:eastAsia="宋体" w:hAnsi="宋体" w:cs="宋体"/>
          <w:sz w:val="28"/>
          <w:szCs w:val="28"/>
        </w:rPr>
        <w:t>伍</w:t>
      </w:r>
      <w:r>
        <w:rPr>
          <w:rFonts w:ascii="宋体" w:eastAsia="宋体" w:hAnsi="宋体" w:cs="宋体"/>
          <w:sz w:val="28"/>
          <w:szCs w:val="28"/>
        </w:rPr>
        <w:t>份，双方各执贰份；另</w:t>
      </w:r>
      <w:r>
        <w:rPr>
          <w:rFonts w:ascii="宋体" w:eastAsia="宋体" w:hAnsi="宋体" w:cs="宋体"/>
          <w:sz w:val="28"/>
          <w:szCs w:val="28"/>
        </w:rPr>
        <w:t>壹</w:t>
      </w:r>
      <w:r>
        <w:rPr>
          <w:rFonts w:ascii="宋体" w:eastAsia="宋体" w:hAnsi="宋体" w:cs="宋体"/>
          <w:sz w:val="28"/>
          <w:szCs w:val="28"/>
        </w:rPr>
        <w:t>份由乙方负责交送项目所在地建设工程质量监督</w:t>
      </w:r>
      <w:r>
        <w:rPr>
          <w:rFonts w:ascii="宋体" w:eastAsia="宋体" w:hAnsi="宋体" w:cs="宋体"/>
          <w:sz w:val="28"/>
          <w:szCs w:val="28"/>
        </w:rPr>
        <w:t>机构</w:t>
      </w:r>
      <w:r>
        <w:rPr>
          <w:rFonts w:ascii="宋体" w:eastAsia="宋体" w:hAnsi="宋体" w:cs="宋体"/>
          <w:sz w:val="28"/>
          <w:szCs w:val="28"/>
        </w:rPr>
        <w:t>存档备案。</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10.3 其他约定</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10.</w:t>
      </w:r>
      <w:r>
        <w:rPr>
          <w:rFonts w:ascii="宋体" w:eastAsia="宋体" w:hAnsi="宋体" w:cs="宋体"/>
          <w:sz w:val="28"/>
          <w:szCs w:val="28"/>
        </w:rPr>
        <w:t>4</w:t>
      </w:r>
      <w:r>
        <w:rPr>
          <w:rFonts w:ascii="宋体" w:eastAsia="宋体" w:hAnsi="宋体" w:cs="宋体"/>
          <w:sz w:val="28"/>
          <w:szCs w:val="28"/>
        </w:rPr>
        <w:t>本合同含以下附件：</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10.</w:t>
      </w:r>
      <w:r>
        <w:rPr>
          <w:rFonts w:ascii="宋体" w:eastAsia="宋体" w:hAnsi="宋体" w:cs="宋体"/>
          <w:sz w:val="28"/>
          <w:szCs w:val="28"/>
        </w:rPr>
        <w:t>4</w:t>
      </w:r>
      <w:r>
        <w:rPr>
          <w:rFonts w:ascii="宋体" w:eastAsia="宋体" w:hAnsi="宋体" w:cs="宋体"/>
          <w:sz w:val="28"/>
          <w:szCs w:val="28"/>
        </w:rPr>
        <w:t>.1附件一：《预拌混凝</w:t>
      </w:r>
      <w:r>
        <w:rPr>
          <w:rFonts w:ascii="宋体" w:eastAsia="宋体" w:hAnsi="宋体" w:cs="宋体"/>
          <w:sz w:val="28"/>
          <w:szCs w:val="28"/>
        </w:rPr>
        <w:t>外加剂</w:t>
      </w:r>
      <w:r>
        <w:rPr>
          <w:rFonts w:ascii="宋体" w:eastAsia="宋体" w:hAnsi="宋体" w:cs="宋体"/>
          <w:sz w:val="28"/>
          <w:szCs w:val="28"/>
        </w:rPr>
        <w:t>、特殊要求价格表》</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10.</w:t>
      </w:r>
      <w:r>
        <w:rPr>
          <w:rFonts w:ascii="宋体" w:eastAsia="宋体" w:hAnsi="宋体" w:cs="宋体"/>
          <w:sz w:val="28"/>
          <w:szCs w:val="28"/>
        </w:rPr>
        <w:t>4</w:t>
      </w:r>
      <w:r>
        <w:rPr>
          <w:rFonts w:ascii="宋体" w:eastAsia="宋体" w:hAnsi="宋体" w:cs="宋体"/>
          <w:sz w:val="28"/>
          <w:szCs w:val="28"/>
        </w:rPr>
        <w:t>.2附件二：《预拌混凝土作业指导书》</w:t>
      </w:r>
    </w:p>
    <w:p>
      <w:pPr>
        <w:widowControl w:val="0"/>
        <w:spacing w:before="0" w:after="0" w:line="560" w:lineRule="atLeast"/>
        <w:ind w:firstLine="560"/>
        <w:jc w:val="both"/>
        <w:rPr>
          <w:rFonts w:ascii="Times New Roman" w:eastAsia="Times New Roman" w:hAnsi="Times New Roman" w:cs="Times New Roman"/>
        </w:rPr>
      </w:pP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乙方：</w:t>
      </w:r>
      <w:r>
        <w:rPr>
          <w:rFonts w:ascii="宋体" w:eastAsia="宋体" w:hAnsi="宋体" w:cs="宋体"/>
          <w:sz w:val="28"/>
          <w:szCs w:val="28"/>
          <w:u w:val="single"/>
        </w:rPr>
        <w:t xml:space="preserve">                              </w:t>
      </w:r>
    </w:p>
    <w:p>
      <w:pPr>
        <w:widowControl w:val="0"/>
        <w:spacing w:before="0" w:after="0" w:line="560" w:lineRule="atLeast"/>
        <w:ind w:firstLine="560"/>
        <w:jc w:val="both"/>
        <w:rPr>
          <w:rFonts w:ascii="Times New Roman" w:eastAsia="Times New Roman" w:hAnsi="Times New Roman" w:cs="Times New Roman"/>
        </w:rPr>
      </w:pP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代表人：</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代表人：</w:t>
      </w:r>
      <w:r>
        <w:rPr>
          <w:rFonts w:ascii="宋体" w:eastAsia="宋体" w:hAnsi="宋体" w:cs="宋体"/>
          <w:sz w:val="28"/>
          <w:szCs w:val="28"/>
          <w:u w:val="single"/>
        </w:rPr>
        <w:t xml:space="preserve">                            </w:t>
      </w:r>
    </w:p>
    <w:p>
      <w:pPr>
        <w:widowControl w:val="0"/>
        <w:spacing w:before="0" w:after="0" w:line="560" w:lineRule="atLeast"/>
        <w:ind w:firstLine="560"/>
        <w:jc w:val="both"/>
        <w:rPr>
          <w:rFonts w:ascii="Times New Roman" w:eastAsia="Times New Roman" w:hAnsi="Times New Roman" w:cs="Times New Roman"/>
        </w:rPr>
      </w:pP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电话：</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电话：</w:t>
      </w:r>
      <w:r>
        <w:rPr>
          <w:rFonts w:ascii="宋体" w:eastAsia="宋体" w:hAnsi="宋体" w:cs="宋体"/>
          <w:sz w:val="28"/>
          <w:szCs w:val="28"/>
          <w:u w:val="single"/>
        </w:rPr>
        <w:t xml:space="preserve">                              </w:t>
      </w:r>
    </w:p>
    <w:p>
      <w:pPr>
        <w:widowControl w:val="0"/>
        <w:spacing w:before="0" w:after="0" w:line="560" w:lineRule="atLeast"/>
        <w:ind w:firstLine="560"/>
        <w:jc w:val="both"/>
        <w:rPr>
          <w:rFonts w:ascii="Times New Roman" w:eastAsia="Times New Roman" w:hAnsi="Times New Roman" w:cs="Times New Roman"/>
        </w:rPr>
      </w:pP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通讯地址：</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通讯地址：</w:t>
      </w:r>
      <w:r>
        <w:rPr>
          <w:rFonts w:ascii="宋体" w:eastAsia="宋体" w:hAnsi="宋体" w:cs="宋体"/>
          <w:sz w:val="28"/>
          <w:szCs w:val="28"/>
          <w:u w:val="single"/>
        </w:rPr>
        <w:t xml:space="preserve">                       </w:t>
      </w:r>
      <w:r>
        <w:rPr>
          <w:rFonts w:ascii="宋体" w:eastAsia="宋体" w:hAnsi="宋体" w:cs="宋体"/>
          <w:b/>
          <w:bCs/>
          <w:sz w:val="28"/>
          <w:szCs w:val="28"/>
          <w:u w:val="single"/>
        </w:rPr>
        <w:t xml:space="preserve">   </w:t>
      </w:r>
    </w:p>
    <w:p>
      <w:pPr>
        <w:widowControl w:val="0"/>
        <w:spacing w:before="0" w:after="0" w:line="560" w:lineRule="atLeast"/>
        <w:ind w:firstLine="560"/>
        <w:jc w:val="both"/>
        <w:rPr>
          <w:rFonts w:ascii="Times New Roman" w:eastAsia="Times New Roman" w:hAnsi="Times New Roman" w:cs="Times New Roman"/>
        </w:rPr>
      </w:pPr>
    </w:p>
    <w:p>
      <w:pPr>
        <w:widowControl w:val="0"/>
        <w:spacing w:before="0" w:after="0" w:line="560" w:lineRule="atLeast"/>
        <w:ind w:firstLine="560"/>
        <w:jc w:val="right"/>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ind w:left="85" w:right="141"/>
        <w:jc w:val="both"/>
        <w:rPr>
          <w:rFonts w:ascii="Times New Roman" w:eastAsia="Times New Roman" w:hAnsi="Times New Roman" w:cs="Times New Roman"/>
          <w:sz w:val="28"/>
          <w:szCs w:val="28"/>
        </w:rPr>
      </w:pPr>
    </w:p>
    <w:p>
      <w:pPr>
        <w:widowControl w:val="0"/>
        <w:spacing w:before="0" w:after="0"/>
        <w:ind w:left="85" w:right="141" w:firstLine="473"/>
        <w:jc w:val="center"/>
        <w:rPr>
          <w:rFonts w:ascii="Times New Roman" w:eastAsia="Times New Roman" w:hAnsi="Times New Roman" w:cs="Times New Roman"/>
          <w:sz w:val="36"/>
          <w:szCs w:val="36"/>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6"/>
          <w:szCs w:val="36"/>
        </w:rPr>
        <w:t>海南省预拌混凝土</w:t>
      </w:r>
      <w:r>
        <w:rPr>
          <w:rFonts w:ascii="宋体" w:eastAsia="宋体" w:hAnsi="宋体" w:cs="宋体"/>
          <w:sz w:val="36"/>
          <w:szCs w:val="36"/>
        </w:rPr>
        <w:t>买卖</w:t>
      </w:r>
      <w:r>
        <w:rPr>
          <w:rFonts w:ascii="宋体" w:eastAsia="宋体" w:hAnsi="宋体" w:cs="宋体"/>
          <w:sz w:val="36"/>
          <w:szCs w:val="36"/>
        </w:rPr>
        <w:t>合同（附件一）</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b/>
          <w:bCs/>
          <w:sz w:val="32"/>
          <w:szCs w:val="32"/>
        </w:rPr>
        <w:t>《泵送、</w:t>
      </w:r>
      <w:r>
        <w:rPr>
          <w:rFonts w:ascii="宋体" w:eastAsia="宋体" w:hAnsi="宋体" w:cs="宋体"/>
          <w:b/>
          <w:bCs/>
          <w:sz w:val="32"/>
          <w:szCs w:val="32"/>
        </w:rPr>
        <w:t>外加剂</w:t>
      </w:r>
      <w:r>
        <w:rPr>
          <w:rFonts w:ascii="宋体" w:eastAsia="宋体" w:hAnsi="宋体" w:cs="宋体"/>
          <w:b/>
          <w:bCs/>
          <w:sz w:val="32"/>
          <w:szCs w:val="32"/>
        </w:rPr>
        <w:t>、</w:t>
      </w:r>
      <w:r>
        <w:rPr>
          <w:rFonts w:ascii="宋体" w:eastAsia="宋体" w:hAnsi="宋体" w:cs="宋体"/>
          <w:b/>
          <w:bCs/>
          <w:sz w:val="32"/>
          <w:szCs w:val="32"/>
        </w:rPr>
        <w:t>特</w:t>
      </w:r>
      <w:r>
        <w:rPr>
          <w:rFonts w:ascii="宋体" w:eastAsia="宋体" w:hAnsi="宋体" w:cs="宋体"/>
          <w:b/>
          <w:bCs/>
          <w:sz w:val="32"/>
          <w:szCs w:val="32"/>
        </w:rPr>
        <w:t>殊要求价格表》</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外加剂</w:t>
      </w:r>
      <w:r>
        <w:rPr>
          <w:rFonts w:ascii="宋体" w:eastAsia="宋体" w:hAnsi="宋体" w:cs="宋体"/>
          <w:sz w:val="28"/>
          <w:szCs w:val="28"/>
        </w:rPr>
        <w:t>价格表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68"/>
        <w:gridCol w:w="1468"/>
        <w:gridCol w:w="1319"/>
        <w:gridCol w:w="739"/>
        <w:gridCol w:w="668"/>
        <w:gridCol w:w="996"/>
        <w:gridCol w:w="1319"/>
        <w:gridCol w:w="143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767"/>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名 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单 价</w:t>
            </w:r>
          </w:p>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（元</w:t>
            </w:r>
            <w:r>
              <w:rPr>
                <w:rFonts w:ascii="宋体" w:eastAsia="宋体" w:hAnsi="宋体" w:cs="宋体"/>
                <w:b w:val="0"/>
                <w:bCs w:val="0"/>
                <w:i w:val="0"/>
                <w:iCs w:val="0"/>
                <w:smallCaps w:val="0"/>
                <w:color w:val="000000"/>
              </w:rPr>
              <w:t>/m</w:t>
            </w:r>
            <w:r>
              <w:rPr>
                <w:rFonts w:ascii="宋体" w:eastAsia="宋体" w:hAnsi="宋体" w:cs="宋体"/>
                <w:b w:val="0"/>
                <w:bCs w:val="0"/>
                <w:i w:val="0"/>
                <w:iCs w:val="0"/>
                <w:smallCaps w:val="0"/>
                <w:color w:val="000000"/>
              </w:rPr>
              <w:t>³</w:t>
            </w:r>
            <w:r>
              <w:rPr>
                <w:rFonts w:ascii="宋体" w:eastAsia="宋体" w:hAnsi="宋体" w:cs="宋体"/>
                <w:b w:val="0"/>
                <w:bCs w:val="0"/>
                <w:i w:val="0"/>
                <w:iCs w:val="0"/>
                <w:smallCaps w:val="0"/>
                <w:color w:val="000000"/>
              </w:rPr>
              <w:t>）</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 注</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名 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单 价</w:t>
            </w:r>
          </w:p>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（元</w:t>
            </w:r>
            <w:r>
              <w:rPr>
                <w:rFonts w:ascii="宋体" w:eastAsia="宋体" w:hAnsi="宋体" w:cs="宋体"/>
                <w:b w:val="0"/>
                <w:bCs w:val="0"/>
                <w:i w:val="0"/>
                <w:iCs w:val="0"/>
                <w:smallCaps w:val="0"/>
                <w:color w:val="000000"/>
              </w:rPr>
              <w:t>/m</w:t>
            </w:r>
            <w:r>
              <w:rPr>
                <w:rFonts w:ascii="宋体" w:eastAsia="宋体" w:hAnsi="宋体" w:cs="宋体"/>
                <w:b w:val="0"/>
                <w:bCs w:val="0"/>
                <w:i w:val="0"/>
                <w:iCs w:val="0"/>
                <w:smallCaps w:val="0"/>
                <w:color w:val="000000"/>
              </w:rPr>
              <w:t>³</w:t>
            </w:r>
            <w:r>
              <w:rPr>
                <w:rFonts w:ascii="宋体" w:eastAsia="宋体" w:hAnsi="宋体" w:cs="宋体"/>
                <w:b w:val="0"/>
                <w:bCs w:val="0"/>
                <w:i w:val="0"/>
                <w:iCs w:val="0"/>
                <w:smallCaps w:val="0"/>
                <w:color w:val="000000"/>
              </w:rPr>
              <w:t>）</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 注</w:t>
            </w: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抗渗</w:t>
            </w:r>
            <w:r>
              <w:rPr>
                <w:rFonts w:ascii="宋体" w:eastAsia="宋体" w:hAnsi="宋体" w:cs="宋体"/>
                <w:b w:val="0"/>
                <w:bCs w:val="0"/>
                <w:i w:val="0"/>
                <w:iCs w:val="0"/>
                <w:smallCaps w:val="0"/>
                <w:color w:val="000000"/>
              </w:rPr>
              <w:t>P6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超缓凝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60小时</w:t>
            </w: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抗渗</w:t>
            </w:r>
            <w:r>
              <w:rPr>
                <w:rFonts w:ascii="宋体" w:eastAsia="宋体" w:hAnsi="宋体" w:cs="宋体"/>
                <w:b w:val="0"/>
                <w:bCs w:val="0"/>
                <w:i w:val="0"/>
                <w:iCs w:val="0"/>
                <w:smallCaps w:val="0"/>
                <w:color w:val="000000"/>
              </w:rPr>
              <w:t>P8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抗裂纤维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0.8</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/m</w:t>
            </w:r>
            <w:r>
              <w:rPr>
                <w:rFonts w:ascii="宋体" w:eastAsia="宋体" w:hAnsi="宋体" w:cs="宋体"/>
                <w:b w:val="0"/>
                <w:bCs w:val="0"/>
                <w:i w:val="0"/>
                <w:iCs w:val="0"/>
                <w:smallCaps w:val="0"/>
                <w:color w:val="000000"/>
              </w:rPr>
              <w:t>³</w:t>
            </w: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抗渗</w:t>
            </w:r>
            <w:r>
              <w:rPr>
                <w:rFonts w:ascii="宋体" w:eastAsia="宋体" w:hAnsi="宋体" w:cs="宋体"/>
                <w:b w:val="0"/>
                <w:bCs w:val="0"/>
                <w:i w:val="0"/>
                <w:iCs w:val="0"/>
                <w:smallCaps w:val="0"/>
                <w:color w:val="000000"/>
              </w:rPr>
              <w:t>P10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清 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抗折</w:t>
            </w:r>
            <w:r>
              <w:rPr>
                <w:rFonts w:ascii="宋体" w:eastAsia="宋体" w:hAnsi="宋体" w:cs="宋体"/>
                <w:b w:val="0"/>
                <w:bCs w:val="0"/>
                <w:i w:val="0"/>
                <w:iCs w:val="0"/>
                <w:smallCaps w:val="0"/>
                <w:color w:val="000000"/>
              </w:rPr>
              <w:t>4.0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自密实</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抗折</w:t>
            </w:r>
            <w:r>
              <w:rPr>
                <w:rFonts w:ascii="宋体" w:eastAsia="宋体" w:hAnsi="宋体" w:cs="宋体"/>
                <w:b w:val="0"/>
                <w:bCs w:val="0"/>
                <w:i w:val="0"/>
                <w:iCs w:val="0"/>
                <w:smallCaps w:val="0"/>
                <w:color w:val="000000"/>
              </w:rPr>
              <w:t>4.5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钢纤维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非泵送</w:t>
            </w: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抗折</w:t>
            </w:r>
            <w:r>
              <w:rPr>
                <w:rFonts w:ascii="宋体" w:eastAsia="宋体" w:hAnsi="宋体" w:cs="宋体"/>
                <w:b w:val="0"/>
                <w:bCs w:val="0"/>
                <w:i w:val="0"/>
                <w:iCs w:val="0"/>
                <w:smallCaps w:val="0"/>
                <w:color w:val="000000"/>
              </w:rPr>
              <w:t>5.0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抗 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微膨胀</w:t>
            </w:r>
            <w:r>
              <w:rPr>
                <w:rFonts w:ascii="宋体" w:eastAsia="宋体" w:hAnsi="宋体" w:cs="宋体"/>
                <w:b w:val="0"/>
                <w:bCs w:val="0"/>
                <w:i w:val="0"/>
                <w:iCs w:val="0"/>
                <w:smallCaps w:val="0"/>
                <w:color w:val="000000"/>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早 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微膨胀</w:t>
            </w:r>
            <w:r>
              <w:rPr>
                <w:rFonts w:ascii="宋体" w:eastAsia="宋体" w:hAnsi="宋体" w:cs="宋体"/>
                <w:b w:val="0"/>
                <w:bCs w:val="0"/>
                <w:i w:val="0"/>
                <w:iCs w:val="0"/>
                <w:smallCaps w:val="0"/>
                <w:color w:val="000000"/>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微膨胀</w:t>
            </w:r>
            <w:r>
              <w:rPr>
                <w:rFonts w:ascii="宋体" w:eastAsia="宋体" w:hAnsi="宋体" w:cs="宋体"/>
                <w:b w:val="0"/>
                <w:bCs w:val="0"/>
                <w:i w:val="0"/>
                <w:iCs w:val="0"/>
                <w:smallCaps w:val="0"/>
                <w:color w:val="000000"/>
              </w:rPr>
              <w:t>12%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细 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54"/>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11</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吊 斗</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22</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bl>
    <w:p>
      <w:pPr>
        <w:widowControl w:val="0"/>
        <w:spacing w:before="0" w:after="0"/>
        <w:ind w:right="141"/>
        <w:jc w:val="both"/>
        <w:rPr>
          <w:rFonts w:ascii="Times New Roman" w:eastAsia="Times New Roman" w:hAnsi="Times New Roman" w:cs="Times New Roman"/>
          <w:sz w:val="28"/>
          <w:szCs w:val="28"/>
        </w:rPr>
      </w:pP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润管砂浆若由乙方提供，则按</w:t>
      </w:r>
      <w:r>
        <w:rPr>
          <w:rFonts w:ascii="宋体" w:eastAsia="宋体" w:hAnsi="宋体" w:cs="宋体"/>
          <w:sz w:val="28"/>
          <w:szCs w:val="28"/>
          <w:u w:val="single"/>
        </w:rPr>
        <w:t xml:space="preserve">      </w:t>
      </w:r>
      <w:r>
        <w:rPr>
          <w:rFonts w:ascii="宋体" w:eastAsia="宋体" w:hAnsi="宋体" w:cs="宋体"/>
          <w:sz w:val="28"/>
          <w:szCs w:val="28"/>
        </w:rPr>
        <w:t>单价计价收取。</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甲方报送发货计划需要泵</w:t>
      </w:r>
      <w:r>
        <w:rPr>
          <w:rFonts w:ascii="宋体" w:eastAsia="宋体" w:hAnsi="宋体" w:cs="宋体"/>
          <w:sz w:val="28"/>
          <w:szCs w:val="28"/>
        </w:rPr>
        <w:t>送</w:t>
      </w:r>
      <w:r>
        <w:rPr>
          <w:rFonts w:ascii="宋体" w:eastAsia="宋体" w:hAnsi="宋体" w:cs="宋体"/>
          <w:sz w:val="28"/>
          <w:szCs w:val="28"/>
        </w:rPr>
        <w:t>，加收泵送费（按臂架长度）：52m以下汽车泵</w:t>
      </w:r>
      <w:r>
        <w:rPr>
          <w:rFonts w:ascii="宋体" w:eastAsia="宋体" w:hAnsi="宋体" w:cs="宋体"/>
          <w:sz w:val="28"/>
          <w:szCs w:val="28"/>
          <w:u w:val="single"/>
        </w:rPr>
        <w:t xml:space="preserve">    </w:t>
      </w:r>
      <w:r>
        <w:rPr>
          <w:rFonts w:ascii="宋体" w:eastAsia="宋体" w:hAnsi="宋体" w:cs="宋体"/>
          <w:sz w:val="28"/>
          <w:szCs w:val="28"/>
          <w:u w:val="single"/>
        </w:rPr>
        <w:t>元</w:t>
      </w:r>
      <w:r>
        <w:rPr>
          <w:rFonts w:ascii="宋体" w:eastAsia="宋体" w:hAnsi="宋体" w:cs="宋体"/>
          <w:sz w:val="28"/>
          <w:szCs w:val="28"/>
        </w:rPr>
        <w:t>/ m</w:t>
      </w:r>
      <w:r>
        <w:rPr>
          <w:rFonts w:ascii="宋体" w:eastAsia="宋体" w:hAnsi="宋体" w:cs="宋体"/>
          <w:sz w:val="28"/>
          <w:szCs w:val="28"/>
          <w:vertAlign w:val="superscript"/>
        </w:rPr>
        <w:t>3</w:t>
      </w:r>
      <w:r>
        <w:rPr>
          <w:rFonts w:ascii="宋体" w:eastAsia="宋体" w:hAnsi="宋体" w:cs="宋体"/>
          <w:sz w:val="28"/>
          <w:szCs w:val="28"/>
        </w:rPr>
        <w:t>；52m及以上汽车泵</w:t>
      </w:r>
      <w:r>
        <w:rPr>
          <w:rFonts w:ascii="宋体" w:eastAsia="宋体" w:hAnsi="宋体" w:cs="宋体"/>
          <w:sz w:val="28"/>
          <w:szCs w:val="28"/>
          <w:u w:val="single"/>
        </w:rPr>
        <w:t xml:space="preserve">    </w:t>
      </w:r>
      <w:r>
        <w:rPr>
          <w:rFonts w:ascii="宋体" w:eastAsia="宋体" w:hAnsi="宋体" w:cs="宋体"/>
          <w:sz w:val="28"/>
          <w:szCs w:val="28"/>
          <w:u w:val="single"/>
        </w:rPr>
        <w:t>元</w:t>
      </w:r>
      <w:r>
        <w:rPr>
          <w:rFonts w:ascii="宋体" w:eastAsia="宋体" w:hAnsi="宋体" w:cs="宋体"/>
          <w:sz w:val="28"/>
          <w:szCs w:val="28"/>
        </w:rPr>
        <w:t>/ m</w:t>
      </w:r>
      <w:r>
        <w:rPr>
          <w:rFonts w:ascii="宋体" w:eastAsia="宋体" w:hAnsi="宋体" w:cs="宋体"/>
          <w:sz w:val="28"/>
          <w:szCs w:val="28"/>
          <w:vertAlign w:val="superscript"/>
        </w:rPr>
        <w:t>3</w:t>
      </w:r>
      <w:r>
        <w:rPr>
          <w:rFonts w:ascii="宋体" w:eastAsia="宋体" w:hAnsi="宋体" w:cs="宋体"/>
          <w:sz w:val="28"/>
          <w:szCs w:val="28"/>
        </w:rPr>
        <w:t>；60m及以上汽车泵</w:t>
      </w:r>
      <w:r>
        <w:rPr>
          <w:rFonts w:ascii="宋体" w:eastAsia="宋体" w:hAnsi="宋体" w:cs="宋体"/>
          <w:sz w:val="28"/>
          <w:szCs w:val="28"/>
          <w:u w:val="single"/>
        </w:rPr>
        <w:t xml:space="preserve">   </w:t>
      </w:r>
      <w:r>
        <w:rPr>
          <w:rFonts w:ascii="宋体" w:eastAsia="宋体" w:hAnsi="宋体" w:cs="宋体"/>
          <w:sz w:val="28"/>
          <w:szCs w:val="28"/>
          <w:u w:val="single"/>
        </w:rPr>
        <w:t>元</w:t>
      </w:r>
      <w:r>
        <w:rPr>
          <w:rFonts w:ascii="宋体" w:eastAsia="宋体" w:hAnsi="宋体" w:cs="宋体"/>
          <w:sz w:val="28"/>
          <w:szCs w:val="28"/>
        </w:rPr>
        <w:t>/ m</w:t>
      </w:r>
      <w:r>
        <w:rPr>
          <w:rFonts w:ascii="宋体" w:eastAsia="宋体" w:hAnsi="宋体" w:cs="宋体"/>
          <w:sz w:val="28"/>
          <w:szCs w:val="28"/>
          <w:vertAlign w:val="superscript"/>
        </w:rPr>
        <w:t>3</w:t>
      </w:r>
      <w:r>
        <w:rPr>
          <w:rFonts w:ascii="宋体" w:eastAsia="宋体" w:hAnsi="宋体" w:cs="宋体"/>
          <w:sz w:val="28"/>
          <w:szCs w:val="28"/>
        </w:rPr>
        <w:t>；车载式柴油泵（固定泵）</w:t>
      </w:r>
      <w:r>
        <w:rPr>
          <w:rFonts w:ascii="宋体" w:eastAsia="宋体" w:hAnsi="宋体" w:cs="宋体"/>
          <w:sz w:val="28"/>
          <w:szCs w:val="28"/>
          <w:u w:val="single"/>
        </w:rPr>
        <w:t xml:space="preserve">    </w:t>
      </w:r>
      <w:r>
        <w:rPr>
          <w:rFonts w:ascii="宋体" w:eastAsia="宋体" w:hAnsi="宋体" w:cs="宋体"/>
          <w:sz w:val="28"/>
          <w:szCs w:val="28"/>
          <w:u w:val="single"/>
        </w:rPr>
        <w:t>元</w:t>
      </w:r>
      <w:r>
        <w:rPr>
          <w:rFonts w:ascii="宋体" w:eastAsia="宋体" w:hAnsi="宋体" w:cs="宋体"/>
          <w:sz w:val="28"/>
          <w:szCs w:val="28"/>
        </w:rPr>
        <w:t>/ m</w:t>
      </w:r>
      <w:r>
        <w:rPr>
          <w:rFonts w:ascii="宋体" w:eastAsia="宋体" w:hAnsi="宋体" w:cs="宋体"/>
          <w:sz w:val="28"/>
          <w:szCs w:val="28"/>
          <w:vertAlign w:val="superscript"/>
        </w:rPr>
        <w:t>3</w:t>
      </w:r>
      <w:r>
        <w:rPr>
          <w:rFonts w:ascii="宋体" w:eastAsia="宋体" w:hAnsi="宋体" w:cs="宋体"/>
          <w:sz w:val="28"/>
          <w:szCs w:val="28"/>
        </w:rPr>
        <w:t>。泵送高度（垂直距离）超过100米，每增加20米，加收</w:t>
      </w:r>
      <w:r>
        <w:rPr>
          <w:rFonts w:ascii="宋体" w:eastAsia="宋体" w:hAnsi="宋体" w:cs="宋体"/>
          <w:sz w:val="28"/>
          <w:szCs w:val="28"/>
          <w:u w:val="single"/>
        </w:rPr>
        <w:t xml:space="preserve">    </w:t>
      </w:r>
      <w:r>
        <w:rPr>
          <w:rFonts w:ascii="宋体" w:eastAsia="宋体" w:hAnsi="宋体" w:cs="宋体"/>
          <w:sz w:val="28"/>
          <w:szCs w:val="28"/>
          <w:u w:val="single"/>
        </w:rPr>
        <w:t>元</w:t>
      </w:r>
      <w:r>
        <w:rPr>
          <w:rFonts w:ascii="宋体" w:eastAsia="宋体" w:hAnsi="宋体" w:cs="宋体"/>
          <w:sz w:val="28"/>
          <w:szCs w:val="28"/>
        </w:rPr>
        <w:t>/m</w:t>
      </w:r>
      <w:r>
        <w:rPr>
          <w:rFonts w:ascii="宋体" w:eastAsia="宋体" w:hAnsi="宋体" w:cs="宋体"/>
          <w:sz w:val="28"/>
          <w:szCs w:val="28"/>
        </w:rPr>
        <w:t>³</w:t>
      </w:r>
      <w:r>
        <w:rPr>
          <w:rFonts w:ascii="宋体" w:eastAsia="宋体" w:hAnsi="宋体" w:cs="宋体"/>
          <w:sz w:val="28"/>
          <w:szCs w:val="28"/>
        </w:rPr>
        <w:t>（分段计价）。</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甲方单批次计划用泵方量不足 50 m</w:t>
      </w:r>
      <w:r>
        <w:rPr>
          <w:rFonts w:ascii="宋体" w:eastAsia="宋体" w:hAnsi="宋体" w:cs="宋体"/>
          <w:sz w:val="28"/>
          <w:szCs w:val="28"/>
          <w:vertAlign w:val="superscript"/>
        </w:rPr>
        <w:t>3</w:t>
      </w:r>
      <w:r>
        <w:rPr>
          <w:rFonts w:ascii="宋体" w:eastAsia="宋体" w:hAnsi="宋体" w:cs="宋体"/>
          <w:sz w:val="28"/>
          <w:szCs w:val="28"/>
        </w:rPr>
        <w:t>的收取</w:t>
      </w:r>
      <w:r>
        <w:rPr>
          <w:rFonts w:ascii="宋体" w:eastAsia="宋体" w:hAnsi="宋体" w:cs="宋体"/>
          <w:sz w:val="28"/>
          <w:szCs w:val="28"/>
          <w:u w:val="single"/>
        </w:rPr>
        <w:t xml:space="preserve">    </w:t>
      </w:r>
      <w:r>
        <w:rPr>
          <w:rFonts w:ascii="宋体" w:eastAsia="宋体" w:hAnsi="宋体" w:cs="宋体"/>
          <w:sz w:val="28"/>
          <w:szCs w:val="28"/>
          <w:u w:val="single"/>
        </w:rPr>
        <w:t>元</w:t>
      </w:r>
      <w:r>
        <w:rPr>
          <w:rFonts w:ascii="宋体" w:eastAsia="宋体" w:hAnsi="宋体" w:cs="宋体"/>
          <w:sz w:val="28"/>
          <w:szCs w:val="28"/>
        </w:rPr>
        <w:t>/次泵车进退场。</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供应过程，</w:t>
      </w:r>
      <w:r>
        <w:rPr>
          <w:rFonts w:ascii="宋体" w:eastAsia="宋体" w:hAnsi="宋体" w:cs="宋体"/>
          <w:sz w:val="28"/>
          <w:szCs w:val="28"/>
        </w:rPr>
        <w:t>当找零方量连续2车运输不足6立方米的，则从第三车开始，每车增加运费</w:t>
      </w:r>
      <w:r>
        <w:rPr>
          <w:rFonts w:ascii="宋体" w:eastAsia="宋体" w:hAnsi="宋体" w:cs="宋体"/>
          <w:sz w:val="28"/>
          <w:szCs w:val="28"/>
          <w:u w:val="single"/>
        </w:rPr>
        <w:t xml:space="preserve">     </w:t>
      </w:r>
      <w:r>
        <w:rPr>
          <w:rFonts w:ascii="宋体" w:eastAsia="宋体" w:hAnsi="宋体" w:cs="宋体"/>
          <w:sz w:val="28"/>
          <w:szCs w:val="28"/>
        </w:rPr>
        <w:t>元并在交验单上注明</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rPr>
        <w:t>其它特殊要求的预拌混凝土按技术要求所选材料另行议价。</w:t>
      </w:r>
    </w:p>
    <w:p>
      <w:pPr>
        <w:widowControl w:val="0"/>
        <w:spacing w:before="0" w:after="0"/>
        <w:ind w:left="85" w:right="141"/>
        <w:jc w:val="center"/>
        <w:rPr>
          <w:rFonts w:ascii="Times New Roman" w:eastAsia="Times New Roman" w:hAnsi="Times New Roman" w:cs="Times New Roman"/>
          <w:sz w:val="36"/>
          <w:szCs w:val="36"/>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6"/>
          <w:szCs w:val="36"/>
        </w:rPr>
        <w:t>海南省预拌混凝土</w:t>
      </w:r>
      <w:r>
        <w:rPr>
          <w:rFonts w:ascii="宋体" w:eastAsia="宋体" w:hAnsi="宋体" w:cs="宋体"/>
          <w:sz w:val="36"/>
          <w:szCs w:val="36"/>
        </w:rPr>
        <w:t>买卖</w:t>
      </w:r>
      <w:r>
        <w:rPr>
          <w:rFonts w:ascii="宋体" w:eastAsia="宋体" w:hAnsi="宋体" w:cs="宋体"/>
          <w:sz w:val="36"/>
          <w:szCs w:val="36"/>
        </w:rPr>
        <w:t>合同（附件二）</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b/>
          <w:bCs/>
          <w:sz w:val="32"/>
          <w:szCs w:val="32"/>
        </w:rPr>
        <w:t>《</w:t>
      </w:r>
      <w:r>
        <w:rPr>
          <w:rFonts w:ascii="宋体" w:eastAsia="宋体" w:hAnsi="宋体" w:cs="宋体"/>
          <w:b/>
          <w:bCs/>
          <w:sz w:val="32"/>
          <w:szCs w:val="32"/>
        </w:rPr>
        <w:t>预</w:t>
      </w:r>
      <w:r>
        <w:rPr>
          <w:rFonts w:ascii="宋体" w:eastAsia="宋体" w:hAnsi="宋体" w:cs="宋体"/>
          <w:b/>
          <w:bCs/>
          <w:sz w:val="32"/>
          <w:szCs w:val="32"/>
        </w:rPr>
        <w:t>拌混凝土作业指</w:t>
      </w:r>
      <w:r>
        <w:rPr>
          <w:rFonts w:ascii="宋体" w:eastAsia="宋体" w:hAnsi="宋体" w:cs="宋体"/>
          <w:b/>
          <w:bCs/>
          <w:sz w:val="32"/>
          <w:szCs w:val="32"/>
        </w:rPr>
        <w:t>导</w:t>
      </w:r>
      <w:r>
        <w:rPr>
          <w:rFonts w:ascii="宋体" w:eastAsia="宋体" w:hAnsi="宋体" w:cs="宋体"/>
          <w:b/>
          <w:bCs/>
          <w:sz w:val="32"/>
          <w:szCs w:val="32"/>
        </w:rPr>
        <w:t>书》</w:t>
      </w:r>
    </w:p>
    <w:p>
      <w:pPr>
        <w:spacing w:before="0" w:after="0" w:line="560" w:lineRule="atLeast"/>
        <w:ind w:firstLine="560"/>
        <w:rPr>
          <w:rFonts w:ascii="Times New Roman" w:eastAsia="Times New Roman" w:hAnsi="Times New Roman" w:cs="Times New Roman"/>
        </w:rPr>
      </w:pP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乙</w:t>
      </w:r>
      <w:r>
        <w:rPr>
          <w:rFonts w:ascii="宋体" w:eastAsia="宋体" w:hAnsi="宋体" w:cs="宋体"/>
          <w:sz w:val="28"/>
          <w:szCs w:val="28"/>
        </w:rPr>
        <w:t>方</w:t>
      </w:r>
      <w:r>
        <w:rPr>
          <w:rFonts w:ascii="宋体" w:eastAsia="宋体" w:hAnsi="宋体" w:cs="宋体"/>
          <w:sz w:val="28"/>
          <w:szCs w:val="28"/>
        </w:rPr>
        <w:t>生产的预拌混凝土是严格按</w:t>
      </w:r>
      <w:r>
        <w:rPr>
          <w:rFonts w:ascii="宋体" w:eastAsia="宋体" w:hAnsi="宋体" w:cs="宋体"/>
          <w:sz w:val="28"/>
          <w:szCs w:val="28"/>
        </w:rPr>
        <w:t>现行国家标准加工生产。</w:t>
      </w:r>
      <w:r>
        <w:rPr>
          <w:rFonts w:ascii="宋体" w:eastAsia="宋体" w:hAnsi="宋体" w:cs="宋体"/>
          <w:sz w:val="28"/>
          <w:szCs w:val="28"/>
        </w:rPr>
        <w:t>为保证混凝土</w:t>
      </w:r>
      <w:r>
        <w:rPr>
          <w:rFonts w:ascii="宋体" w:eastAsia="宋体" w:hAnsi="宋体" w:cs="宋体"/>
          <w:sz w:val="28"/>
          <w:szCs w:val="28"/>
        </w:rPr>
        <w:t>工程</w:t>
      </w:r>
      <w:r>
        <w:rPr>
          <w:rFonts w:ascii="宋体" w:eastAsia="宋体" w:hAnsi="宋体" w:cs="宋体"/>
          <w:sz w:val="28"/>
          <w:szCs w:val="28"/>
        </w:rPr>
        <w:t>质量，根据GB/T 14902《预拌混凝土》</w:t>
      </w:r>
      <w:r>
        <w:rPr>
          <w:rFonts w:ascii="宋体" w:eastAsia="宋体" w:hAnsi="宋体" w:cs="宋体"/>
          <w:sz w:val="28"/>
          <w:szCs w:val="28"/>
        </w:rPr>
        <w:t>、</w:t>
      </w:r>
      <w:r>
        <w:rPr>
          <w:rFonts w:ascii="宋体" w:eastAsia="宋体" w:hAnsi="宋体" w:cs="宋体"/>
          <w:sz w:val="28"/>
          <w:szCs w:val="28"/>
        </w:rPr>
        <w:t>GB 50164《混凝土质量控制标准》、GB 50204《混凝土结构工程施工质量验收规范》等现行标准</w:t>
      </w:r>
      <w:r>
        <w:rPr>
          <w:rFonts w:ascii="宋体" w:eastAsia="宋体" w:hAnsi="宋体" w:cs="宋体"/>
          <w:sz w:val="28"/>
          <w:szCs w:val="28"/>
        </w:rPr>
        <w:t>要求</w:t>
      </w:r>
      <w:r>
        <w:rPr>
          <w:rFonts w:ascii="宋体" w:eastAsia="宋体" w:hAnsi="宋体" w:cs="宋体"/>
          <w:sz w:val="28"/>
          <w:szCs w:val="28"/>
        </w:rPr>
        <w:t>，甲</w:t>
      </w:r>
      <w:r>
        <w:rPr>
          <w:rFonts w:ascii="宋体" w:eastAsia="宋体" w:hAnsi="宋体" w:cs="宋体"/>
          <w:sz w:val="28"/>
          <w:szCs w:val="28"/>
        </w:rPr>
        <w:t>方</w:t>
      </w:r>
      <w:r>
        <w:rPr>
          <w:rFonts w:ascii="宋体" w:eastAsia="宋体" w:hAnsi="宋体" w:cs="宋体"/>
          <w:sz w:val="28"/>
          <w:szCs w:val="28"/>
        </w:rPr>
        <w:t>在验收、浇筑和养护过程中</w:t>
      </w:r>
      <w:r>
        <w:rPr>
          <w:rFonts w:ascii="宋体" w:eastAsia="宋体" w:hAnsi="宋体" w:cs="宋体"/>
          <w:sz w:val="28"/>
          <w:szCs w:val="28"/>
        </w:rPr>
        <w:t>应</w:t>
      </w:r>
      <w:r>
        <w:rPr>
          <w:rFonts w:ascii="宋体" w:eastAsia="宋体" w:hAnsi="宋体" w:cs="宋体"/>
          <w:sz w:val="28"/>
          <w:szCs w:val="28"/>
        </w:rPr>
        <w:t>注意以下主要事项：</w:t>
      </w:r>
    </w:p>
    <w:p>
      <w:pPr>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一</w:t>
      </w:r>
      <w:r>
        <w:rPr>
          <w:rFonts w:ascii="宋体" w:eastAsia="宋体" w:hAnsi="宋体" w:cs="宋体"/>
          <w:b/>
          <w:bCs/>
          <w:sz w:val="28"/>
          <w:szCs w:val="28"/>
        </w:rPr>
        <w:t>、</w:t>
      </w:r>
      <w:r>
        <w:rPr>
          <w:rFonts w:ascii="宋体" w:eastAsia="宋体" w:hAnsi="宋体" w:cs="宋体"/>
          <w:b/>
          <w:bCs/>
          <w:sz w:val="28"/>
          <w:szCs w:val="28"/>
        </w:rPr>
        <w:t>技术交底。</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常规预拌</w:t>
      </w:r>
      <w:r>
        <w:rPr>
          <w:rFonts w:ascii="宋体" w:eastAsia="宋体" w:hAnsi="宋体" w:cs="宋体"/>
          <w:sz w:val="28"/>
          <w:szCs w:val="28"/>
        </w:rPr>
        <w:t>混凝土</w:t>
      </w:r>
      <w:r>
        <w:rPr>
          <w:rFonts w:ascii="宋体" w:eastAsia="宋体" w:hAnsi="宋体" w:cs="宋体"/>
          <w:sz w:val="28"/>
          <w:szCs w:val="28"/>
        </w:rPr>
        <w:t>强度</w:t>
      </w:r>
      <w:r>
        <w:rPr>
          <w:rFonts w:ascii="宋体" w:eastAsia="宋体" w:hAnsi="宋体" w:cs="宋体"/>
          <w:sz w:val="28"/>
          <w:szCs w:val="28"/>
        </w:rPr>
        <w:t>等</w:t>
      </w:r>
      <w:r>
        <w:rPr>
          <w:rFonts w:ascii="宋体" w:eastAsia="宋体" w:hAnsi="宋体" w:cs="宋体"/>
          <w:sz w:val="28"/>
          <w:szCs w:val="28"/>
        </w:rPr>
        <w:t>级</w:t>
      </w:r>
      <w:r>
        <w:rPr>
          <w:rFonts w:ascii="宋体" w:eastAsia="宋体" w:hAnsi="宋体" w:cs="宋体"/>
          <w:sz w:val="28"/>
          <w:szCs w:val="28"/>
        </w:rPr>
        <w:t>分</w:t>
      </w:r>
      <w:r>
        <w:rPr>
          <w:rFonts w:ascii="宋体" w:eastAsia="宋体" w:hAnsi="宋体" w:cs="宋体"/>
          <w:sz w:val="28"/>
          <w:szCs w:val="28"/>
        </w:rPr>
        <w:t>为：Ｃ10､Ｃ15､Ｃ20､Ｃ25､Ｃ30､Ｃ35、Ｃ40、Ｃ50､Ｃ55､Ｃ60､</w:t>
      </w:r>
      <w:r>
        <w:rPr>
          <w:rFonts w:ascii="宋体" w:eastAsia="宋体" w:hAnsi="宋体" w:cs="宋体"/>
          <w:sz w:val="28"/>
          <w:szCs w:val="28"/>
        </w:rPr>
        <w:t>C</w:t>
      </w:r>
      <w:r>
        <w:rPr>
          <w:rFonts w:ascii="宋体" w:eastAsia="宋体" w:hAnsi="宋体" w:cs="宋体"/>
          <w:sz w:val="28"/>
          <w:szCs w:val="28"/>
        </w:rPr>
        <w:t>65､Ｃ70､Ｃ75､Ｃ80､Ｃ85､Ｃ90､Ｃ95</w:t>
      </w:r>
      <w:r>
        <w:rPr>
          <w:rFonts w:ascii="宋体" w:eastAsia="宋体" w:hAnsi="宋体" w:cs="宋体"/>
          <w:sz w:val="28"/>
          <w:szCs w:val="28"/>
        </w:rPr>
        <w:t>和</w:t>
      </w:r>
      <w:r>
        <w:rPr>
          <w:rFonts w:ascii="宋体" w:eastAsia="宋体" w:hAnsi="宋体" w:cs="宋体"/>
          <w:sz w:val="28"/>
          <w:szCs w:val="28"/>
        </w:rPr>
        <w:t>Ｃ100，</w:t>
      </w:r>
      <w:r>
        <w:rPr>
          <w:rFonts w:ascii="宋体" w:eastAsia="宋体" w:hAnsi="宋体" w:cs="宋体"/>
          <w:sz w:val="28"/>
          <w:szCs w:val="28"/>
        </w:rPr>
        <w:t>其中</w:t>
      </w:r>
      <w:r>
        <w:rPr>
          <w:rFonts w:ascii="宋体" w:eastAsia="宋体" w:hAnsi="宋体" w:cs="宋体"/>
          <w:sz w:val="28"/>
          <w:szCs w:val="28"/>
        </w:rPr>
        <w:t>Ｃ60及</w:t>
      </w:r>
      <w:r>
        <w:rPr>
          <w:rFonts w:ascii="宋体" w:eastAsia="宋体" w:hAnsi="宋体" w:cs="宋体"/>
          <w:sz w:val="28"/>
          <w:szCs w:val="28"/>
        </w:rPr>
        <w:t>以</w:t>
      </w:r>
      <w:r>
        <w:rPr>
          <w:rFonts w:ascii="宋体" w:eastAsia="宋体" w:hAnsi="宋体" w:cs="宋体"/>
          <w:sz w:val="28"/>
          <w:szCs w:val="28"/>
        </w:rPr>
        <w:t>上强度等级</w:t>
      </w:r>
      <w:r>
        <w:rPr>
          <w:rFonts w:ascii="宋体" w:eastAsia="宋体" w:hAnsi="宋体" w:cs="宋体"/>
          <w:sz w:val="28"/>
          <w:szCs w:val="28"/>
        </w:rPr>
        <w:t>为</w:t>
      </w:r>
      <w:r>
        <w:rPr>
          <w:rFonts w:ascii="宋体" w:eastAsia="宋体" w:hAnsi="宋体" w:cs="宋体"/>
          <w:sz w:val="28"/>
          <w:szCs w:val="28"/>
        </w:rPr>
        <w:t>高强</w:t>
      </w:r>
      <w:r>
        <w:rPr>
          <w:rFonts w:ascii="宋体" w:eastAsia="宋体" w:hAnsi="宋体" w:cs="宋体"/>
          <w:sz w:val="28"/>
          <w:szCs w:val="28"/>
        </w:rPr>
        <w:t>混凝土</w:t>
      </w:r>
      <w:r>
        <w:rPr>
          <w:rFonts w:ascii="宋体" w:eastAsia="宋体" w:hAnsi="宋体" w:cs="宋体"/>
          <w:sz w:val="28"/>
          <w:szCs w:val="28"/>
        </w:rPr>
        <w:t>。</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有特</w:t>
      </w:r>
      <w:r>
        <w:rPr>
          <w:rFonts w:ascii="宋体" w:eastAsia="宋体" w:hAnsi="宋体" w:cs="宋体"/>
          <w:sz w:val="28"/>
          <w:szCs w:val="28"/>
        </w:rPr>
        <w:t>殊技术要求或特制预拌混凝土，</w:t>
      </w:r>
      <w:r>
        <w:rPr>
          <w:rFonts w:ascii="宋体" w:eastAsia="宋体" w:hAnsi="宋体" w:cs="宋体"/>
          <w:sz w:val="28"/>
          <w:szCs w:val="28"/>
        </w:rPr>
        <w:t>甲</w:t>
      </w:r>
      <w:r>
        <w:rPr>
          <w:rFonts w:ascii="宋体" w:eastAsia="宋体" w:hAnsi="宋体" w:cs="宋体"/>
          <w:sz w:val="28"/>
          <w:szCs w:val="28"/>
        </w:rPr>
        <w:t>方应当至少提前</w:t>
      </w:r>
      <w:r>
        <w:rPr>
          <w:rFonts w:ascii="宋体" w:eastAsia="宋体" w:hAnsi="宋体" w:cs="宋体"/>
          <w:sz w:val="28"/>
          <w:szCs w:val="28"/>
        </w:rPr>
        <w:t>7天</w:t>
      </w:r>
      <w:r>
        <w:rPr>
          <w:rFonts w:ascii="宋体" w:eastAsia="宋体" w:hAnsi="宋体" w:cs="宋体"/>
          <w:sz w:val="28"/>
          <w:szCs w:val="28"/>
        </w:rPr>
        <w:t>与</w:t>
      </w:r>
      <w:r>
        <w:rPr>
          <w:rFonts w:ascii="宋体" w:eastAsia="宋体" w:hAnsi="宋体" w:cs="宋体"/>
          <w:sz w:val="28"/>
          <w:szCs w:val="28"/>
        </w:rPr>
        <w:t>乙</w:t>
      </w:r>
      <w:r>
        <w:rPr>
          <w:rFonts w:ascii="宋体" w:eastAsia="宋体" w:hAnsi="宋体" w:cs="宋体"/>
          <w:sz w:val="28"/>
          <w:szCs w:val="28"/>
        </w:rPr>
        <w:t>方联系，</w:t>
      </w:r>
      <w:r>
        <w:rPr>
          <w:rFonts w:ascii="宋体" w:eastAsia="宋体" w:hAnsi="宋体" w:cs="宋体"/>
          <w:sz w:val="28"/>
          <w:szCs w:val="28"/>
        </w:rPr>
        <w:t>提出</w:t>
      </w:r>
      <w:r>
        <w:rPr>
          <w:rFonts w:ascii="宋体" w:eastAsia="宋体" w:hAnsi="宋体" w:cs="宋体"/>
          <w:sz w:val="28"/>
          <w:szCs w:val="28"/>
        </w:rPr>
        <w:t>具体技术要求，</w:t>
      </w:r>
      <w:r>
        <w:rPr>
          <w:rFonts w:ascii="宋体" w:eastAsia="宋体" w:hAnsi="宋体" w:cs="宋体"/>
          <w:sz w:val="28"/>
          <w:szCs w:val="28"/>
        </w:rPr>
        <w:t>由 乙</w:t>
      </w:r>
      <w:r>
        <w:rPr>
          <w:rFonts w:ascii="宋体" w:eastAsia="宋体" w:hAnsi="宋体" w:cs="宋体"/>
          <w:sz w:val="28"/>
          <w:szCs w:val="28"/>
        </w:rPr>
        <w:t>方按标准规范设计混凝土配合比。</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预拌混凝土坍落度是混凝土拌合物的重要技术指</w:t>
      </w:r>
      <w:r>
        <w:rPr>
          <w:rFonts w:ascii="宋体" w:eastAsia="宋体" w:hAnsi="宋体" w:cs="宋体"/>
          <w:sz w:val="28"/>
          <w:szCs w:val="28"/>
        </w:rPr>
        <w:t>标</w:t>
      </w:r>
      <w:r>
        <w:rPr>
          <w:rFonts w:ascii="宋体" w:eastAsia="宋体" w:hAnsi="宋体" w:cs="宋体"/>
          <w:sz w:val="28"/>
          <w:szCs w:val="28"/>
        </w:rPr>
        <w:t>，当</w:t>
      </w:r>
      <w:r>
        <w:rPr>
          <w:rFonts w:ascii="宋体" w:eastAsia="宋体" w:hAnsi="宋体" w:cs="宋体"/>
          <w:sz w:val="28"/>
          <w:szCs w:val="28"/>
        </w:rPr>
        <w:t>坍</w:t>
      </w:r>
      <w:r>
        <w:rPr>
          <w:rFonts w:ascii="宋体" w:eastAsia="宋体" w:hAnsi="宋体" w:cs="宋体"/>
          <w:sz w:val="28"/>
          <w:szCs w:val="28"/>
        </w:rPr>
        <w:t>落度控制目标值</w:t>
      </w:r>
      <w:r>
        <w:rPr>
          <w:rFonts w:ascii="宋体" w:eastAsia="宋体" w:hAnsi="宋体" w:cs="宋体"/>
          <w:sz w:val="28"/>
          <w:szCs w:val="28"/>
        </w:rPr>
        <w:t>≥</w:t>
      </w:r>
      <w:r>
        <w:rPr>
          <w:rFonts w:ascii="宋体" w:eastAsia="宋体" w:hAnsi="宋体" w:cs="宋体"/>
          <w:sz w:val="28"/>
          <w:szCs w:val="28"/>
        </w:rPr>
        <w:t>100mm时，</w:t>
      </w:r>
      <w:r>
        <w:rPr>
          <w:rFonts w:ascii="宋体" w:eastAsia="宋体" w:hAnsi="宋体" w:cs="宋体"/>
          <w:sz w:val="28"/>
          <w:szCs w:val="28"/>
        </w:rPr>
        <w:t>坍</w:t>
      </w:r>
      <w:r>
        <w:rPr>
          <w:rFonts w:ascii="宋体" w:eastAsia="宋体" w:hAnsi="宋体" w:cs="宋体"/>
          <w:sz w:val="28"/>
          <w:szCs w:val="28"/>
        </w:rPr>
        <w:t>落度允许误差</w:t>
      </w:r>
      <w:r>
        <w:rPr>
          <w:rFonts w:ascii="宋体" w:eastAsia="宋体" w:hAnsi="宋体" w:cs="宋体"/>
          <w:sz w:val="28"/>
          <w:szCs w:val="28"/>
        </w:rPr>
        <w:t>±</w:t>
      </w:r>
      <w:r>
        <w:rPr>
          <w:rFonts w:ascii="宋体" w:eastAsia="宋体" w:hAnsi="宋体" w:cs="宋体"/>
          <w:sz w:val="28"/>
          <w:szCs w:val="28"/>
        </w:rPr>
        <w:t>30</w:t>
      </w:r>
      <w:r>
        <w:rPr>
          <w:rFonts w:ascii="宋体" w:eastAsia="宋体" w:hAnsi="宋体" w:cs="宋体"/>
          <w:sz w:val="28"/>
          <w:szCs w:val="28"/>
        </w:rPr>
        <w:t>mm。</w:t>
      </w:r>
      <w:r>
        <w:rPr>
          <w:rFonts w:ascii="宋体" w:eastAsia="宋体" w:hAnsi="宋体" w:cs="宋体"/>
          <w:sz w:val="28"/>
          <w:szCs w:val="28"/>
        </w:rPr>
        <w:t>有</w:t>
      </w:r>
      <w:r>
        <w:rPr>
          <w:rFonts w:ascii="宋体" w:eastAsia="宋体" w:hAnsi="宋体" w:cs="宋体"/>
          <w:sz w:val="28"/>
          <w:szCs w:val="28"/>
        </w:rPr>
        <w:t>特殊技术要求或特制混凝土，应满足相关标准规定和施工要求。</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预</w:t>
      </w:r>
      <w:r>
        <w:rPr>
          <w:rFonts w:ascii="宋体" w:eastAsia="宋体" w:hAnsi="宋体" w:cs="宋体"/>
          <w:sz w:val="28"/>
          <w:szCs w:val="28"/>
        </w:rPr>
        <w:t>拌混凝土其他质量</w:t>
      </w:r>
      <w:r>
        <w:rPr>
          <w:rFonts w:ascii="宋体" w:eastAsia="宋体" w:hAnsi="宋体" w:cs="宋体"/>
          <w:sz w:val="28"/>
          <w:szCs w:val="28"/>
        </w:rPr>
        <w:t>指</w:t>
      </w:r>
      <w:r>
        <w:rPr>
          <w:rFonts w:ascii="宋体" w:eastAsia="宋体" w:hAnsi="宋体" w:cs="宋体"/>
          <w:sz w:val="28"/>
          <w:szCs w:val="28"/>
        </w:rPr>
        <w:t>标，</w:t>
      </w:r>
      <w:r>
        <w:rPr>
          <w:rFonts w:ascii="宋体" w:eastAsia="宋体" w:hAnsi="宋体" w:cs="宋体"/>
          <w:sz w:val="28"/>
          <w:szCs w:val="28"/>
        </w:rPr>
        <w:t>请</w:t>
      </w:r>
      <w:r>
        <w:rPr>
          <w:rFonts w:ascii="宋体" w:eastAsia="宋体" w:hAnsi="宋体" w:cs="宋体"/>
          <w:sz w:val="28"/>
          <w:szCs w:val="28"/>
        </w:rPr>
        <w:t>参</w:t>
      </w:r>
      <w:r>
        <w:rPr>
          <w:rFonts w:ascii="宋体" w:eastAsia="宋体" w:hAnsi="宋体" w:cs="宋体"/>
          <w:sz w:val="28"/>
          <w:szCs w:val="28"/>
        </w:rPr>
        <w:t>见</w:t>
      </w:r>
      <w:r>
        <w:rPr>
          <w:rFonts w:ascii="宋体" w:eastAsia="宋体" w:hAnsi="宋体" w:cs="宋体"/>
          <w:sz w:val="28"/>
          <w:szCs w:val="28"/>
        </w:rPr>
        <w:t>现行</w:t>
      </w:r>
      <w:r>
        <w:rPr>
          <w:rFonts w:ascii="宋体" w:eastAsia="宋体" w:hAnsi="宋体" w:cs="宋体"/>
          <w:sz w:val="28"/>
          <w:szCs w:val="28"/>
        </w:rPr>
        <w:t>GB/T 14902《预拌混凝土》</w:t>
      </w:r>
      <w:r>
        <w:rPr>
          <w:rFonts w:ascii="宋体" w:eastAsia="宋体" w:hAnsi="宋体" w:cs="宋体"/>
          <w:sz w:val="28"/>
          <w:szCs w:val="28"/>
        </w:rPr>
        <w:t>相关规定。</w:t>
      </w:r>
    </w:p>
    <w:p>
      <w:pPr>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二、交货验收。</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1.同一批次第一车混凝土，必须检查验收乙</w:t>
      </w:r>
      <w:r>
        <w:rPr>
          <w:rFonts w:ascii="宋体" w:eastAsia="宋体" w:hAnsi="宋体" w:cs="宋体"/>
          <w:sz w:val="28"/>
          <w:szCs w:val="28"/>
        </w:rPr>
        <w:t>方</w:t>
      </w:r>
      <w:r>
        <w:rPr>
          <w:rFonts w:ascii="宋体" w:eastAsia="宋体" w:hAnsi="宋体" w:cs="宋体"/>
          <w:sz w:val="28"/>
          <w:szCs w:val="28"/>
        </w:rPr>
        <w:t>提供的《预拌混凝土出厂合格证》和第一车混凝土的</w:t>
      </w:r>
      <w:r>
        <w:rPr>
          <w:rFonts w:ascii="宋体" w:eastAsia="宋体" w:hAnsi="宋体" w:cs="宋体"/>
          <w:sz w:val="28"/>
          <w:szCs w:val="28"/>
        </w:rPr>
        <w:t>《预拌混凝土交验单》</w:t>
      </w:r>
      <w:r>
        <w:rPr>
          <w:rFonts w:ascii="宋体" w:eastAsia="宋体" w:hAnsi="宋体" w:cs="宋体"/>
          <w:sz w:val="28"/>
          <w:szCs w:val="28"/>
        </w:rPr>
        <w:t>（</w:t>
      </w:r>
      <w:r>
        <w:rPr>
          <w:rFonts w:ascii="宋体" w:eastAsia="宋体" w:hAnsi="宋体" w:cs="宋体"/>
          <w:sz w:val="28"/>
          <w:szCs w:val="28"/>
        </w:rPr>
        <w:t>即</w:t>
      </w:r>
      <w:r>
        <w:rPr>
          <w:rFonts w:ascii="宋体" w:eastAsia="宋体" w:hAnsi="宋体" w:cs="宋体"/>
          <w:sz w:val="28"/>
          <w:szCs w:val="28"/>
        </w:rPr>
        <w:t>供货小票）</w:t>
      </w:r>
      <w:r>
        <w:rPr>
          <w:rFonts w:ascii="宋体" w:eastAsia="宋体" w:hAnsi="宋体" w:cs="宋体"/>
          <w:sz w:val="28"/>
          <w:szCs w:val="28"/>
        </w:rPr>
        <w:t>，发现与用户要求不一致</w:t>
      </w:r>
      <w:r>
        <w:rPr>
          <w:rFonts w:ascii="宋体" w:eastAsia="宋体" w:hAnsi="宋体" w:cs="宋体"/>
          <w:sz w:val="28"/>
          <w:szCs w:val="28"/>
        </w:rPr>
        <w:t>应</w:t>
      </w:r>
      <w:r>
        <w:rPr>
          <w:rFonts w:ascii="宋体" w:eastAsia="宋体" w:hAnsi="宋体" w:cs="宋体"/>
          <w:sz w:val="28"/>
          <w:szCs w:val="28"/>
        </w:rPr>
        <w:t>立即停止浇注，并及时与乙</w:t>
      </w:r>
      <w:r>
        <w:rPr>
          <w:rFonts w:ascii="宋体" w:eastAsia="宋体" w:hAnsi="宋体" w:cs="宋体"/>
          <w:sz w:val="28"/>
          <w:szCs w:val="28"/>
        </w:rPr>
        <w:t>方</w:t>
      </w:r>
      <w:r>
        <w:rPr>
          <w:rFonts w:ascii="宋体" w:eastAsia="宋体" w:hAnsi="宋体" w:cs="宋体"/>
          <w:sz w:val="28"/>
          <w:szCs w:val="28"/>
        </w:rPr>
        <w:t>联系。</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 xml:space="preserve"> 混凝土到达浇</w:t>
      </w:r>
      <w:r>
        <w:rPr>
          <w:rFonts w:ascii="宋体" w:eastAsia="宋体" w:hAnsi="宋体" w:cs="宋体"/>
          <w:sz w:val="28"/>
          <w:szCs w:val="28"/>
        </w:rPr>
        <w:t>筑</w:t>
      </w:r>
      <w:r>
        <w:rPr>
          <w:rFonts w:ascii="宋体" w:eastAsia="宋体" w:hAnsi="宋体" w:cs="宋体"/>
          <w:sz w:val="28"/>
          <w:szCs w:val="28"/>
        </w:rPr>
        <w:t>现</w:t>
      </w:r>
      <w:r>
        <w:rPr>
          <w:rFonts w:ascii="宋体" w:eastAsia="宋体" w:hAnsi="宋体" w:cs="宋体"/>
          <w:sz w:val="28"/>
          <w:szCs w:val="28"/>
        </w:rPr>
        <w:t>场</w:t>
      </w:r>
      <w:r>
        <w:rPr>
          <w:rFonts w:ascii="宋体" w:eastAsia="宋体" w:hAnsi="宋体" w:cs="宋体"/>
          <w:sz w:val="28"/>
          <w:szCs w:val="28"/>
        </w:rPr>
        <w:t>，甲</w:t>
      </w:r>
      <w:r>
        <w:rPr>
          <w:rFonts w:ascii="宋体" w:eastAsia="宋体" w:hAnsi="宋体" w:cs="宋体"/>
          <w:sz w:val="28"/>
          <w:szCs w:val="28"/>
        </w:rPr>
        <w:t>方</w:t>
      </w:r>
      <w:r>
        <w:rPr>
          <w:rFonts w:ascii="宋体" w:eastAsia="宋体" w:hAnsi="宋体" w:cs="宋体"/>
          <w:sz w:val="28"/>
          <w:szCs w:val="28"/>
        </w:rPr>
        <w:t>如</w:t>
      </w:r>
      <w:r>
        <w:rPr>
          <w:rFonts w:ascii="宋体" w:eastAsia="宋体" w:hAnsi="宋体" w:cs="宋体"/>
          <w:sz w:val="28"/>
          <w:szCs w:val="28"/>
        </w:rPr>
        <w:t>发现混凝土</w:t>
      </w:r>
      <w:r>
        <w:rPr>
          <w:rFonts w:ascii="宋体" w:eastAsia="宋体" w:hAnsi="宋体" w:cs="宋体"/>
          <w:sz w:val="28"/>
          <w:szCs w:val="28"/>
        </w:rPr>
        <w:t>拌合物坍落度超出要求，</w:t>
      </w:r>
      <w:r>
        <w:rPr>
          <w:rFonts w:ascii="宋体" w:eastAsia="宋体" w:hAnsi="宋体" w:cs="宋体"/>
          <w:sz w:val="28"/>
          <w:szCs w:val="28"/>
        </w:rPr>
        <w:t>或</w:t>
      </w:r>
      <w:r>
        <w:rPr>
          <w:rFonts w:ascii="宋体" w:eastAsia="宋体" w:hAnsi="宋体" w:cs="宋体"/>
          <w:sz w:val="28"/>
          <w:szCs w:val="28"/>
        </w:rPr>
        <w:t>出现严重离析泌水现象，应停止使用并及时与乙</w:t>
      </w:r>
      <w:r>
        <w:rPr>
          <w:rFonts w:ascii="宋体" w:eastAsia="宋体" w:hAnsi="宋体" w:cs="宋体"/>
          <w:sz w:val="28"/>
          <w:szCs w:val="28"/>
        </w:rPr>
        <w:t>方</w:t>
      </w:r>
      <w:r>
        <w:rPr>
          <w:rFonts w:ascii="宋体" w:eastAsia="宋体" w:hAnsi="宋体" w:cs="宋体"/>
          <w:sz w:val="28"/>
          <w:szCs w:val="28"/>
        </w:rPr>
        <w:t>联系处理。</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3.混凝土拌合物由于等待时间长等原因变稠难以泵送，应通知乙</w:t>
      </w:r>
      <w:r>
        <w:rPr>
          <w:rFonts w:ascii="宋体" w:eastAsia="宋体" w:hAnsi="宋体" w:cs="宋体"/>
          <w:sz w:val="28"/>
          <w:szCs w:val="28"/>
        </w:rPr>
        <w:t>方</w:t>
      </w:r>
      <w:r>
        <w:rPr>
          <w:rFonts w:ascii="宋体" w:eastAsia="宋体" w:hAnsi="宋体" w:cs="宋体"/>
          <w:sz w:val="28"/>
          <w:szCs w:val="28"/>
        </w:rPr>
        <w:t>，由乙</w:t>
      </w:r>
      <w:r>
        <w:rPr>
          <w:rFonts w:ascii="宋体" w:eastAsia="宋体" w:hAnsi="宋体" w:cs="宋体"/>
          <w:sz w:val="28"/>
          <w:szCs w:val="28"/>
        </w:rPr>
        <w:t>方</w:t>
      </w:r>
      <w:r>
        <w:rPr>
          <w:rFonts w:ascii="宋体" w:eastAsia="宋体" w:hAnsi="宋体" w:cs="宋体"/>
          <w:sz w:val="28"/>
          <w:szCs w:val="28"/>
        </w:rPr>
        <w:t>技术人员现场采取</w:t>
      </w:r>
      <w:r>
        <w:rPr>
          <w:rFonts w:ascii="宋体" w:eastAsia="宋体" w:hAnsi="宋体" w:cs="宋体"/>
          <w:sz w:val="28"/>
          <w:szCs w:val="28"/>
        </w:rPr>
        <w:t>技术措施</w:t>
      </w:r>
      <w:r>
        <w:rPr>
          <w:rFonts w:ascii="宋体" w:eastAsia="宋体" w:hAnsi="宋体" w:cs="宋体"/>
          <w:sz w:val="28"/>
          <w:szCs w:val="28"/>
        </w:rPr>
        <w:t>处理解决，甲方严禁向</w:t>
      </w:r>
      <w:r>
        <w:rPr>
          <w:rFonts w:ascii="宋体" w:eastAsia="宋体" w:hAnsi="宋体" w:cs="宋体"/>
          <w:sz w:val="28"/>
          <w:szCs w:val="28"/>
        </w:rPr>
        <w:t>预拌混凝土中</w:t>
      </w:r>
      <w:r>
        <w:rPr>
          <w:rFonts w:ascii="宋体" w:eastAsia="宋体" w:hAnsi="宋体" w:cs="宋体"/>
          <w:sz w:val="28"/>
          <w:szCs w:val="28"/>
        </w:rPr>
        <w:t>加水。</w:t>
      </w:r>
    </w:p>
    <w:p>
      <w:pPr>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三、浇筑施工</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浇筑混凝土前应检查模板支撑的稳定性和接缝的密合情况，保证模板在浇筑过程不失稳、不跑模和不漏浆。浇筑混凝土前应对积水进行排除，对干燥的地基土、垫层和木模浇水湿润且不积水。</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润管砂浆只起润湿管壁的作用，不得浇入结构部位。</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当混凝土自由倾斜高度大于3.0m时，应采用串筒、溜管或振动溜管等辅助设备。</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浇筑竖向尺寸较大的构筑物时，应分层浇筑，每层浇筑厚度控制在300-350mm,大体积混凝土应采用分层浇筑方法，可利用自然流淌形成斜坡沿高度均匀上升，分层厚度不应大于500mm。</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如遇突发事件，造成浇筑停顿，现场应及时采取相应措施，避免施工冷缝产生。</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rPr>
        <w:t>预拌混凝土流动性好，所以在浇捣时不须强力振捣，振捣时间控制在10秒-30秒内，当混凝土拌合物表面出现泛浆，基本无气泡逸出，可视为捣实。对于水平结构在混凝土初凝前用平板振动器再进行二次振实，避免塑性沉降裂缝的形成。</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rPr>
        <w:t>.</w:t>
      </w:r>
      <w:r>
        <w:rPr>
          <w:rFonts w:ascii="宋体" w:eastAsia="宋体" w:hAnsi="宋体" w:cs="宋体"/>
          <w:sz w:val="28"/>
          <w:szCs w:val="28"/>
        </w:rPr>
        <w:t>二次振捣后</w:t>
      </w:r>
      <w:r>
        <w:rPr>
          <w:rFonts w:ascii="宋体" w:eastAsia="宋体" w:hAnsi="宋体" w:cs="宋体"/>
          <w:sz w:val="28"/>
          <w:szCs w:val="28"/>
          <w:shd w:val="clear" w:color="auto" w:fill="FFFFFF"/>
        </w:rPr>
        <w:t>混凝土接近初凝前，应及时组织人员对混凝土表面实施抹压面，初凝后终凝前再进行二次或多次抹压面，以避免塑性裂缝或收缩性裂缝的发展。</w:t>
      </w:r>
      <w:r>
        <w:rPr>
          <w:rFonts w:ascii="宋体" w:eastAsia="宋体" w:hAnsi="宋体" w:cs="宋体"/>
          <w:sz w:val="28"/>
          <w:szCs w:val="28"/>
        </w:rPr>
        <w:t xml:space="preserve"> </w:t>
      </w:r>
    </w:p>
    <w:p>
      <w:pPr>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四、维护养护。</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1.对于大体积混凝土，养护过程应进行温度控制，混凝土内部和表面的温差不宜超过25</w:t>
      </w:r>
      <w:r>
        <w:rPr>
          <w:rFonts w:ascii="宋体" w:eastAsia="宋体" w:hAnsi="宋体" w:cs="宋体"/>
          <w:sz w:val="28"/>
          <w:szCs w:val="28"/>
          <w:shd w:val="clear" w:color="auto" w:fill="FFFFFF"/>
        </w:rPr>
        <w:t>℃</w:t>
      </w:r>
      <w:r>
        <w:rPr>
          <w:rFonts w:ascii="宋体" w:eastAsia="宋体" w:hAnsi="宋体" w:cs="宋体"/>
          <w:sz w:val="28"/>
          <w:szCs w:val="28"/>
        </w:rPr>
        <w:t>，混凝土表面与外界温差不宜大于20</w:t>
      </w:r>
      <w:r>
        <w:rPr>
          <w:rFonts w:ascii="宋体" w:eastAsia="宋体" w:hAnsi="宋体" w:cs="宋体"/>
          <w:sz w:val="28"/>
          <w:szCs w:val="28"/>
          <w:shd w:val="clear" w:color="auto" w:fill="FFFFFF"/>
        </w:rPr>
        <w:t>℃</w:t>
      </w:r>
      <w:r>
        <w:rPr>
          <w:rFonts w:ascii="宋体" w:eastAsia="宋体" w:hAnsi="宋体" w:cs="宋体"/>
          <w:sz w:val="28"/>
          <w:szCs w:val="28"/>
        </w:rPr>
        <w:t>。</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炎热、干燥、大风等天气，对于混凝土浇筑面，尤其是平面结构，应边浇筑成型边采用塑料薄膜覆盖保湿。</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3.对于有抗渗抗裂要求的外墙板结构混凝土，外界环境温度较低或大风气候，应对墙板外测模板采取保温措施。拆模时间不得小于10天，并进行混凝土保湿养护，</w:t>
      </w:r>
      <w:r>
        <w:rPr>
          <w:rFonts w:ascii="宋体" w:eastAsia="宋体" w:hAnsi="宋体" w:cs="宋体"/>
          <w:sz w:val="28"/>
          <w:szCs w:val="28"/>
          <w:shd w:val="clear" w:color="auto" w:fill="FFFFFF"/>
        </w:rPr>
        <w:t>或在混凝土表面温度与外界温度相差不大于20</w:t>
      </w:r>
      <w:r>
        <w:rPr>
          <w:rFonts w:ascii="宋体" w:eastAsia="宋体" w:hAnsi="宋体" w:cs="宋体"/>
          <w:sz w:val="28"/>
          <w:szCs w:val="28"/>
          <w:shd w:val="clear" w:color="auto" w:fill="FFFFFF"/>
        </w:rPr>
        <w:t>℃</w:t>
      </w:r>
      <w:r>
        <w:rPr>
          <w:rFonts w:ascii="宋体" w:eastAsia="宋体" w:hAnsi="宋体" w:cs="宋体"/>
          <w:sz w:val="28"/>
          <w:szCs w:val="28"/>
          <w:shd w:val="clear" w:color="auto" w:fill="FFFFFF"/>
        </w:rPr>
        <w:t>时拆模。拆模后混凝土亦应及时覆盖，使其缓慢冷却。</w:t>
      </w:r>
      <w:r>
        <w:rPr>
          <w:rFonts w:ascii="宋体" w:eastAsia="宋体" w:hAnsi="宋体" w:cs="宋体"/>
          <w:sz w:val="28"/>
          <w:szCs w:val="28"/>
        </w:rPr>
        <w:t xml:space="preserve"> </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shd w:val="clear" w:color="auto" w:fill="FFFFFF"/>
        </w:rPr>
        <w:t>一般的混凝土结构应在浇注完毕后12h以内对混凝土加以覆盖并保湿养护，浇水养护的时间不得少于7d；对有抗渗要求的混凝土浇水养护的时间不得少于14d。浇水次数应能保持混凝土处于湿润状态。</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shd w:val="clear" w:color="auto" w:fill="FFFFFF"/>
        </w:rPr>
        <w:t>5</w:t>
      </w:r>
      <w:r>
        <w:rPr>
          <w:rFonts w:ascii="宋体" w:eastAsia="宋体" w:hAnsi="宋体" w:cs="宋体"/>
          <w:sz w:val="28"/>
          <w:szCs w:val="28"/>
          <w:shd w:val="clear" w:color="auto" w:fill="FFFFFF"/>
        </w:rPr>
        <w:t>.</w:t>
      </w:r>
      <w:r>
        <w:rPr>
          <w:rFonts w:ascii="宋体" w:eastAsia="宋体" w:hAnsi="宋体" w:cs="宋体"/>
          <w:sz w:val="28"/>
          <w:szCs w:val="28"/>
          <w:shd w:val="clear" w:color="auto" w:fill="FFFFFF"/>
        </w:rPr>
        <w:t>对于非承重模板（剪力墙、框架柱等部位）应在浇筑后保持足够的带模养护时间，避免混凝土表面早期碳化快速增长。</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shd w:val="clear" w:color="auto" w:fill="FFFFFF"/>
        </w:rPr>
        <w:t>6</w:t>
      </w:r>
      <w:r>
        <w:rPr>
          <w:rFonts w:ascii="宋体" w:eastAsia="宋体" w:hAnsi="宋体" w:cs="宋体"/>
          <w:sz w:val="28"/>
          <w:szCs w:val="28"/>
          <w:shd w:val="clear" w:color="auto" w:fill="FFFFFF"/>
        </w:rPr>
        <w:t>.</w:t>
      </w:r>
      <w:r>
        <w:rPr>
          <w:rFonts w:ascii="宋体" w:eastAsia="宋体" w:hAnsi="宋体" w:cs="宋体"/>
          <w:sz w:val="28"/>
          <w:szCs w:val="28"/>
          <w:shd w:val="clear" w:color="auto" w:fill="FFFFFF"/>
        </w:rPr>
        <w:t>混凝土强度达到1.2MPa前，不得在其上踩踏或安装模板及支架。</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shd w:val="clear" w:color="auto" w:fill="FFFFFF"/>
        </w:rPr>
        <w:t>7</w:t>
      </w:r>
      <w:r>
        <w:rPr>
          <w:rFonts w:ascii="宋体" w:eastAsia="宋体" w:hAnsi="宋体" w:cs="宋体"/>
          <w:sz w:val="28"/>
          <w:szCs w:val="28"/>
          <w:shd w:val="clear" w:color="auto" w:fill="FFFFFF"/>
        </w:rPr>
        <w:t>.</w:t>
      </w:r>
      <w:r>
        <w:rPr>
          <w:rFonts w:ascii="宋体" w:eastAsia="宋体" w:hAnsi="宋体" w:cs="宋体"/>
          <w:sz w:val="28"/>
          <w:szCs w:val="28"/>
          <w:shd w:val="clear" w:color="auto" w:fill="FFFFFF"/>
        </w:rPr>
        <w:t>冬期施工的混凝土养护应符合如下要求：</w:t>
      </w:r>
      <w:r>
        <w:rPr>
          <w:rFonts w:ascii="宋体" w:eastAsia="宋体" w:hAnsi="宋体" w:cs="宋体"/>
          <w:sz w:val="28"/>
          <w:szCs w:val="28"/>
          <w:shd w:val="clear" w:color="auto" w:fill="FFFFFF"/>
        </w:rPr>
        <w:t>①</w:t>
      </w:r>
      <w:r>
        <w:rPr>
          <w:rFonts w:ascii="宋体" w:eastAsia="宋体" w:hAnsi="宋体" w:cs="宋体"/>
          <w:sz w:val="28"/>
          <w:szCs w:val="28"/>
          <w:shd w:val="clear" w:color="auto" w:fill="FFFFFF"/>
        </w:rPr>
        <w:t>日均气温低于5</w:t>
      </w:r>
      <w:r>
        <w:rPr>
          <w:rFonts w:ascii="宋体" w:eastAsia="宋体" w:hAnsi="宋体" w:cs="宋体"/>
          <w:sz w:val="28"/>
          <w:szCs w:val="28"/>
          <w:shd w:val="clear" w:color="auto" w:fill="FFFFFF"/>
        </w:rPr>
        <w:t>℃</w:t>
      </w:r>
      <w:r>
        <w:rPr>
          <w:rFonts w:ascii="宋体" w:eastAsia="宋体" w:hAnsi="宋体" w:cs="宋体"/>
          <w:sz w:val="28"/>
          <w:szCs w:val="28"/>
          <w:shd w:val="clear" w:color="auto" w:fill="FFFFFF"/>
        </w:rPr>
        <w:t>时不得采用浇水自然养护方法；</w:t>
      </w:r>
      <w:r>
        <w:rPr>
          <w:rFonts w:ascii="宋体" w:eastAsia="宋体" w:hAnsi="宋体" w:cs="宋体"/>
          <w:sz w:val="28"/>
          <w:szCs w:val="28"/>
          <w:shd w:val="clear" w:color="auto" w:fill="FFFFFF"/>
        </w:rPr>
        <w:t>②</w:t>
      </w:r>
      <w:r>
        <w:rPr>
          <w:rFonts w:ascii="宋体" w:eastAsia="宋体" w:hAnsi="宋体" w:cs="宋体"/>
          <w:sz w:val="28"/>
          <w:szCs w:val="28"/>
          <w:shd w:val="clear" w:color="auto" w:fill="FFFFFF"/>
        </w:rPr>
        <w:t>混凝土受冻前的强度不得低于5MPa;</w:t>
      </w:r>
      <w:r>
        <w:rPr>
          <w:rFonts w:ascii="宋体" w:eastAsia="宋体" w:hAnsi="宋体" w:cs="宋体"/>
          <w:sz w:val="28"/>
          <w:szCs w:val="28"/>
          <w:shd w:val="clear" w:color="auto" w:fill="FFFFFF"/>
        </w:rPr>
        <w:t>③</w:t>
      </w:r>
      <w:r>
        <w:rPr>
          <w:rFonts w:ascii="宋体" w:eastAsia="宋体" w:hAnsi="宋体" w:cs="宋体"/>
          <w:sz w:val="28"/>
          <w:szCs w:val="28"/>
          <w:shd w:val="clear" w:color="auto" w:fill="FFFFFF"/>
        </w:rPr>
        <w:t>模板和保温层应在混凝土冷却到5</w:t>
      </w:r>
      <w:r>
        <w:rPr>
          <w:rFonts w:ascii="宋体" w:eastAsia="宋体" w:hAnsi="宋体" w:cs="宋体"/>
          <w:sz w:val="28"/>
          <w:szCs w:val="28"/>
          <w:shd w:val="clear" w:color="auto" w:fill="FFFFFF"/>
        </w:rPr>
        <w:t>℃</w:t>
      </w:r>
      <w:r>
        <w:rPr>
          <w:rFonts w:ascii="宋体" w:eastAsia="宋体" w:hAnsi="宋体" w:cs="宋体"/>
          <w:sz w:val="28"/>
          <w:szCs w:val="28"/>
          <w:shd w:val="clear" w:color="auto" w:fill="FFFFFF"/>
        </w:rPr>
        <w:t>方可拆除；</w:t>
      </w:r>
      <w:r>
        <w:rPr>
          <w:rFonts w:ascii="宋体" w:eastAsia="宋体" w:hAnsi="宋体" w:cs="宋体"/>
          <w:sz w:val="28"/>
          <w:szCs w:val="28"/>
          <w:shd w:val="clear" w:color="auto" w:fill="FFFFFF"/>
        </w:rPr>
        <w:t>④</w:t>
      </w:r>
      <w:r>
        <w:rPr>
          <w:rFonts w:ascii="宋体" w:eastAsia="宋体" w:hAnsi="宋体" w:cs="宋体"/>
          <w:sz w:val="28"/>
          <w:szCs w:val="28"/>
          <w:shd w:val="clear" w:color="auto" w:fill="FFFFFF"/>
        </w:rPr>
        <w:t>混凝土强度达到设计强度等级的5%时，方可撤除养护措施。</w:t>
      </w:r>
    </w:p>
    <w:p>
      <w:pPr>
        <w:spacing w:before="156" w:after="156" w:line="560" w:lineRule="atLeast"/>
        <w:ind w:firstLine="560"/>
        <w:rPr>
          <w:rFonts w:ascii="Times New Roman" w:eastAsia="Times New Roman" w:hAnsi="Times New Roman" w:cs="Times New Roman"/>
        </w:rPr>
      </w:pPr>
      <w:r>
        <w:rPr>
          <w:rFonts w:ascii="宋体" w:eastAsia="宋体" w:hAnsi="宋体" w:cs="宋体"/>
          <w:b/>
          <w:bCs/>
          <w:sz w:val="28"/>
          <w:szCs w:val="28"/>
        </w:rPr>
        <w:t>五、交货验收的试件制作和养护。</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1.混凝土交货检验试块应在施工现场随机从同一车搅拌车中抽取，混凝土试样应在卸料过程中卸料量的1/4至3/4之间采取。取样频次执行</w:t>
      </w:r>
      <w:r>
        <w:rPr>
          <w:rFonts w:ascii="宋体" w:eastAsia="宋体" w:hAnsi="宋体" w:cs="宋体"/>
          <w:sz w:val="28"/>
          <w:szCs w:val="28"/>
        </w:rPr>
        <w:t>现行</w:t>
      </w:r>
      <w:r>
        <w:rPr>
          <w:rFonts w:ascii="宋体" w:eastAsia="宋体" w:hAnsi="宋体" w:cs="宋体"/>
          <w:sz w:val="28"/>
          <w:szCs w:val="28"/>
        </w:rPr>
        <w:t>GB 50204《混凝土结构施工质量验收规范》。</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试件制作执行</w:t>
      </w:r>
      <w:r>
        <w:rPr>
          <w:rFonts w:ascii="宋体" w:eastAsia="宋体" w:hAnsi="宋体" w:cs="宋体"/>
          <w:sz w:val="28"/>
          <w:szCs w:val="28"/>
        </w:rPr>
        <w:t>现行</w:t>
      </w:r>
      <w:r>
        <w:rPr>
          <w:rFonts w:ascii="宋体" w:eastAsia="宋体" w:hAnsi="宋体" w:cs="宋体"/>
          <w:sz w:val="28"/>
          <w:szCs w:val="28"/>
        </w:rPr>
        <w:t>GB/T50081《普通混凝土力学性能试验方法标准》。</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试件成型后应立即用不透水的薄膜覆盖表面，并置于温度20</w:t>
      </w:r>
      <w:r>
        <w:rPr>
          <w:rFonts w:ascii="宋体" w:eastAsia="宋体" w:hAnsi="宋体" w:cs="宋体"/>
          <w:sz w:val="28"/>
          <w:szCs w:val="28"/>
        </w:rPr>
        <w:t>±</w:t>
      </w: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的环境中静置一昼夜至二昼夜。试件成型后不得放置于有振动的地方，夏季不得太阳暴晒，冬季不得受冻。</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shd w:val="clear" w:color="auto" w:fill="FFFFFF"/>
        </w:rPr>
        <w:t>拆模后立即送标准养护室进行养护〔标准养护室的温度为20</w:t>
      </w:r>
      <w:r>
        <w:rPr>
          <w:rFonts w:ascii="宋体" w:eastAsia="宋体" w:hAnsi="宋体" w:cs="宋体"/>
          <w:sz w:val="28"/>
          <w:szCs w:val="28"/>
          <w:shd w:val="clear" w:color="auto" w:fill="FFFFFF"/>
        </w:rPr>
        <w:t>±</w:t>
      </w:r>
      <w:r>
        <w:rPr>
          <w:rFonts w:ascii="宋体" w:eastAsia="宋体" w:hAnsi="宋体" w:cs="宋体"/>
          <w:sz w:val="28"/>
          <w:szCs w:val="28"/>
          <w:shd w:val="clear" w:color="auto" w:fill="FFFFFF"/>
        </w:rPr>
        <w:t>2</w:t>
      </w:r>
      <w:r>
        <w:rPr>
          <w:rFonts w:ascii="宋体" w:eastAsia="宋体" w:hAnsi="宋体" w:cs="宋体"/>
          <w:sz w:val="28"/>
          <w:szCs w:val="28"/>
          <w:shd w:val="clear" w:color="auto" w:fill="FFFFFF"/>
        </w:rPr>
        <w:t>℃</w:t>
      </w:r>
      <w:r>
        <w:rPr>
          <w:rFonts w:ascii="宋体" w:eastAsia="宋体" w:hAnsi="宋体" w:cs="宋体"/>
          <w:sz w:val="28"/>
          <w:szCs w:val="28"/>
          <w:shd w:val="clear" w:color="auto" w:fill="FFFFFF"/>
        </w:rPr>
        <w:t>，湿度应大于或等于95%以上〕，或在温度为20</w:t>
      </w:r>
      <w:r>
        <w:rPr>
          <w:rFonts w:ascii="宋体" w:eastAsia="宋体" w:hAnsi="宋体" w:cs="宋体"/>
          <w:sz w:val="28"/>
          <w:szCs w:val="28"/>
          <w:shd w:val="clear" w:color="auto" w:fill="FFFFFF"/>
        </w:rPr>
        <w:t>±</w:t>
      </w:r>
      <w:r>
        <w:rPr>
          <w:rFonts w:ascii="宋体" w:eastAsia="宋体" w:hAnsi="宋体" w:cs="宋体"/>
          <w:sz w:val="28"/>
          <w:szCs w:val="28"/>
          <w:shd w:val="clear" w:color="auto" w:fill="FFFFFF"/>
        </w:rPr>
        <w:t>2</w:t>
      </w:r>
      <w:r>
        <w:rPr>
          <w:rFonts w:ascii="宋体" w:eastAsia="宋体" w:hAnsi="宋体" w:cs="宋体"/>
          <w:sz w:val="28"/>
          <w:szCs w:val="28"/>
          <w:shd w:val="clear" w:color="auto" w:fill="FFFFFF"/>
        </w:rPr>
        <w:t>℃</w:t>
      </w:r>
      <w:r>
        <w:rPr>
          <w:rFonts w:ascii="宋体" w:eastAsia="宋体" w:hAnsi="宋体" w:cs="宋体"/>
          <w:sz w:val="28"/>
          <w:szCs w:val="28"/>
          <w:shd w:val="clear" w:color="auto" w:fill="FFFFFF"/>
        </w:rPr>
        <w:t>的不流动的</w:t>
      </w:r>
      <w:r>
        <w:rPr>
          <w:rFonts w:ascii="宋体" w:eastAsia="宋体" w:hAnsi="宋体" w:cs="宋体"/>
          <w:sz w:val="28"/>
          <w:szCs w:val="28"/>
          <w:shd w:val="clear" w:color="auto" w:fill="FFFFFF"/>
        </w:rPr>
        <w:t>Ca(OH)2饱和溶液中养护。</w:t>
      </w:r>
    </w:p>
    <w:p>
      <w:pPr>
        <w:spacing w:before="0" w:after="0" w:line="560" w:lineRule="atLeast"/>
        <w:ind w:firstLine="560"/>
        <w:rPr>
          <w:rFonts w:ascii="Times New Roman" w:eastAsia="Times New Roman" w:hAnsi="Times New Roman" w:cs="Times New Roman"/>
        </w:rPr>
      </w:pPr>
      <w:r>
        <w:rPr>
          <w:rFonts w:ascii="宋体" w:eastAsia="宋体" w:hAnsi="宋体" w:cs="宋体"/>
          <w:sz w:val="28"/>
          <w:szCs w:val="28"/>
          <w:shd w:val="clear" w:color="auto" w:fill="FFFFFF"/>
        </w:rPr>
        <w:t>5</w:t>
      </w:r>
      <w:r>
        <w:rPr>
          <w:rFonts w:ascii="宋体" w:eastAsia="宋体" w:hAnsi="宋体" w:cs="宋体"/>
          <w:sz w:val="28"/>
          <w:szCs w:val="28"/>
          <w:shd w:val="clear" w:color="auto" w:fill="FFFFFF"/>
        </w:rPr>
        <w:t>.</w:t>
      </w:r>
      <w:r>
        <w:rPr>
          <w:rFonts w:ascii="宋体" w:eastAsia="宋体" w:hAnsi="宋体" w:cs="宋体"/>
          <w:sz w:val="28"/>
          <w:szCs w:val="28"/>
          <w:shd w:val="clear" w:color="auto" w:fill="FFFFFF"/>
        </w:rPr>
        <w:t xml:space="preserve">留置的同条件养护试件拆模时间可与实际构件的拆模时间相同，拆模后，试件仍需保持同条件养护。 </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85725" cy="3143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85725" cy="314325"/>
                  </a:xfrm>
                  <a:prstGeom prst="rect">
                    <a:avLst/>
                  </a:prstGeom>
                </pic:spPr>
              </pic:pic>
            </a:graphicData>
          </a:graphic>
        </wp:anchor>
      </w:drawing>
    </w:r>
    <w:r>
      <w:rPr>
        <w:rFonts w:ascii="Times New Roman" w:eastAsia="Times New Roman" w:hAnsi="Times New Roman" w:cs="Times New Roman"/>
        <w:strike w:val="0"/>
        <w:sz w:val="18"/>
        <w:szCs w:val="18"/>
        <w:u w:val="none"/>
      </w:rPr>
      <w:drawing>
        <wp:anchor simplePos="0" relativeHeight="251659264" behindDoc="1" locked="0" layoutInCell="1" allowOverlap="1">
          <wp:simplePos x="0" y="0"/>
          <wp:positionH relativeFrom="margin">
            <wp:posOffset>0</wp:posOffset>
          </wp:positionH>
          <wp:positionV relativeFrom="paragraph">
            <wp:posOffset>0</wp:posOffset>
          </wp:positionV>
          <wp:extent cx="76200" cy="1333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2"/>
                  <a:stretch>
                    <a:fillRect/>
                  </a:stretch>
                </pic:blipFill>
                <pic:spPr>
                  <a:xfrm>
                    <a:off x="0" y="0"/>
                    <a:ext cx="762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南京市建设工程预拌混凝土</dc:title>
  <cp:revision>1</cp:revision>
</cp:coreProperties>
</file>