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tbl>
      <w:tblPr>
        <w:tblW w:w="5000" w:type="pct"/>
        <w:tblCellMar>
          <w:top w:w="0" w:type="dxa"/>
          <w:left w:w="0" w:type="dxa"/>
          <w:bottom w:w="0" w:type="dxa"/>
          <w:right w:w="0" w:type="dxa"/>
        </w:tblCellMar>
      </w:tblPr>
      <w:tblGrid>
        <w:gridCol w:w="4320"/>
        <w:gridCol w:w="4320"/>
      </w:tblGrid>
      <w:tr>
        <w:tblPrEx>
          <w:tblW w:w="5000" w:type="pct"/>
          <w:tblCellMar>
            <w:top w:w="0" w:type="dxa"/>
            <w:left w:w="0" w:type="dxa"/>
            <w:bottom w:w="0" w:type="dxa"/>
            <w:right w:w="0" w:type="dxa"/>
          </w:tblCellMar>
        </w:tblPrEx>
        <w:trPr>
          <w:trHeight w:hRule="exact" w:val="1985"/>
        </w:trPr>
        <w:tc>
          <w:tcPr>
            <w:noWrap w:val="0"/>
            <w:tcMar>
              <w:top w:w="5" w:type="dxa"/>
              <w:left w:w="113" w:type="dxa"/>
              <w:bottom w:w="5" w:type="dxa"/>
              <w:right w:w="113" w:type="dxa"/>
            </w:tcMar>
            <w:vAlign w:val="top"/>
            <w:hideMark/>
          </w:tcPr>
          <w:p>
            <w:pPr>
              <w:widowControl w:val="0"/>
              <w:spacing w:before="0" w:after="0" w:line="664" w:lineRule="atLeast"/>
              <w:jc w:val="both"/>
              <w:rPr>
                <w:rFonts w:ascii="Times New Roman" w:eastAsia="Times New Roman" w:hAnsi="Times New Roman" w:cs="Times New Roman"/>
                <w:b w:val="0"/>
                <w:bCs w:val="0"/>
                <w:i w:val="0"/>
                <w:iCs w:val="0"/>
                <w:smallCaps w:val="0"/>
                <w:color w:val="000000"/>
              </w:rPr>
            </w:pPr>
          </w:p>
          <w:p>
            <w:pPr>
              <w:widowControl w:val="0"/>
              <w:spacing w:before="0" w:after="0" w:line="664" w:lineRule="atLeast"/>
              <w:jc w:val="both"/>
              <w:rPr>
                <w:rFonts w:ascii="Times New Roman" w:eastAsia="Times New Roman" w:hAnsi="Times New Roman" w:cs="Times New Roman"/>
                <w:b w:val="0"/>
                <w:bCs w:val="0"/>
                <w:i w:val="0"/>
                <w:iCs w:val="0"/>
                <w:smallCaps w:val="0"/>
                <w:color w:val="000000"/>
              </w:rPr>
            </w:pPr>
          </w:p>
          <w:p>
            <w:pPr>
              <w:widowControl w:val="0"/>
              <w:spacing w:before="0" w:after="0" w:line="592" w:lineRule="atLeast"/>
              <w:jc w:val="both"/>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top"/>
          </w:tcPr>
          <w:p>
            <w:pPr>
              <w:widowControl w:val="0"/>
              <w:spacing w:before="0" w:after="0"/>
              <w:jc w:val="right"/>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3814"/>
        </w:trPr>
        <w:tc>
          <w:tcPr>
            <w:gridSpan w:val="2"/>
            <w:noWrap w:val="0"/>
            <w:tcMar>
              <w:top w:w="5" w:type="dxa"/>
              <w:left w:w="113" w:type="dxa"/>
              <w:bottom w:w="5" w:type="dxa"/>
              <w:right w:w="113"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96"/>
                <w:szCs w:val="96"/>
              </w:rPr>
            </w:pPr>
            <w:r>
              <w:rPr>
                <w:rFonts w:ascii="Times New Roman" w:eastAsia="Times New Roman" w:hAnsi="Times New Roman" w:cs="Times New Roman"/>
                <w:b w:val="0"/>
                <w:bCs w:val="0"/>
                <w:i w:val="0"/>
                <w:iCs w:val="0"/>
                <w:smallCaps w:val="0"/>
                <w:strike w:val="0"/>
                <w:color w:val="000000"/>
                <w:sz w:val="96"/>
                <w:szCs w:val="96"/>
                <w:u w:val="none"/>
              </w:rPr>
              <w:drawing>
                <wp:anchor simplePos="0" relativeHeight="251658240" behindDoc="0" locked="0" layoutInCell="1" allowOverlap="1">
                  <wp:simplePos x="0" y="0"/>
                  <wp:positionH relativeFrom="column">
                    <wp:posOffset>228600</wp:posOffset>
                  </wp:positionH>
                  <wp:positionV relativeFrom="paragraph">
                    <wp:posOffset>33655</wp:posOffset>
                  </wp:positionV>
                  <wp:extent cx="4362450" cy="8096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4362450" cy="809625"/>
                          </a:xfrm>
                          <a:prstGeom prst="rect">
                            <a:avLst/>
                          </a:prstGeom>
                        </pic:spPr>
                      </pic:pic>
                    </a:graphicData>
                  </a:graphic>
                </wp:anchor>
              </w:drawing>
            </w:r>
            <w:r>
              <w:rPr>
                <w:rFonts w:ascii="Times New Roman" w:eastAsia="Times New Roman" w:hAnsi="Times New Roman" w:cs="Times New Roman"/>
                <w:b w:val="0"/>
                <w:bCs w:val="0"/>
                <w:i w:val="0"/>
                <w:iCs w:val="0"/>
                <w:smallCaps w:val="0"/>
                <w:strike w:val="0"/>
                <w:color w:val="000000"/>
                <w:sz w:val="96"/>
                <w:szCs w:val="96"/>
                <w:u w:val="none"/>
              </w:rPr>
              <w:drawing>
                <wp:anchor simplePos="0" relativeHeight="251660288" behindDoc="0" locked="0" layoutInCell="1" allowOverlap="1">
                  <wp:simplePos x="0" y="0"/>
                  <wp:positionH relativeFrom="column">
                    <wp:posOffset>230505</wp:posOffset>
                  </wp:positionH>
                  <wp:positionV relativeFrom="paragraph">
                    <wp:posOffset>841375</wp:posOffset>
                  </wp:positionV>
                  <wp:extent cx="4352925" cy="8477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4352925" cy="847725"/>
                          </a:xfrm>
                          <a:prstGeom prst="rect">
                            <a:avLst/>
                          </a:prstGeom>
                        </pic:spPr>
                      </pic:pic>
                    </a:graphicData>
                  </a:graphic>
                </wp:anchor>
              </w:drawing>
            </w:r>
            <w:r>
              <w:rPr>
                <w:rFonts w:ascii="Times New Roman" w:eastAsia="Times New Roman" w:hAnsi="Times New Roman" w:cs="Times New Roman"/>
                <w:b w:val="0"/>
                <w:bCs w:val="0"/>
                <w:i w:val="0"/>
                <w:iCs w:val="0"/>
                <w:smallCaps w:val="0"/>
                <w:strike w:val="0"/>
                <w:color w:val="000000"/>
                <w:sz w:val="96"/>
                <w:szCs w:val="96"/>
                <w:u w:val="none"/>
              </w:rPr>
              <w:drawing>
                <wp:anchor simplePos="0" relativeHeight="251659264" behindDoc="0" locked="0" layoutInCell="1" allowOverlap="1">
                  <wp:simplePos x="0" y="0"/>
                  <wp:positionH relativeFrom="column">
                    <wp:posOffset>4520565</wp:posOffset>
                  </wp:positionH>
                  <wp:positionV relativeFrom="paragraph">
                    <wp:posOffset>836295</wp:posOffset>
                  </wp:positionV>
                  <wp:extent cx="1133475" cy="10763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133475" cy="1076325"/>
                          </a:xfrm>
                          <a:prstGeom prst="rect">
                            <a:avLst/>
                          </a:prstGeom>
                        </pic:spPr>
                      </pic:pic>
                    </a:graphicData>
                  </a:graphic>
                </wp:anchor>
              </w:drawing>
            </w:r>
            <w:r>
              <w:rPr>
                <w:rFonts w:ascii="Times New Roman" w:eastAsia="Times New Roman" w:hAnsi="Times New Roman" w:cs="Times New Roman"/>
                <w:b w:val="0"/>
                <w:bCs w:val="0"/>
                <w:i w:val="0"/>
                <w:iCs w:val="0"/>
                <w:smallCaps w:val="0"/>
                <w:strike w:val="0"/>
                <w:color w:val="000000"/>
                <w:sz w:val="96"/>
                <w:szCs w:val="96"/>
                <w:u w:val="none"/>
              </w:rPr>
              <w:drawing>
                <wp:anchor simplePos="0" relativeHeight="251661312" behindDoc="0" locked="0" layoutInCell="1" allowOverlap="1">
                  <wp:simplePos x="0" y="0"/>
                  <wp:positionH relativeFrom="column">
                    <wp:posOffset>230505</wp:posOffset>
                  </wp:positionH>
                  <wp:positionV relativeFrom="paragraph">
                    <wp:posOffset>1644015</wp:posOffset>
                  </wp:positionV>
                  <wp:extent cx="4352925" cy="7810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4352925" cy="781050"/>
                          </a:xfrm>
                          <a:prstGeom prst="rect">
                            <a:avLst/>
                          </a:prstGeom>
                        </pic:spPr>
                      </pic:pic>
                    </a:graphicData>
                  </a:graphic>
                </wp:anchor>
              </w:drawing>
            </w:r>
          </w:p>
        </w:tc>
      </w:tr>
      <w:tr>
        <w:tblPrEx>
          <w:tblW w:w="5000" w:type="pct"/>
          <w:tblCellMar>
            <w:top w:w="0" w:type="dxa"/>
            <w:left w:w="0" w:type="dxa"/>
            <w:bottom w:w="0" w:type="dxa"/>
            <w:right w:w="0" w:type="dxa"/>
          </w:tblCellMar>
        </w:tblPrEx>
        <w:trPr>
          <w:trHeight w:hRule="exact" w:val="1270"/>
        </w:trPr>
        <w:tc>
          <w:tcPr>
            <w:gridSpan w:val="2"/>
            <w:noWrap w:val="0"/>
            <w:tcMar>
              <w:top w:w="5" w:type="dxa"/>
              <w:left w:w="113" w:type="dxa"/>
              <w:bottom w:w="5" w:type="dxa"/>
              <w:right w:w="113" w:type="dxa"/>
            </w:tcMar>
            <w:vAlign w:val="top"/>
            <w:hideMark/>
          </w:tcPr>
          <w:p>
            <w:pPr>
              <w:widowControl w:val="0"/>
              <w:spacing w:before="0" w:after="0" w:line="592" w:lineRule="atLeast"/>
              <w:jc w:val="both"/>
              <w:rPr>
                <w:rFonts w:ascii="Times New Roman" w:eastAsia="Times New Roman" w:hAnsi="Times New Roman" w:cs="Times New Roman"/>
                <w:b w:val="0"/>
                <w:bCs w:val="0"/>
                <w:i w:val="0"/>
                <w:iCs w:val="0"/>
                <w:smallCaps w:val="0"/>
                <w:color w:val="000000"/>
              </w:rPr>
            </w:pPr>
          </w:p>
          <w:p>
            <w:pPr>
              <w:widowControl w:val="0"/>
              <w:spacing w:before="0" w:after="0" w:line="592" w:lineRule="atLeast"/>
              <w:jc w:val="both"/>
              <w:rPr>
                <w:rFonts w:ascii="Times New Roman" w:eastAsia="Times New Roman" w:hAnsi="Times New Roman" w:cs="Times New Roman"/>
                <w:b w:val="0"/>
                <w:bCs w:val="0"/>
                <w:i w:val="0"/>
                <w:iCs w:val="0"/>
                <w:smallCaps w:val="0"/>
                <w:color w:val="000000"/>
              </w:rPr>
            </w:pPr>
          </w:p>
          <w:p>
            <w:pPr>
              <w:widowControl w:val="0"/>
              <w:spacing w:before="0" w:after="0"/>
              <w:jc w:val="both"/>
              <w:rPr>
                <w:rFonts w:ascii="Times New Roman" w:eastAsia="Times New Roman" w:hAnsi="Times New Roman" w:cs="Times New Roman"/>
                <w:b w:val="0"/>
                <w:bCs w:val="0"/>
                <w:i w:val="0"/>
                <w:iCs w:val="0"/>
                <w:smallCaps w:val="0"/>
                <w:color w:val="000000"/>
                <w:sz w:val="32"/>
                <w:szCs w:val="32"/>
              </w:rPr>
            </w:pPr>
          </w:p>
        </w:tc>
      </w:tr>
      <w:tr>
        <w:tblPrEx>
          <w:tblW w:w="5000" w:type="pct"/>
          <w:tblCellMar>
            <w:top w:w="0" w:type="dxa"/>
            <w:left w:w="0" w:type="dxa"/>
            <w:bottom w:w="0" w:type="dxa"/>
            <w:right w:w="0" w:type="dxa"/>
          </w:tblCellMar>
        </w:tblPrEx>
        <w:trPr>
          <w:trHeight w:val="465"/>
        </w:trPr>
        <w:tc>
          <w:tcPr>
            <w:gridSpan w:val="2"/>
            <w:noWrap w:val="0"/>
            <w:tcMar>
              <w:top w:w="5" w:type="dxa"/>
              <w:left w:w="113" w:type="dxa"/>
              <w:bottom w:w="5" w:type="dxa"/>
              <w:right w:w="113" w:type="dxa"/>
            </w:tcMar>
            <w:vAlign w:val="top"/>
            <w:hideMark/>
          </w:tcPr>
          <w:p>
            <w:pPr>
              <w:widowControl w:val="0"/>
              <w:spacing w:before="0" w:after="0" w:line="59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32"/>
                <w:szCs w:val="32"/>
              </w:rPr>
              <w:t>鄂工商</w:t>
            </w:r>
            <w:r>
              <w:rPr>
                <w:rFonts w:ascii="宋体" w:eastAsia="宋体" w:hAnsi="宋体" w:cs="宋体"/>
                <w:b w:val="0"/>
                <w:bCs w:val="0"/>
                <w:i w:val="0"/>
                <w:iCs w:val="0"/>
                <w:smallCaps w:val="0"/>
                <w:color w:val="000000"/>
                <w:sz w:val="32"/>
                <w:szCs w:val="32"/>
              </w:rPr>
              <w:t>合〔2013〕81号</w:t>
            </w:r>
          </w:p>
        </w:tc>
      </w:tr>
      <w:tr>
        <w:tblPrEx>
          <w:tblW w:w="5000" w:type="pct"/>
          <w:tblCellMar>
            <w:top w:w="0" w:type="dxa"/>
            <w:left w:w="0" w:type="dxa"/>
            <w:bottom w:w="0" w:type="dxa"/>
            <w:right w:w="0" w:type="dxa"/>
          </w:tblCellMar>
        </w:tblPrEx>
        <w:trPr>
          <w:trHeight w:hRule="exact" w:val="149"/>
        </w:trPr>
        <w:tc>
          <w:tcPr>
            <w:gridSpan w:val="2"/>
            <w:tcBorders>
              <w:bottom w:val="single" w:sz="18" w:space="0" w:color="FF0000"/>
            </w:tcBorders>
            <w:noWrap w:val="0"/>
            <w:tcMar>
              <w:top w:w="5" w:type="dxa"/>
              <w:left w:w="113" w:type="dxa"/>
              <w:bottom w:w="22" w:type="dxa"/>
              <w:right w:w="113"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2"/>
                <w:szCs w:val="32"/>
              </w:rPr>
            </w:pPr>
          </w:p>
        </w:tc>
      </w:tr>
      <w:tr>
        <w:tblPrEx>
          <w:tblW w:w="5000" w:type="pct"/>
          <w:tblCellMar>
            <w:top w:w="0" w:type="dxa"/>
            <w:left w:w="0" w:type="dxa"/>
            <w:bottom w:w="0" w:type="dxa"/>
            <w:right w:w="0" w:type="dxa"/>
          </w:tblCellMar>
        </w:tblPrEx>
        <w:trPr>
          <w:trHeight w:hRule="exact" w:val="1301"/>
        </w:trPr>
        <w:tc>
          <w:tcPr>
            <w:gridSpan w:val="2"/>
            <w:tcBorders>
              <w:top w:val="single" w:sz="18" w:space="0" w:color="FF0000"/>
            </w:tcBorders>
            <w:noWrap w:val="0"/>
            <w:tcMar>
              <w:top w:w="22" w:type="dxa"/>
              <w:left w:w="113" w:type="dxa"/>
              <w:bottom w:w="5" w:type="dxa"/>
              <w:right w:w="113" w:type="dxa"/>
            </w:tcMar>
            <w:vAlign w:val="top"/>
            <w:hideMark/>
          </w:tcPr>
          <w:p>
            <w:pPr>
              <w:widowControl w:val="0"/>
              <w:spacing w:before="0" w:after="0" w:line="592" w:lineRule="atLeast"/>
              <w:jc w:val="both"/>
              <w:rPr>
                <w:rFonts w:ascii="Times New Roman" w:eastAsia="Times New Roman" w:hAnsi="Times New Roman" w:cs="Times New Roman"/>
                <w:b w:val="0"/>
                <w:bCs w:val="0"/>
                <w:i w:val="0"/>
                <w:iCs w:val="0"/>
                <w:smallCaps w:val="0"/>
                <w:color w:val="000000"/>
              </w:rPr>
            </w:pPr>
          </w:p>
          <w:p>
            <w:pPr>
              <w:widowControl w:val="0"/>
              <w:spacing w:before="0" w:after="0" w:line="592"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95"/>
        </w:trPr>
        <w:tc>
          <w:tcPr>
            <w:gridSpan w:val="2"/>
            <w:noWrap w:val="0"/>
            <w:tcMar>
              <w:top w:w="5" w:type="dxa"/>
              <w:left w:w="113" w:type="dxa"/>
              <w:bottom w:w="5" w:type="dxa"/>
              <w:right w:w="113" w:type="dxa"/>
            </w:tcMar>
            <w:vAlign w:val="top"/>
            <w:hideMark/>
          </w:tcPr>
          <w:p>
            <w:pPr>
              <w:widowControl w:val="0"/>
              <w:spacing w:before="0" w:after="0" w:line="592" w:lineRule="atLeast"/>
              <w:jc w:val="center"/>
              <w:rPr>
                <w:rFonts w:ascii="Times New Roman" w:eastAsia="Times New Roman" w:hAnsi="Times New Roman" w:cs="Times New Roman"/>
                <w:b w:val="0"/>
                <w:bCs w:val="0"/>
                <w:i w:val="0"/>
                <w:iCs w:val="0"/>
                <w:smallCaps w:val="0"/>
                <w:color w:val="000000"/>
              </w:rPr>
            </w:pPr>
            <w:bookmarkStart w:id="0" w:name="label3"/>
            <w:r>
              <w:rPr>
                <w:rFonts w:ascii="宋体" w:eastAsia="宋体" w:hAnsi="宋体" w:cs="宋体"/>
                <w:b w:val="0"/>
                <w:bCs w:val="0"/>
                <w:i w:val="0"/>
                <w:iCs w:val="0"/>
                <w:smallCaps w:val="0"/>
                <w:color w:val="000000"/>
                <w:sz w:val="44"/>
                <w:szCs w:val="44"/>
              </w:rPr>
              <w:t>省工商局</w:t>
            </w:r>
            <w:r>
              <w:rPr>
                <w:rFonts w:ascii="宋体" w:eastAsia="宋体" w:hAnsi="宋体" w:cs="宋体"/>
                <w:b w:val="0"/>
                <w:bCs w:val="0"/>
                <w:i w:val="0"/>
                <w:iCs w:val="0"/>
                <w:smallCaps w:val="0"/>
                <w:color w:val="000000"/>
                <w:sz w:val="44"/>
                <w:szCs w:val="44"/>
              </w:rPr>
              <w:t xml:space="preserve">  </w:t>
            </w:r>
            <w:r>
              <w:rPr>
                <w:rFonts w:ascii="宋体" w:eastAsia="宋体" w:hAnsi="宋体" w:cs="宋体"/>
                <w:b w:val="0"/>
                <w:bCs w:val="0"/>
                <w:i w:val="0"/>
                <w:iCs w:val="0"/>
                <w:smallCaps w:val="0"/>
                <w:color w:val="000000"/>
                <w:sz w:val="44"/>
                <w:szCs w:val="44"/>
              </w:rPr>
              <w:t>省交通运输厅</w:t>
            </w:r>
            <w:r>
              <w:rPr>
                <w:rFonts w:ascii="宋体" w:eastAsia="宋体" w:hAnsi="宋体" w:cs="宋体"/>
                <w:b w:val="0"/>
                <w:bCs w:val="0"/>
                <w:i w:val="0"/>
                <w:iCs w:val="0"/>
                <w:smallCaps w:val="0"/>
                <w:color w:val="000000"/>
                <w:sz w:val="44"/>
                <w:szCs w:val="44"/>
              </w:rPr>
              <w:t xml:space="preserve">  </w:t>
            </w:r>
            <w:r>
              <w:rPr>
                <w:rFonts w:ascii="宋体" w:eastAsia="宋体" w:hAnsi="宋体" w:cs="宋体"/>
                <w:b w:val="0"/>
                <w:bCs w:val="0"/>
                <w:i w:val="0"/>
                <w:iCs w:val="0"/>
                <w:smallCaps w:val="0"/>
                <w:color w:val="000000"/>
                <w:sz w:val="44"/>
                <w:szCs w:val="44"/>
              </w:rPr>
              <w:t>省旅游局</w:t>
            </w:r>
            <w:r>
              <w:rPr>
                <w:rFonts w:ascii="宋体" w:eastAsia="宋体" w:hAnsi="宋体" w:cs="宋体"/>
                <w:b w:val="0"/>
                <w:bCs w:val="0"/>
                <w:i w:val="0"/>
                <w:iCs w:val="0"/>
                <w:smallCaps w:val="0"/>
                <w:color w:val="000000"/>
                <w:sz w:val="44"/>
                <w:szCs w:val="44"/>
              </w:rPr>
              <w:t>关于推行使用</w:t>
            </w:r>
            <w:bookmarkEnd w:id="0"/>
            <w:r>
              <w:rPr>
                <w:rFonts w:ascii="宋体" w:eastAsia="宋体" w:hAnsi="宋体" w:cs="宋体"/>
                <w:b w:val="0"/>
                <w:bCs w:val="0"/>
                <w:i w:val="0"/>
                <w:iCs w:val="0"/>
                <w:smallCaps w:val="0"/>
                <w:color w:val="000000"/>
                <w:sz w:val="44"/>
                <w:szCs w:val="44"/>
              </w:rPr>
              <w:t>《湖北省旅游包车合同》的通知</w:t>
            </w:r>
          </w:p>
        </w:tc>
      </w:tr>
      <w:tr>
        <w:tblPrEx>
          <w:tblW w:w="5000" w:type="pct"/>
          <w:tblCellMar>
            <w:top w:w="0" w:type="dxa"/>
            <w:left w:w="0" w:type="dxa"/>
            <w:bottom w:w="0" w:type="dxa"/>
            <w:right w:w="0" w:type="dxa"/>
          </w:tblCellMar>
        </w:tblPrEx>
        <w:trPr>
          <w:trHeight w:val="454"/>
        </w:trPr>
        <w:tc>
          <w:tcPr>
            <w:gridSpan w:val="2"/>
            <w:noWrap w:val="0"/>
            <w:tcMar>
              <w:top w:w="5" w:type="dxa"/>
              <w:left w:w="113" w:type="dxa"/>
              <w:bottom w:w="5" w:type="dxa"/>
              <w:right w:w="113" w:type="dxa"/>
            </w:tcMar>
            <w:vAlign w:val="top"/>
          </w:tcPr>
          <w:p>
            <w:pPr>
              <w:widowControl w:val="0"/>
              <w:spacing w:before="0" w:after="0" w:line="592"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592" w:lineRule="atLeast"/>
        <w:jc w:val="both"/>
        <w:rPr>
          <w:rFonts w:ascii="Times New Roman" w:eastAsia="Times New Roman" w:hAnsi="Times New Roman" w:cs="Times New Roman"/>
        </w:rPr>
      </w:pPr>
      <w:bookmarkStart w:id="1" w:name="label4"/>
      <w:r>
        <w:rPr>
          <w:rFonts w:ascii="宋体" w:eastAsia="宋体" w:hAnsi="宋体" w:cs="宋体"/>
          <w:sz w:val="32"/>
          <w:szCs w:val="32"/>
        </w:rPr>
        <w:t>各市、州、直管市、林区工商局，交通运输局（委），旅游局（委）：</w:t>
      </w:r>
      <w:bookmarkEnd w:id="1"/>
    </w:p>
    <w:p>
      <w:pPr>
        <w:widowControl w:val="0"/>
        <w:spacing w:before="0" w:after="0" w:line="592" w:lineRule="atLeast"/>
        <w:ind w:firstLine="640"/>
        <w:jc w:val="both"/>
        <w:rPr>
          <w:rFonts w:ascii="Times New Roman" w:eastAsia="Times New Roman" w:hAnsi="Times New Roman" w:cs="Times New Roman"/>
        </w:rPr>
      </w:pPr>
      <w:r>
        <w:rPr>
          <w:rFonts w:ascii="宋体" w:eastAsia="宋体" w:hAnsi="宋体" w:cs="宋体"/>
          <w:sz w:val="32"/>
          <w:szCs w:val="32"/>
        </w:rPr>
        <w:t>根据《中华人民共和国合同法》和《湖北省合同监督条例》等法律法规的规定，</w:t>
      </w:r>
      <w:r>
        <w:rPr>
          <w:rFonts w:ascii="宋体" w:eastAsia="宋体" w:hAnsi="宋体" w:cs="宋体"/>
          <w:sz w:val="32"/>
          <w:szCs w:val="32"/>
        </w:rPr>
        <w:t>结合我省实际，</w:t>
      </w:r>
      <w:r>
        <w:rPr>
          <w:rFonts w:ascii="宋体" w:eastAsia="宋体" w:hAnsi="宋体" w:cs="宋体"/>
          <w:sz w:val="32"/>
          <w:szCs w:val="32"/>
        </w:rPr>
        <w:t>省工商局、省交通运输厅、省旅游局</w:t>
      </w:r>
      <w:r>
        <w:rPr>
          <w:rFonts w:ascii="宋体" w:eastAsia="宋体" w:hAnsi="宋体" w:cs="宋体"/>
          <w:sz w:val="32"/>
          <w:szCs w:val="32"/>
        </w:rPr>
        <w:t>在</w:t>
      </w:r>
      <w:r>
        <w:rPr>
          <w:rFonts w:ascii="宋体" w:eastAsia="宋体" w:hAnsi="宋体" w:cs="宋体"/>
          <w:sz w:val="32"/>
          <w:szCs w:val="32"/>
        </w:rPr>
        <w:t>认真调研和</w:t>
      </w:r>
      <w:r>
        <w:rPr>
          <w:rFonts w:ascii="宋体" w:eastAsia="宋体" w:hAnsi="宋体" w:cs="宋体"/>
          <w:sz w:val="32"/>
          <w:szCs w:val="32"/>
        </w:rPr>
        <w:t>广泛征求意见的基础上，</w:t>
      </w:r>
      <w:r>
        <w:rPr>
          <w:rFonts w:ascii="宋体" w:eastAsia="宋体" w:hAnsi="宋体" w:cs="宋体"/>
          <w:sz w:val="32"/>
          <w:szCs w:val="32"/>
        </w:rPr>
        <w:t>联合制定了《湖北省旅游包车合同》示范文本，</w:t>
      </w:r>
      <w:r>
        <w:rPr>
          <w:rFonts w:ascii="宋体" w:eastAsia="宋体" w:hAnsi="宋体" w:cs="宋体"/>
          <w:sz w:val="32"/>
          <w:szCs w:val="32"/>
        </w:rPr>
        <w:t>已经省格式条款评审委员会论证和审议通过，现予发布</w:t>
      </w:r>
      <w:r>
        <w:rPr>
          <w:rFonts w:ascii="宋体" w:eastAsia="宋体" w:hAnsi="宋体" w:cs="宋体"/>
          <w:sz w:val="32"/>
          <w:szCs w:val="32"/>
        </w:rPr>
        <w:t>。</w:t>
      </w:r>
      <w:r>
        <w:rPr>
          <w:rFonts w:ascii="宋体" w:eastAsia="宋体" w:hAnsi="宋体" w:cs="宋体"/>
          <w:sz w:val="32"/>
          <w:szCs w:val="32"/>
        </w:rPr>
        <w:t xml:space="preserve">请各地工商、交通运输、旅游等行政管理部门加强协调配合，认真做好宣传、推行使用和监督管理工作。 </w:t>
      </w:r>
    </w:p>
    <w:p>
      <w:pPr>
        <w:widowControl w:val="0"/>
        <w:spacing w:before="0" w:after="0" w:line="592" w:lineRule="atLeast"/>
        <w:ind w:firstLine="640"/>
        <w:jc w:val="both"/>
        <w:rPr>
          <w:rFonts w:ascii="Times New Roman" w:eastAsia="Times New Roman" w:hAnsi="Times New Roman" w:cs="Times New Roman"/>
        </w:rPr>
      </w:pPr>
      <w:r>
        <w:rPr>
          <w:rFonts w:ascii="宋体" w:eastAsia="宋体" w:hAnsi="宋体" w:cs="宋体"/>
          <w:sz w:val="32"/>
          <w:szCs w:val="32"/>
        </w:rPr>
        <w:t>各使用单位可自行在省工商局网站（</w:t>
      </w:r>
      <w:r>
        <w:rPr>
          <w:rFonts w:ascii="宋体" w:eastAsia="宋体" w:hAnsi="宋体" w:cs="宋体"/>
          <w:color w:val="0000FF"/>
          <w:sz w:val="32"/>
          <w:szCs w:val="32"/>
          <w:u w:val="single" w:color="0000FF"/>
        </w:rPr>
        <w:t>http://www.egs.gov.cn</w:t>
      </w:r>
      <w:r>
        <w:rPr>
          <w:rFonts w:ascii="宋体" w:eastAsia="宋体" w:hAnsi="宋体" w:cs="宋体"/>
          <w:sz w:val="32"/>
          <w:szCs w:val="32"/>
        </w:rPr>
        <w:t>）、省交通运输厅道路运输管理局网站（http://www.hbys.gov.cn）、省旅游局网站（http://</w:t>
      </w:r>
      <w:r>
        <w:rPr>
          <w:rFonts w:ascii="宋体" w:eastAsia="宋体" w:hAnsi="宋体" w:cs="宋体"/>
          <w:color w:val="0000FF"/>
          <w:sz w:val="32"/>
          <w:szCs w:val="32"/>
          <w:u w:val="single" w:color="0000FF"/>
        </w:rPr>
        <w:t>www.hubeitour.gov.cn</w:t>
      </w:r>
      <w:r>
        <w:rPr>
          <w:rFonts w:ascii="宋体" w:eastAsia="宋体" w:hAnsi="宋体" w:cs="宋体"/>
          <w:sz w:val="32"/>
          <w:szCs w:val="32"/>
        </w:rPr>
        <w:t>）和省企业信用促进会网站（</w:t>
      </w:r>
      <w:r>
        <w:rPr>
          <w:rFonts w:ascii="宋体" w:eastAsia="宋体" w:hAnsi="宋体" w:cs="宋体"/>
          <w:color w:val="0000FF"/>
          <w:sz w:val="32"/>
          <w:szCs w:val="32"/>
          <w:u w:val="single" w:color="0000FF"/>
        </w:rPr>
        <w:t>http://www.xycjh.cn</w:t>
      </w:r>
      <w:r>
        <w:rPr>
          <w:rFonts w:ascii="宋体" w:eastAsia="宋体" w:hAnsi="宋体" w:cs="宋体"/>
          <w:sz w:val="32"/>
          <w:szCs w:val="32"/>
        </w:rPr>
        <w:t>）下载使用《湖北省旅游包车合同》示范文本。各地在推行使用过程中遇到的问题，请及时反馈省工商局合同监督管理处、省交通运输厅道路运输管理局、省旅游局监督管理处。</w:t>
      </w:r>
    </w:p>
    <w:p>
      <w:pPr>
        <w:widowControl w:val="0"/>
        <w:spacing w:before="0" w:after="0" w:line="592" w:lineRule="atLeast"/>
        <w:jc w:val="both"/>
        <w:rPr>
          <w:rFonts w:ascii="Times New Roman" w:eastAsia="Times New Roman" w:hAnsi="Times New Roman" w:cs="Times New Roman"/>
        </w:rPr>
      </w:pPr>
    </w:p>
    <w:p>
      <w:pPr>
        <w:widowControl w:val="0"/>
        <w:spacing w:before="0" w:after="0" w:line="592"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2336" behindDoc="1" locked="0" layoutInCell="1" allowOverlap="1">
            <wp:simplePos x="0" y="0"/>
            <wp:positionH relativeFrom="column">
              <wp:posOffset>323850</wp:posOffset>
            </wp:positionH>
            <wp:positionV relativeFrom="paragraph">
              <wp:posOffset>66040</wp:posOffset>
            </wp:positionV>
            <wp:extent cx="1619250" cy="157162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1619250" cy="157162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3360" behindDoc="1" locked="0" layoutInCell="1" allowOverlap="1">
            <wp:simplePos x="0" y="0"/>
            <wp:positionH relativeFrom="column">
              <wp:posOffset>3667125</wp:posOffset>
            </wp:positionH>
            <wp:positionV relativeFrom="paragraph">
              <wp:posOffset>54610</wp:posOffset>
            </wp:positionV>
            <wp:extent cx="1704975" cy="169545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9"/>
                    <a:stretch>
                      <a:fillRect/>
                    </a:stretch>
                  </pic:blipFill>
                  <pic:spPr>
                    <a:xfrm>
                      <a:off x="0" y="0"/>
                      <a:ext cx="1704975" cy="169545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4384" behindDoc="1" locked="0" layoutInCell="1" allowOverlap="1">
            <wp:simplePos x="0" y="0"/>
            <wp:positionH relativeFrom="column">
              <wp:posOffset>1992630</wp:posOffset>
            </wp:positionH>
            <wp:positionV relativeFrom="paragraph">
              <wp:posOffset>16510</wp:posOffset>
            </wp:positionV>
            <wp:extent cx="1638300" cy="1600200"/>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0"/>
                    <a:stretch>
                      <a:fillRect/>
                    </a:stretch>
                  </pic:blipFill>
                  <pic:spPr>
                    <a:xfrm>
                      <a:off x="0" y="0"/>
                      <a:ext cx="1638300" cy="1600200"/>
                    </a:xfrm>
                    <a:prstGeom prst="rect">
                      <a:avLst/>
                    </a:prstGeom>
                  </pic:spPr>
                </pic:pic>
              </a:graphicData>
            </a:graphic>
          </wp:anchor>
        </w:drawing>
      </w:r>
    </w:p>
    <w:p>
      <w:pPr>
        <w:widowControl w:val="0"/>
        <w:spacing w:before="0" w:after="0" w:line="592" w:lineRule="atLeast"/>
        <w:jc w:val="both"/>
        <w:rPr>
          <w:rFonts w:ascii="Times New Roman" w:eastAsia="Times New Roman" w:hAnsi="Times New Roman" w:cs="Times New Roman"/>
        </w:rPr>
      </w:pPr>
    </w:p>
    <w:p>
      <w:pPr>
        <w:widowControl w:val="0"/>
        <w:spacing w:before="0" w:after="0" w:line="592" w:lineRule="atLeast"/>
        <w:jc w:val="center"/>
        <w:rPr>
          <w:rFonts w:ascii="Times New Roman" w:eastAsia="Times New Roman" w:hAnsi="Times New Roman" w:cs="Times New Roman"/>
        </w:rPr>
      </w:pPr>
      <w:r>
        <w:rPr>
          <w:rFonts w:ascii="宋体" w:eastAsia="宋体" w:hAnsi="宋体" w:cs="宋体"/>
          <w:sz w:val="32"/>
          <w:szCs w:val="32"/>
        </w:rPr>
        <w:t>湖北省工商局</w:t>
      </w:r>
      <w:r>
        <w:rPr>
          <w:rFonts w:ascii="宋体" w:eastAsia="宋体" w:hAnsi="宋体" w:cs="宋体"/>
          <w:sz w:val="32"/>
          <w:szCs w:val="32"/>
        </w:rPr>
        <w:t xml:space="preserve">  </w:t>
      </w:r>
      <w:r>
        <w:rPr>
          <w:rFonts w:ascii="宋体" w:eastAsia="宋体" w:hAnsi="宋体" w:cs="宋体"/>
          <w:sz w:val="32"/>
          <w:szCs w:val="32"/>
        </w:rPr>
        <w:t>湖北省交通运输厅</w:t>
      </w:r>
      <w:r>
        <w:rPr>
          <w:rFonts w:ascii="宋体" w:eastAsia="宋体" w:hAnsi="宋体" w:cs="宋体"/>
          <w:sz w:val="32"/>
          <w:szCs w:val="32"/>
        </w:rPr>
        <w:t xml:space="preserve">  </w:t>
      </w:r>
      <w:r>
        <w:rPr>
          <w:rFonts w:ascii="宋体" w:eastAsia="宋体" w:hAnsi="宋体" w:cs="宋体"/>
          <w:sz w:val="32"/>
          <w:szCs w:val="32"/>
        </w:rPr>
        <w:t>湖北省旅游局</w:t>
      </w:r>
    </w:p>
    <w:p>
      <w:pPr>
        <w:widowControl w:val="0"/>
        <w:spacing w:before="0" w:after="0" w:line="592" w:lineRule="atLeast"/>
        <w:ind w:right="665"/>
        <w:jc w:val="right"/>
        <w:rPr>
          <w:rFonts w:ascii="Times New Roman" w:eastAsia="Times New Roman" w:hAnsi="Times New Roman" w:cs="Times New Roman"/>
        </w:rPr>
      </w:pPr>
      <w:r>
        <w:rPr>
          <w:rFonts w:ascii="宋体" w:eastAsia="宋体" w:hAnsi="宋体" w:cs="宋体"/>
          <w:sz w:val="32"/>
          <w:szCs w:val="32"/>
        </w:rPr>
        <w:t>2013年6月9日</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10"/>
          <w:szCs w:val="10"/>
        </w:rPr>
      </w:pPr>
    </w:p>
    <w:tbl>
      <w:tblPr>
        <w:tblW w:w="5000" w:type="pct"/>
        <w:tblCellMar>
          <w:top w:w="0" w:type="dxa"/>
          <w:left w:w="0" w:type="dxa"/>
          <w:bottom w:w="0" w:type="dxa"/>
          <w:right w:w="0" w:type="dxa"/>
        </w:tblCellMar>
      </w:tblPr>
      <w:tblGrid>
        <w:gridCol w:w="4316"/>
        <w:gridCol w:w="4324"/>
      </w:tblGrid>
      <w:tr>
        <w:tblPrEx>
          <w:tblW w:w="5000" w:type="pct"/>
          <w:tblCellMar>
            <w:top w:w="0" w:type="dxa"/>
            <w:left w:w="0" w:type="dxa"/>
            <w:bottom w:w="0" w:type="dxa"/>
            <w:right w:w="0" w:type="dxa"/>
          </w:tblCellMar>
        </w:tblPrEx>
        <w:trPr>
          <w:trHeight w:val="606"/>
        </w:trPr>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ind w:firstLine="28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抄送：国家工商总局</w:t>
            </w:r>
          </w:p>
        </w:tc>
        <w:tc>
          <w:tcPr>
            <w:tcBorders>
              <w:top w:val="single" w:sz="6" w:space="0" w:color="000000"/>
              <w:bottom w:val="single" w:sz="6" w:space="0" w:color="000000"/>
            </w:tcBorders>
            <w:noWrap w:val="0"/>
            <w:tcMar>
              <w:top w:w="8" w:type="dxa"/>
              <w:left w:w="113" w:type="dxa"/>
              <w:bottom w:w="8" w:type="dxa"/>
              <w:right w:w="113" w:type="dxa"/>
            </w:tcMar>
            <w:vAlign w:val="center"/>
          </w:tcPr>
          <w:p>
            <w:pPr>
              <w:widowControl w:val="0"/>
              <w:spacing w:before="0" w:after="0"/>
              <w:ind w:right="280"/>
              <w:jc w:val="right"/>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606"/>
        </w:trPr>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ind w:firstLine="28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湖北省工商行政管理局办公室</w:t>
            </w:r>
          </w:p>
        </w:tc>
        <w:tc>
          <w:tcPr>
            <w:tcBorders>
              <w:top w:val="single" w:sz="6" w:space="0" w:color="000000"/>
              <w:bottom w:val="single" w:sz="6" w:space="0" w:color="000000"/>
            </w:tcBorders>
            <w:noWrap w:val="0"/>
            <w:tcMar>
              <w:top w:w="8" w:type="dxa"/>
              <w:left w:w="113" w:type="dxa"/>
              <w:bottom w:w="8" w:type="dxa"/>
              <w:right w:w="113" w:type="dxa"/>
            </w:tcMar>
            <w:vAlign w:val="center"/>
            <w:hideMark/>
          </w:tcPr>
          <w:p>
            <w:pPr>
              <w:widowControl w:val="0"/>
              <w:spacing w:before="0" w:after="0"/>
              <w:ind w:right="280"/>
              <w:jc w:val="right"/>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2013年6月9日印发</w:t>
            </w:r>
          </w:p>
        </w:tc>
      </w:tr>
    </w:tbl>
    <w:p>
      <w:pPr>
        <w:widowControl w:val="0"/>
        <w:spacing w:before="0" w:after="0"/>
        <w:jc w:val="both"/>
        <w:rPr>
          <w:rFonts w:ascii="Times New Roman" w:eastAsia="Times New Roman" w:hAnsi="Times New Roman" w:cs="Times New Roman"/>
          <w:sz w:val="10"/>
          <w:szCs w:val="10"/>
        </w:rPr>
      </w:pPr>
    </w:p>
    <w:p>
      <w:pPr>
        <w:spacing w:before="0" w:after="0" w:line="600" w:lineRule="atLeast"/>
        <w:rPr>
          <w:rFonts w:ascii="Times New Roman" w:eastAsia="Times New Roman" w:hAnsi="Times New Roman" w:cs="Times New Roman"/>
        </w:rPr>
      </w:pPr>
      <w:r>
        <w:rPr>
          <w:rFonts w:ascii="宋体" w:eastAsia="宋体" w:hAnsi="宋体" w:cs="宋体"/>
          <w:sz w:val="28"/>
          <w:szCs w:val="28"/>
        </w:rPr>
        <w:t>EF-2013-0004</w:t>
      </w: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r>
        <w:rPr>
          <w:rFonts w:ascii="宋体" w:eastAsia="宋体" w:hAnsi="宋体" w:cs="宋体"/>
          <w:sz w:val="48"/>
          <w:szCs w:val="48"/>
        </w:rPr>
        <w:t>湖北省旅游包车合同</w:t>
      </w: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32"/>
          <w:szCs w:val="32"/>
        </w:rPr>
        <w:t>湖北省工商行政管理局</w:t>
      </w:r>
    </w:p>
    <w:p>
      <w:pPr>
        <w:widowControl w:val="0"/>
        <w:spacing w:before="0" w:after="0" w:line="600" w:lineRule="atLeast"/>
        <w:ind w:firstLine="1238"/>
        <w:jc w:val="center"/>
        <w:rPr>
          <w:rFonts w:ascii="Times New Roman" w:eastAsia="Times New Roman" w:hAnsi="Times New Roman" w:cs="Times New Roman"/>
        </w:rPr>
      </w:pPr>
      <w:r>
        <w:rPr>
          <w:rFonts w:ascii="宋体" w:eastAsia="宋体" w:hAnsi="宋体" w:cs="宋体"/>
          <w:spacing w:val="52"/>
          <w:sz w:val="32"/>
          <w:szCs w:val="32"/>
        </w:rPr>
        <w:t>湖北省交通运输厅</w:t>
      </w:r>
      <w:r>
        <w:rPr>
          <w:rFonts w:ascii="宋体" w:eastAsia="宋体" w:hAnsi="宋体" w:cs="宋体"/>
          <w:spacing w:val="52"/>
          <w:sz w:val="32"/>
          <w:szCs w:val="32"/>
        </w:rPr>
        <w:t xml:space="preserve">    </w:t>
      </w:r>
      <w:r>
        <w:rPr>
          <w:rFonts w:ascii="宋体" w:eastAsia="宋体" w:hAnsi="宋体" w:cs="宋体"/>
          <w:spacing w:val="52"/>
          <w:sz w:val="32"/>
          <w:szCs w:val="32"/>
        </w:rPr>
        <w:t>制</w:t>
      </w:r>
    </w:p>
    <w:p>
      <w:pPr>
        <w:widowControl w:val="0"/>
        <w:spacing w:before="0" w:after="0" w:line="600" w:lineRule="atLeast"/>
        <w:ind w:firstLine="179"/>
        <w:jc w:val="center"/>
        <w:rPr>
          <w:rFonts w:ascii="Times New Roman" w:eastAsia="Times New Roman" w:hAnsi="Times New Roman" w:cs="Times New Roman"/>
        </w:rPr>
      </w:pPr>
      <w:r>
        <w:rPr>
          <w:rFonts w:ascii="宋体" w:eastAsia="宋体" w:hAnsi="宋体" w:cs="宋体"/>
          <w:spacing w:val="140"/>
          <w:sz w:val="32"/>
          <w:szCs w:val="32"/>
        </w:rPr>
        <w:t>湖北省旅游局</w:t>
      </w:r>
    </w:p>
    <w:p>
      <w:pPr>
        <w:pStyle w:val="Heading1"/>
        <w:keepLines/>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使用说明</w:t>
      </w:r>
    </w:p>
    <w:p>
      <w:pPr>
        <w:spacing w:before="0" w:after="0" w:line="600" w:lineRule="atLeast"/>
        <w:jc w:val="center"/>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一、本合同文本中有关条款留有空白行，供双方自行约定。双方不予约定的，应当划</w:t>
      </w:r>
      <w:r>
        <w:rPr>
          <w:rFonts w:ascii="宋体" w:eastAsia="宋体" w:hAnsi="宋体" w:cs="宋体"/>
          <w:sz w:val="22"/>
          <w:szCs w:val="22"/>
        </w:rPr>
        <w:t>“×”</w:t>
      </w:r>
      <w:r>
        <w:rPr>
          <w:rFonts w:ascii="宋体" w:eastAsia="宋体" w:hAnsi="宋体" w:cs="宋体"/>
          <w:sz w:val="22"/>
          <w:szCs w:val="22"/>
        </w:rPr>
        <w:t>示别。</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二、本合同文本条款前有</w:t>
      </w:r>
      <w:r>
        <w:rPr>
          <w:rFonts w:ascii="宋体" w:eastAsia="宋体" w:hAnsi="宋体" w:cs="宋体"/>
          <w:sz w:val="22"/>
          <w:szCs w:val="22"/>
        </w:rPr>
        <w:t>“□”</w:t>
      </w:r>
      <w:r>
        <w:rPr>
          <w:rFonts w:ascii="宋体" w:eastAsia="宋体" w:hAnsi="宋体" w:cs="宋体"/>
          <w:sz w:val="22"/>
          <w:szCs w:val="22"/>
        </w:rPr>
        <w:t>符号的，甲乙双方应当协商选定。双方选定的条款，应当在</w:t>
      </w:r>
      <w:r>
        <w:rPr>
          <w:rFonts w:ascii="宋体" w:eastAsia="宋体" w:hAnsi="宋体" w:cs="宋体"/>
          <w:sz w:val="22"/>
          <w:szCs w:val="22"/>
        </w:rPr>
        <w:t>“□”</w:t>
      </w:r>
      <w:r>
        <w:rPr>
          <w:rFonts w:ascii="宋体" w:eastAsia="宋体" w:hAnsi="宋体" w:cs="宋体"/>
          <w:sz w:val="22"/>
          <w:szCs w:val="22"/>
        </w:rPr>
        <w:t>中划</w:t>
      </w:r>
      <w:r>
        <w:rPr>
          <w:rFonts w:ascii="宋体" w:eastAsia="宋体" w:hAnsi="宋体" w:cs="宋体"/>
          <w:sz w:val="22"/>
          <w:szCs w:val="22"/>
        </w:rPr>
        <w:t>“√”</w:t>
      </w:r>
      <w:r>
        <w:rPr>
          <w:rFonts w:ascii="宋体" w:eastAsia="宋体" w:hAnsi="宋体" w:cs="宋体"/>
          <w:sz w:val="22"/>
          <w:szCs w:val="22"/>
        </w:rPr>
        <w:t>以示选定；未选定的，不做标记。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三、甲乙双方可以书面形式对合同内容予以变更或补充。但变更或补充的内容，不得减轻或者免除法律、法规所规定的专属合同双方所应承担的责任和义务。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四、双方当事人在签订合同前应仔细阅读各项条款。合同签订后，双方应妥善保存合同文本、附件及相关资料，以便当合法权益受到侵害时，作为投诉索赔的凭据和法律诉讼的证据。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五、本合同由湖北省工商行政管理局、湖北省交通运输厅、湖北省旅游局制定，在全省范围内推行使用。</w:t>
      </w:r>
    </w:p>
    <w:p>
      <w:pPr>
        <w:spacing w:before="0" w:after="0" w:line="600" w:lineRule="atLeast"/>
        <w:ind w:firstLine="440"/>
        <w:rPr>
          <w:rFonts w:ascii="Times New Roman" w:eastAsia="Times New Roman" w:hAnsi="Times New Roman" w:cs="Times New Roman"/>
        </w:rPr>
      </w:pPr>
    </w:p>
    <w:p>
      <w:pPr>
        <w:spacing w:before="0" w:after="0" w:line="60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合同编号：</w:t>
      </w:r>
    </w:p>
    <w:p>
      <w:pPr>
        <w:pStyle w:val="Heading1"/>
        <w:keepLines/>
        <w:widowControl w:val="0"/>
        <w:spacing w:before="0" w:after="0" w:line="560" w:lineRule="atLeast"/>
        <w:jc w:val="center"/>
        <w:rPr>
          <w:rFonts w:ascii="Times New Roman" w:eastAsia="Times New Roman" w:hAnsi="Times New Roman" w:cs="Times New Roman"/>
          <w:b/>
          <w:bCs/>
          <w:sz w:val="48"/>
          <w:szCs w:val="48"/>
        </w:rPr>
      </w:pPr>
    </w:p>
    <w:p>
      <w:pPr>
        <w:pStyle w:val="Heading1"/>
        <w:keepLines/>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旅游包车合同</w:t>
      </w:r>
    </w:p>
    <w:p>
      <w:pPr>
        <w:spacing w:before="0" w:after="0" w:line="600" w:lineRule="atLeast"/>
        <w:rPr>
          <w:rFonts w:ascii="Times New Roman" w:eastAsia="Times New Roman" w:hAnsi="Times New Roman" w:cs="Times New Roman"/>
        </w:rPr>
      </w:pPr>
    </w:p>
    <w:p>
      <w:pPr>
        <w:spacing w:before="0" w:after="0" w:line="600" w:lineRule="atLeast"/>
        <w:rPr>
          <w:rFonts w:ascii="Times New Roman" w:eastAsia="Times New Roman" w:hAnsi="Times New Roman" w:cs="Times New Roman"/>
        </w:rPr>
      </w:pPr>
      <w:r>
        <w:rPr>
          <w:rFonts w:ascii="宋体" w:eastAsia="宋体" w:hAnsi="宋体" w:cs="宋体"/>
          <w:sz w:val="22"/>
          <w:szCs w:val="22"/>
        </w:rPr>
        <w:t>甲方（旅行社）</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600" w:lineRule="atLeast"/>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600" w:lineRule="atLeast"/>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600" w:lineRule="atLeast"/>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传真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600" w:lineRule="atLeast"/>
        <w:jc w:val="both"/>
        <w:rPr>
          <w:rFonts w:ascii="Times New Roman" w:eastAsia="Times New Roman" w:hAnsi="Times New Roman" w:cs="Times New Roman"/>
        </w:rPr>
      </w:pPr>
      <w:r>
        <w:rPr>
          <w:rFonts w:ascii="宋体" w:eastAsia="宋体" w:hAnsi="宋体" w:cs="宋体"/>
          <w:sz w:val="22"/>
          <w:szCs w:val="22"/>
        </w:rPr>
        <w:t>经营许可证编号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600" w:lineRule="atLeast"/>
        <w:jc w:val="both"/>
        <w:rPr>
          <w:rFonts w:ascii="Times New Roman" w:eastAsia="Times New Roman" w:hAnsi="Times New Roman" w:cs="Times New Roman"/>
        </w:rPr>
      </w:pPr>
      <w:r>
        <w:rPr>
          <w:rFonts w:ascii="宋体" w:eastAsia="宋体" w:hAnsi="宋体" w:cs="宋体"/>
          <w:sz w:val="22"/>
          <w:szCs w:val="22"/>
        </w:rPr>
        <w:t>结算账号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600" w:lineRule="atLeast"/>
        <w:rPr>
          <w:rFonts w:ascii="Times New Roman" w:eastAsia="Times New Roman" w:hAnsi="Times New Roman" w:cs="Times New Roman"/>
        </w:rPr>
      </w:pPr>
    </w:p>
    <w:p>
      <w:pPr>
        <w:spacing w:before="0" w:after="0" w:line="600" w:lineRule="atLeast"/>
        <w:rPr>
          <w:rFonts w:ascii="Times New Roman" w:eastAsia="Times New Roman" w:hAnsi="Times New Roman" w:cs="Times New Roman"/>
        </w:rPr>
      </w:pPr>
      <w:r>
        <w:rPr>
          <w:rFonts w:ascii="宋体" w:eastAsia="宋体" w:hAnsi="宋体" w:cs="宋体"/>
          <w:sz w:val="22"/>
          <w:szCs w:val="22"/>
        </w:rPr>
        <w:t>乙方（道路客运企业）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600" w:lineRule="atLeast"/>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600" w:lineRule="atLeast"/>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600" w:lineRule="atLeast"/>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u w:val="single"/>
        </w:rPr>
        <w:t xml:space="preserve">                    </w:t>
      </w:r>
      <w:r>
        <w:rPr>
          <w:rFonts w:ascii="宋体" w:eastAsia="宋体" w:hAnsi="宋体" w:cs="宋体"/>
          <w:sz w:val="22"/>
          <w:szCs w:val="22"/>
        </w:rPr>
        <w:t>传真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600" w:lineRule="atLeast"/>
        <w:rPr>
          <w:rFonts w:ascii="Times New Roman" w:eastAsia="Times New Roman" w:hAnsi="Times New Roman" w:cs="Times New Roman"/>
        </w:rPr>
      </w:pPr>
      <w:r>
        <w:rPr>
          <w:rFonts w:ascii="宋体" w:eastAsia="宋体" w:hAnsi="宋体" w:cs="宋体"/>
          <w:sz w:val="22"/>
          <w:szCs w:val="22"/>
        </w:rPr>
        <w:t>经营许可证编号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600" w:lineRule="atLeast"/>
        <w:rPr>
          <w:rFonts w:ascii="Times New Roman" w:eastAsia="Times New Roman" w:hAnsi="Times New Roman" w:cs="Times New Roman"/>
        </w:rPr>
      </w:pPr>
      <w:r>
        <w:rPr>
          <w:rFonts w:ascii="宋体" w:eastAsia="宋体" w:hAnsi="宋体" w:cs="宋体"/>
          <w:sz w:val="22"/>
          <w:szCs w:val="22"/>
        </w:rPr>
        <w:t>结算账号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592"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bCs/>
          <w:sz w:val="22"/>
          <w:szCs w:val="22"/>
        </w:rPr>
        <w:t xml:space="preserve">  </w:t>
      </w:r>
      <w:r>
        <w:rPr>
          <w:rFonts w:ascii="宋体" w:eastAsia="宋体" w:hAnsi="宋体" w:cs="宋体"/>
          <w:sz w:val="22"/>
          <w:szCs w:val="22"/>
        </w:rPr>
        <w:t>为保障道路旅游客运安全，维护旅行社和道路旅游客运企业的合法权益，给旅游者提供安全、舒适、优质的旅游客运服务，依据《中华人民共和国合同法》、《中华人民共和国旅游法》、《中华人民共和国道路运输条例》、《旅行社条例》等法律、法规及有关规定，本着诚信、平等、自愿的原则，双方就旅游客运包车事宜签订本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本合同为示范文本，仅供甲方与乙方发生包车业务时使用。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甲方应为持有旅游行政管理部门颁发的《旅行社业务经营许可证》和工商行政管理部门颁发的《企业法人营业执照》的旅行社；乙方应为持有交通运管部门颁发的《道路运输经营许可证》和工商行政管理部门颁发的《企业法人营业执照》，具有旅游客运经营资质的道路客运企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甲方权利和义务</w:t>
      </w:r>
    </w:p>
    <w:p>
      <w:pPr>
        <w:widowControl w:val="0"/>
        <w:spacing w:before="0" w:after="0" w:line="420" w:lineRule="atLeast"/>
        <w:ind w:firstLine="376"/>
        <w:jc w:val="both"/>
        <w:rPr>
          <w:rFonts w:ascii="Times New Roman" w:eastAsia="Times New Roman" w:hAnsi="Times New Roman" w:cs="Times New Roman"/>
        </w:rPr>
      </w:pPr>
      <w:r>
        <w:rPr>
          <w:rFonts w:ascii="宋体" w:eastAsia="宋体" w:hAnsi="宋体" w:cs="宋体"/>
          <w:sz w:val="22"/>
          <w:szCs w:val="22"/>
        </w:rPr>
        <w:t>（一）甲方必须对旅游包车费用实行</w:t>
      </w:r>
      <w:r>
        <w:rPr>
          <w:rFonts w:ascii="宋体" w:eastAsia="宋体" w:hAnsi="宋体" w:cs="宋体"/>
          <w:sz w:val="22"/>
          <w:szCs w:val="22"/>
        </w:rPr>
        <w:t>“</w:t>
      </w:r>
      <w:r>
        <w:rPr>
          <w:rFonts w:ascii="宋体" w:eastAsia="宋体" w:hAnsi="宋体" w:cs="宋体"/>
          <w:sz w:val="22"/>
          <w:szCs w:val="22"/>
        </w:rPr>
        <w:t>公对公</w:t>
      </w:r>
      <w:r>
        <w:rPr>
          <w:rFonts w:ascii="宋体" w:eastAsia="宋体" w:hAnsi="宋体" w:cs="宋体"/>
          <w:sz w:val="22"/>
          <w:szCs w:val="22"/>
        </w:rPr>
        <w:t>”</w:t>
      </w:r>
      <w:r>
        <w:rPr>
          <w:rFonts w:ascii="宋体" w:eastAsia="宋体" w:hAnsi="宋体" w:cs="宋体"/>
          <w:sz w:val="22"/>
          <w:szCs w:val="22"/>
        </w:rPr>
        <w:t>统一结算。</w:t>
      </w:r>
    </w:p>
    <w:p>
      <w:pPr>
        <w:widowControl w:val="0"/>
        <w:spacing w:before="0" w:after="0" w:line="420" w:lineRule="atLeast"/>
        <w:ind w:firstLine="376"/>
        <w:jc w:val="both"/>
        <w:rPr>
          <w:rFonts w:ascii="Times New Roman" w:eastAsia="Times New Roman" w:hAnsi="Times New Roman" w:cs="Times New Roman"/>
        </w:rPr>
      </w:pPr>
      <w:r>
        <w:rPr>
          <w:rFonts w:ascii="宋体" w:eastAsia="宋体" w:hAnsi="宋体" w:cs="宋体"/>
          <w:sz w:val="22"/>
          <w:szCs w:val="22"/>
        </w:rPr>
        <w:t>（二）甲方签订合同后，必须提前</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日以电话、传真等形式向乙方预订用车计划，包括所需车型、座位数、行驶路线、包车时间、接团时间、联系人、联系电话、服务要求等，双方协商一致后，通过《旅游包车确认单》书面确认。</w:t>
      </w:r>
    </w:p>
    <w:p>
      <w:pPr>
        <w:widowControl w:val="0"/>
        <w:spacing w:before="0" w:after="0" w:line="420" w:lineRule="atLeast"/>
        <w:ind w:firstLine="376"/>
        <w:jc w:val="both"/>
        <w:rPr>
          <w:rFonts w:ascii="Times New Roman" w:eastAsia="Times New Roman" w:hAnsi="Times New Roman" w:cs="Times New Roman"/>
        </w:rPr>
      </w:pPr>
      <w:r>
        <w:rPr>
          <w:rFonts w:ascii="宋体" w:eastAsia="宋体" w:hAnsi="宋体" w:cs="宋体"/>
          <w:sz w:val="22"/>
          <w:szCs w:val="22"/>
        </w:rPr>
        <w:t>（三）甲方如不能按照约定使用车辆，应提前</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日书面通知乙方。</w:t>
      </w:r>
    </w:p>
    <w:p>
      <w:pPr>
        <w:widowControl w:val="0"/>
        <w:spacing w:before="0" w:after="0" w:line="420" w:lineRule="atLeast"/>
        <w:ind w:firstLine="376"/>
        <w:jc w:val="both"/>
        <w:rPr>
          <w:rFonts w:ascii="Times New Roman" w:eastAsia="Times New Roman" w:hAnsi="Times New Roman" w:cs="Times New Roman"/>
        </w:rPr>
      </w:pPr>
      <w:r>
        <w:rPr>
          <w:rFonts w:ascii="宋体" w:eastAsia="宋体" w:hAnsi="宋体" w:cs="宋体"/>
          <w:sz w:val="22"/>
          <w:szCs w:val="22"/>
        </w:rPr>
        <w:t>（四）如乙方提供的车辆不具备《道路运输证》、《包车客运标志牌》、《车辆定期安全检测合格单》，驾驶人员不具备《道路运输从业资格证》，或者与合同约定不一致的，甲方有权拒绝接受相关服务，并向乙方索取赔偿。</w:t>
      </w:r>
    </w:p>
    <w:p>
      <w:pPr>
        <w:widowControl w:val="0"/>
        <w:spacing w:before="0" w:after="0" w:line="420" w:lineRule="atLeast"/>
        <w:ind w:firstLine="376"/>
        <w:jc w:val="both"/>
        <w:rPr>
          <w:rFonts w:ascii="Times New Roman" w:eastAsia="Times New Roman" w:hAnsi="Times New Roman" w:cs="Times New Roman"/>
        </w:rPr>
      </w:pPr>
      <w:r>
        <w:rPr>
          <w:rFonts w:ascii="宋体" w:eastAsia="宋体" w:hAnsi="宋体" w:cs="宋体"/>
          <w:sz w:val="22"/>
          <w:szCs w:val="22"/>
        </w:rPr>
        <w:t>（五）合同履行期间，未经双方协商一致不得擅自变更行驶路线及目的地，甲方应游客要求需变更行程时，甲方应及时通知乙方，在取得乙方同意后，协商变更后的包车费用。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车辆行驶过程中，甲方应尊重和配合乙方驾驶员的工作，不能要求驾驶员作不利安全的举动，不能影响驾驶员的安全行驶，不能无故强迫驾驶员改变行程。按规定需要配备双班驾驶员的，必须同意乙方配备双班驾驶员。驾驶员（双班驾驶员）在执行甲方团队任务时所产生的食宿费由甲方承担（如有特殊情况另行约定的，按约定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（七）车辆使用中，导游或领队应在专用座位就座，并负有向游客宣传爱护车辆设施设备的义务和责任。出现人为损坏车辆设施设备时，应依法赔偿。</w:t>
      </w:r>
    </w:p>
    <w:p>
      <w:pPr>
        <w:widowControl w:val="0"/>
        <w:spacing w:before="0" w:after="0" w:line="420" w:lineRule="atLeast"/>
        <w:ind w:firstLine="376"/>
        <w:jc w:val="both"/>
        <w:rPr>
          <w:rFonts w:ascii="Times New Roman" w:eastAsia="Times New Roman" w:hAnsi="Times New Roman" w:cs="Times New Roman"/>
        </w:rPr>
      </w:pPr>
      <w:r>
        <w:rPr>
          <w:rFonts w:ascii="宋体" w:eastAsia="宋体" w:hAnsi="宋体" w:cs="宋体"/>
          <w:sz w:val="22"/>
          <w:szCs w:val="22"/>
        </w:rPr>
        <w:t>（八）发生争议或出现特殊情况时，应在旅游团行程结束后解决。甲方擅自终止、延误行程或终止履行合同义务给乙方造成损失的，应承担赔偿责任。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（九）甲方应协助乙方处理其与游客发生的纠纷，努力降低损失。由于甲方不协助导致游客人身财产损失扩大的，甲方应就扩大部分承担赔偿责任。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乙方权利和义务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（一）乙方必须对旅游包车费用实行</w:t>
      </w:r>
      <w:r>
        <w:rPr>
          <w:rFonts w:ascii="宋体" w:eastAsia="宋体" w:hAnsi="宋体" w:cs="宋体"/>
          <w:sz w:val="22"/>
          <w:szCs w:val="22"/>
        </w:rPr>
        <w:t>“</w:t>
      </w:r>
      <w:r>
        <w:rPr>
          <w:rFonts w:ascii="宋体" w:eastAsia="宋体" w:hAnsi="宋体" w:cs="宋体"/>
          <w:sz w:val="22"/>
          <w:szCs w:val="22"/>
        </w:rPr>
        <w:t>公对公</w:t>
      </w:r>
      <w:r>
        <w:rPr>
          <w:rFonts w:ascii="宋体" w:eastAsia="宋体" w:hAnsi="宋体" w:cs="宋体"/>
          <w:sz w:val="22"/>
          <w:szCs w:val="22"/>
        </w:rPr>
        <w:t>”</w:t>
      </w:r>
      <w:r>
        <w:rPr>
          <w:rFonts w:ascii="宋体" w:eastAsia="宋体" w:hAnsi="宋体" w:cs="宋体"/>
          <w:sz w:val="22"/>
          <w:szCs w:val="22"/>
        </w:rPr>
        <w:t>统一结算。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（二）乙方在接到甲方《旅游包车确认单》后，应在</w:t>
      </w:r>
      <w:r>
        <w:rPr>
          <w:rFonts w:ascii="宋体" w:eastAsia="宋体" w:hAnsi="宋体" w:cs="宋体"/>
          <w:sz w:val="22"/>
          <w:szCs w:val="22"/>
          <w:u w:val="single"/>
        </w:rPr>
        <w:t xml:space="preserve">    </w:t>
      </w:r>
      <w:r>
        <w:rPr>
          <w:rFonts w:ascii="宋体" w:eastAsia="宋体" w:hAnsi="宋体" w:cs="宋体"/>
          <w:sz w:val="22"/>
          <w:szCs w:val="22"/>
        </w:rPr>
        <w:t>日内以书面方式确认，确认后一般不得变更。乙方确因特殊情况，不能按照约定提供车辆的，必须经双方协商一致，并提前</w:t>
      </w:r>
      <w:r>
        <w:rPr>
          <w:rFonts w:ascii="宋体" w:eastAsia="宋体" w:hAnsi="宋体" w:cs="宋体"/>
          <w:sz w:val="22"/>
          <w:szCs w:val="22"/>
          <w:u w:val="single"/>
        </w:rPr>
        <w:t xml:space="preserve">    </w:t>
      </w:r>
      <w:r>
        <w:rPr>
          <w:rFonts w:ascii="宋体" w:eastAsia="宋体" w:hAnsi="宋体" w:cs="宋体"/>
          <w:sz w:val="22"/>
          <w:szCs w:val="22"/>
        </w:rPr>
        <w:t>日书面通知甲方。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应当遵守道路客运安全管理的各项制度，必须持有具备包车和旅游客运资质的《道路运输经营许可证》；提供的车辆必须具备《道路运输证》、《包车客运标志牌》、《车辆定期安全检测合格单》，必须喷贴全省道路旅游客运车辆统一标识和使用旅游客运车辆专段号牌，在车厢内显著位置公示经营者和驾驶人信息、道路运输管理机构监督电话等事项，将驾驶员后排两个座位作为导游、领队专用座位，并注明</w:t>
      </w:r>
      <w:r>
        <w:rPr>
          <w:rFonts w:ascii="宋体" w:eastAsia="宋体" w:hAnsi="宋体" w:cs="宋体"/>
          <w:sz w:val="22"/>
          <w:szCs w:val="22"/>
        </w:rPr>
        <w:t>“</w:t>
      </w:r>
      <w:r>
        <w:rPr>
          <w:rFonts w:ascii="宋体" w:eastAsia="宋体" w:hAnsi="宋体" w:cs="宋体"/>
          <w:sz w:val="22"/>
          <w:szCs w:val="22"/>
        </w:rPr>
        <w:t>导游领队专座</w:t>
      </w:r>
      <w:r>
        <w:rPr>
          <w:rFonts w:ascii="宋体" w:eastAsia="宋体" w:hAnsi="宋体" w:cs="宋体"/>
          <w:sz w:val="22"/>
          <w:szCs w:val="22"/>
        </w:rPr>
        <w:t>”</w:t>
      </w:r>
      <w:r>
        <w:rPr>
          <w:rFonts w:ascii="宋体" w:eastAsia="宋体" w:hAnsi="宋体" w:cs="宋体"/>
          <w:sz w:val="22"/>
          <w:szCs w:val="22"/>
        </w:rPr>
        <w:t>字样，且配备行驶记录功能的GPS卫星定位装置；驾驶人员必须具备《道路运输从业资格证》，按规定需配备双班驾驶员的，必须配备双班驾驶员。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乙方在按照双方确认的《旅游包车确认单》相关内容提供旅游包车客运服务时，有权拒绝甲方提出的超过车辆限额搭载乘客、要求驾驶员超时驾驶等影响行车安全的要求；在条件许可和不损害甲乙双方及第三方利益的前提下，尽可能满足甲方提出的行程变更建议，相应增减的费用由双方协商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车辆运行过程中，乙方驾驶员应自觉守法遵规，不开违章车，杜绝疲劳驾驶、酒后驾驶、超载行驶、超速行驶，确保行车安全；做到着装整洁，用语礼貌，待客热忱，保持车辆内外清洁；并在旅游过程中配合导游工作，履行相关协助义务，保障游客人身、财产安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（六）发生争议或出现特殊情况，应在旅游团行程结束后解决。乙方擅自终止、延误行程或终止履行合同义务给甲方造成损失的，应当承担赔偿责任。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（七）旅游车辆发生交通事故，导致乘客受到人身伤害时，乙方应及时采取补救措施，并与甲方共同组织参与救援；交通事故法律责任由乙方依法承担。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（八）乙方应协助甲方处理其与游客发生的纠纷，努力降低损失。由于乙方不协助导致游客人身财产损失扩大的，乙方应当就扩大部分承担赔偿责任。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包车费用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（一）包车费用由甲乙双方协商确定。乙方在结算时应向甲方提供结算单，并提供有效发票；甲乙双方各自保存订车单和结算单。应由甲方承担的相关包车费用主要有：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1.车辆租用费；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2.过路、过桥费；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3.停车费；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4.双方约定的其他费用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（二）付款方式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甲乙双方应按照约定的账号</w:t>
      </w:r>
      <w:r>
        <w:rPr>
          <w:rFonts w:ascii="宋体" w:eastAsia="宋体" w:hAnsi="宋体" w:cs="宋体"/>
          <w:sz w:val="22"/>
          <w:szCs w:val="22"/>
        </w:rPr>
        <w:t>“</w:t>
      </w:r>
      <w:r>
        <w:rPr>
          <w:rFonts w:ascii="宋体" w:eastAsia="宋体" w:hAnsi="宋体" w:cs="宋体"/>
          <w:sz w:val="22"/>
          <w:szCs w:val="22"/>
        </w:rPr>
        <w:t>公对公</w:t>
      </w:r>
      <w:r>
        <w:rPr>
          <w:rFonts w:ascii="宋体" w:eastAsia="宋体" w:hAnsi="宋体" w:cs="宋体"/>
          <w:sz w:val="22"/>
          <w:szCs w:val="22"/>
        </w:rPr>
        <w:t>”</w:t>
      </w:r>
      <w:r>
        <w:rPr>
          <w:rFonts w:ascii="宋体" w:eastAsia="宋体" w:hAnsi="宋体" w:cs="宋体"/>
          <w:sz w:val="22"/>
          <w:szCs w:val="22"/>
        </w:rPr>
        <w:t>转账结算包车费用。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（三）付款期限约定：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每</w:t>
      </w:r>
      <w:r>
        <w:rPr>
          <w:rFonts w:ascii="宋体" w:eastAsia="宋体" w:hAnsi="宋体" w:cs="宋体"/>
          <w:sz w:val="22"/>
          <w:szCs w:val="22"/>
          <w:u w:val="single"/>
        </w:rPr>
        <w:t xml:space="preserve">    </w:t>
      </w:r>
      <w:r>
        <w:rPr>
          <w:rFonts w:ascii="宋体" w:eastAsia="宋体" w:hAnsi="宋体" w:cs="宋体"/>
          <w:sz w:val="22"/>
          <w:szCs w:val="22"/>
        </w:rPr>
        <w:t>月结算一次，结算月的最后一天为结算截至日期；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每团结算一次，团队行程结束后</w:t>
      </w:r>
      <w:r>
        <w:rPr>
          <w:rFonts w:ascii="宋体" w:eastAsia="宋体" w:hAnsi="宋体" w:cs="宋体"/>
          <w:sz w:val="22"/>
          <w:szCs w:val="22"/>
          <w:u w:val="single"/>
        </w:rPr>
        <w:t xml:space="preserve">     </w:t>
      </w:r>
      <w:r>
        <w:rPr>
          <w:rFonts w:ascii="宋体" w:eastAsia="宋体" w:hAnsi="宋体" w:cs="宋体"/>
          <w:sz w:val="22"/>
          <w:szCs w:val="22"/>
        </w:rPr>
        <w:t>日内进行结算；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（四）旅游包车过程中发生的车辆故障修理费、驾驶员违规罚款等费用由乙方承担。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甲方违约责任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（一）甲方未能按照约定时间、数量使用车辆及驾驶员的，乙方有权解除当次旅游包车约定，甲方应承担给乙方造成的经济损失，并向乙方支付约定包车费</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（二）甲方因实际团队人数与约定团队人数不符需要乙方另行安排车辆的，应当提前</w:t>
      </w:r>
      <w:r>
        <w:rPr>
          <w:rFonts w:ascii="宋体" w:eastAsia="宋体" w:hAnsi="宋体" w:cs="宋体"/>
          <w:sz w:val="22"/>
          <w:szCs w:val="22"/>
          <w:u w:val="single"/>
        </w:rPr>
        <w:t xml:space="preserve">   </w:t>
      </w:r>
      <w:r>
        <w:rPr>
          <w:rFonts w:ascii="宋体" w:eastAsia="宋体" w:hAnsi="宋体" w:cs="宋体"/>
          <w:sz w:val="22"/>
          <w:szCs w:val="22"/>
        </w:rPr>
        <w:t>小时向乙方提出书面变更申请，双方重新协商用车标准及包车费用。如甲方未按期提出书面变更申请或者双方未能协商一致的，乙方有权解除合同并按照前款所述标准要求甲方承担违约责任。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（三）由于甲方原因造成行程延误，超出约定租车期限的，甲方应当支付超时部分的用车费用，费用标准由双方协商确定；给乙方造成经济损失的，应赔偿经济损失。</w:t>
      </w:r>
    </w:p>
    <w:p>
      <w:pPr>
        <w:widowControl w:val="0"/>
        <w:spacing w:before="0" w:after="0" w:line="420" w:lineRule="atLeast"/>
        <w:ind w:firstLine="376"/>
        <w:jc w:val="both"/>
        <w:rPr>
          <w:rFonts w:ascii="Times New Roman" w:eastAsia="Times New Roman" w:hAnsi="Times New Roman" w:cs="Times New Roman"/>
        </w:rPr>
      </w:pPr>
      <w:r>
        <w:rPr>
          <w:rFonts w:ascii="宋体" w:eastAsia="宋体" w:hAnsi="宋体" w:cs="宋体"/>
          <w:sz w:val="22"/>
          <w:szCs w:val="22"/>
        </w:rPr>
        <w:t>（四）由于甲方原因导致车辆损坏或造成事故的，应承担赔偿责任，已经投保的部份由保险金优先支付承担。</w:t>
      </w:r>
    </w:p>
    <w:p>
      <w:pPr>
        <w:widowControl w:val="0"/>
        <w:spacing w:before="0" w:after="0" w:line="420" w:lineRule="atLeast"/>
        <w:ind w:firstLine="376"/>
        <w:jc w:val="both"/>
        <w:rPr>
          <w:rFonts w:ascii="Times New Roman" w:eastAsia="Times New Roman" w:hAnsi="Times New Roman" w:cs="Times New Roman"/>
        </w:rPr>
      </w:pPr>
      <w:r>
        <w:rPr>
          <w:rFonts w:ascii="宋体" w:eastAsia="宋体" w:hAnsi="宋体" w:cs="宋体"/>
          <w:sz w:val="22"/>
          <w:szCs w:val="22"/>
        </w:rPr>
        <w:t>（五）甲方未按照合同约定支付包车费用的，按照未支付金额每日</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的标准向乙方支付违约金（违约金总额最高不超过应付金额的30%）。</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乙方违约责任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（一）乙方未能按合同约定配备车辆及驾驶员，且经甲方通知仍未在合理时间内到达的，甲方有权解除当次旅游包车约定，乙方应承担给甲方造成的经济损失，并向甲方支付约定包车费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（二）乙方提供车辆、驾驶员不符合合同约定要求，被甲方拒绝的，乙方按前款约定标准承担违约责任，并赔偿经济损失。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（三）乙方未按合同约定到达甲方指定地点接团而造成旅游团延误行程或误机（车、船）的，应赔偿因此给甲方造成的经济损失，并按约定车费的</w:t>
      </w:r>
      <w:r>
        <w:rPr>
          <w:rFonts w:ascii="宋体" w:eastAsia="宋体" w:hAnsi="宋体" w:cs="宋体"/>
          <w:sz w:val="22"/>
          <w:szCs w:val="22"/>
          <w:u w:val="single"/>
        </w:rPr>
        <w:t>　　</w:t>
      </w:r>
      <w:r>
        <w:rPr>
          <w:rFonts w:ascii="宋体" w:eastAsia="宋体" w:hAnsi="宋体" w:cs="宋体"/>
          <w:sz w:val="22"/>
          <w:szCs w:val="22"/>
        </w:rPr>
        <w:t>%向甲方支付违约金。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（四）乙方提供的车辆标准低于约定标准的，乙方应当积极采取补救措施；确实无法改正的，乙方应当减少或退还约定价款与所提供车辆租用价款的差额，并向甲方支付约定价款</w:t>
      </w:r>
      <w:r>
        <w:rPr>
          <w:rFonts w:ascii="宋体" w:eastAsia="宋体" w:hAnsi="宋体" w:cs="宋体"/>
          <w:sz w:val="22"/>
          <w:szCs w:val="22"/>
          <w:u w:val="single"/>
        </w:rPr>
        <w:t>　　</w:t>
      </w:r>
      <w:r>
        <w:rPr>
          <w:rFonts w:ascii="宋体" w:eastAsia="宋体" w:hAnsi="宋体" w:cs="宋体"/>
          <w:sz w:val="22"/>
          <w:szCs w:val="22"/>
        </w:rPr>
        <w:t>%的违约金；给甲方造成经济损失的，应赔偿超出违约金部分的经济损失。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（五）因乙方驾驶员过错造成游客随车物品丢失、损坏的，乙方应当赔偿损失，赔偿数额按有关规定或协商解决；因车辆或驾驶员的原因引起团队游客投诉，乙方应当承担由此对甲方造成的经济损失。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（六）乙方车辆中途发生故障</w:t>
      </w:r>
      <w:r>
        <w:rPr>
          <w:rFonts w:ascii="宋体" w:eastAsia="宋体" w:hAnsi="宋体" w:cs="宋体"/>
          <w:sz w:val="22"/>
          <w:szCs w:val="22"/>
          <w:u w:val="single"/>
        </w:rPr>
        <w:t xml:space="preserve">   </w:t>
      </w:r>
      <w:r>
        <w:rPr>
          <w:rFonts w:ascii="宋体" w:eastAsia="宋体" w:hAnsi="宋体" w:cs="宋体"/>
          <w:sz w:val="22"/>
          <w:szCs w:val="22"/>
        </w:rPr>
        <w:t>小时内无法修复，造成旅游行程延误或无法执行的，乙方应及时采取补救措施，并依照甲方与旅游者的合理诉求，赔偿甲方因此造成的经济损失；乙方采取补救措施时提供车辆标准低于约定标准的，应减少或退还约定价款与补救时所提供车辆租用价款的差额。乙方车辆中途甩团，造成旅游行程延误或无法执行的，乙方应承担给甲方造成的经济损失，并向甲方支付约定包车费</w:t>
      </w:r>
      <w:r>
        <w:rPr>
          <w:rFonts w:ascii="宋体" w:eastAsia="宋体" w:hAnsi="宋体" w:cs="宋体"/>
          <w:sz w:val="22"/>
          <w:szCs w:val="22"/>
          <w:u w:val="single"/>
        </w:rPr>
        <w:t>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突发事件处理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旅游行程中发生交通事故或其他安全事故，致旅游者或者双方人员人身伤害和财产损失的，甲乙双方应积极采取救治措施，必要时先行垫付经费或启动各自保险理赔，优先救助伤亡人员，妥善处理相关事宜。因第三方原因造成交通事故或其它安全事故的，由乙方督促第三方共同采取积极救治措施，依事故责任认定书由责任人承担赔偿责任，事后由乙方负责向肇事者追索赔偿，甲方提供必要的协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责任免除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（一）遇不可抗力造成合同无法履行的，双方互不承担违约责任，应协商解决后续事宜。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本合同在履行过程中发生争议的，双方当事人应本着友好协商原则解决。协商不成的，可按下述方式解决：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（一）甲方必须提供如下材料：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1.《企业法人营业执照》复印件；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2.《旅行社业务经营许可证》复印件；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3.《旅行社基本情况信息表》；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4.旅行社质量保证金证明；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5.旅行社责任保险证明；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6.银行账号；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7.业务经办人信息（包括姓名、职务、联系电话）。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（二）乙方必须提供如下材料：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1.《企业法人营业执照》复印件；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2.《道路运输经营许可证》复印件；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3.《道路旅游客运企业基本情况信息表》；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4.《在营旅游客运车辆台账》（台账中必须记录车辆型号、车牌号、营运证号、行驶证号等基本信息）；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5.《在营旅游客运车辆驾驶员台账》（台账中必须记录驾驶员姓名、性别、驾驶证号、从业资格证号、联系电话等基本信息）；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6.银行账号；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7.道路客运承运人保险证明；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8.业务经办人信息（包括姓名、职务、联系电话）。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合同签订后，如营运车辆及车辆驾驶员信息发生变化，乙方应提前书面通知甲方。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（三）合同签订后，每趟（次）旅游包车业务通过《旅游包车确认单》予以确认。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（四）合同附件是本合同的组成部分，具有同等法律效力；甲乙双方必须对各自提供材料的真实性、合法性承担法律责任。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第十二条 </w:t>
      </w:r>
      <w:r>
        <w:rPr>
          <w:rFonts w:ascii="宋体" w:eastAsia="宋体" w:hAnsi="宋体" w:cs="宋体"/>
          <w:sz w:val="22"/>
          <w:szCs w:val="22"/>
        </w:rPr>
        <w:t xml:space="preserve"> </w:t>
      </w:r>
      <w:r>
        <w:rPr>
          <w:rFonts w:ascii="宋体" w:eastAsia="宋体" w:hAnsi="宋体" w:cs="宋体"/>
          <w:sz w:val="22"/>
          <w:szCs w:val="22"/>
        </w:rPr>
        <w:t>以上合同条款未尽事宜，甲乙双方可经协商，签订补充条款，补充条款与本合同具有同等法律效力。</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本合同中明确的甲乙双方业务经办人的行为视为代表双方当事人的行为，双方在履行本合同中的磋商、确认及采取措施等符合合同目的的行为均具有法律效力，当事人对业务经办人有明确授权时依授权内容为准。</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本合同经甲乙双方签字盖章后生效。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第十五条 </w:t>
      </w:r>
      <w:r>
        <w:rPr>
          <w:rFonts w:ascii="宋体" w:eastAsia="宋体" w:hAnsi="宋体" w:cs="宋体"/>
          <w:sz w:val="22"/>
          <w:szCs w:val="22"/>
        </w:rPr>
        <w:t xml:space="preserve"> </w:t>
      </w:r>
      <w:r>
        <w:rPr>
          <w:rFonts w:ascii="宋体" w:eastAsia="宋体" w:hAnsi="宋体" w:cs="宋体"/>
          <w:sz w:val="22"/>
          <w:szCs w:val="22"/>
        </w:rPr>
        <w:t>本合同有效期自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ab/>
      </w:r>
      <w:r>
        <w:rPr>
          <w:rFonts w:ascii="宋体" w:eastAsia="宋体" w:hAnsi="宋体" w:cs="宋体"/>
          <w:sz w:val="22"/>
          <w:szCs w:val="22"/>
        </w:rPr>
        <w:t>乙方（盖章）：</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签约代表（签名）：</w:t>
      </w:r>
      <w:r>
        <w:rPr>
          <w:rFonts w:ascii="宋体" w:eastAsia="宋体" w:hAnsi="宋体" w:cs="宋体"/>
          <w:sz w:val="22"/>
          <w:szCs w:val="22"/>
        </w:rPr>
        <w:t xml:space="preserve">          </w:t>
      </w:r>
      <w:r>
        <w:rPr>
          <w:rFonts w:ascii="宋体" w:eastAsia="宋体" w:hAnsi="宋体" w:cs="宋体"/>
          <w:sz w:val="22"/>
          <w:szCs w:val="22"/>
        </w:rPr>
        <w:t>签约代表（签名）：</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签约时间：</w:t>
      </w:r>
      <w:r>
        <w:rPr>
          <w:rFonts w:ascii="宋体" w:eastAsia="宋体" w:hAnsi="宋体" w:cs="宋体"/>
          <w:sz w:val="22"/>
          <w:szCs w:val="22"/>
        </w:rPr>
        <w:t xml:space="preserve">                 </w:t>
      </w:r>
      <w:r>
        <w:rPr>
          <w:rFonts w:ascii="宋体" w:eastAsia="宋体" w:hAnsi="宋体" w:cs="宋体"/>
          <w:sz w:val="22"/>
          <w:szCs w:val="22"/>
        </w:rPr>
        <w:t>签约时间：</w:t>
      </w:r>
      <w:r>
        <w:rPr>
          <w:rFonts w:ascii="宋体" w:eastAsia="宋体" w:hAnsi="宋体" w:cs="宋体"/>
          <w:sz w:val="22"/>
          <w:szCs w:val="22"/>
        </w:rPr>
        <w:t xml:space="preserve">                 </w:t>
      </w:r>
    </w:p>
    <w:p>
      <w:pPr>
        <w:widowControl w:val="0"/>
        <w:spacing w:before="0" w:after="0" w:line="348" w:lineRule="auto"/>
        <w:jc w:val="both"/>
        <w:rPr>
          <w:rFonts w:ascii="Times New Roman" w:eastAsia="Times New Roman" w:hAnsi="Times New Roman" w:cs="Times New Roman"/>
          <w:sz w:val="22"/>
          <w:szCs w:val="22"/>
        </w:rPr>
      </w:pPr>
      <w:r>
        <w:rPr>
          <w:rFonts w:ascii="宋体" w:eastAsia="宋体" w:hAnsi="宋体" w:cs="宋体"/>
          <w:sz w:val="22"/>
          <w:szCs w:val="22"/>
        </w:rPr>
        <w:br w:type="page"/>
      </w:r>
      <w:r>
        <w:rPr>
          <w:rFonts w:ascii="宋体" w:eastAsia="宋体" w:hAnsi="宋体" w:cs="宋体"/>
          <w:sz w:val="22"/>
          <w:szCs w:val="22"/>
        </w:rPr>
        <w:t>附件1</w:t>
      </w:r>
    </w:p>
    <w:p>
      <w:pPr>
        <w:pStyle w:val="Heading1"/>
        <w:keepLines/>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甲方基本信息</w:t>
      </w:r>
    </w:p>
    <w:p>
      <w:pPr>
        <w:widowControl w:val="0"/>
        <w:spacing w:before="0" w:after="0"/>
        <w:jc w:val="center"/>
        <w:rPr>
          <w:rFonts w:ascii="Times New Roman" w:eastAsia="Times New Roman" w:hAnsi="Times New Roman" w:cs="Times New Roman"/>
          <w:sz w:val="22"/>
          <w:szCs w:val="22"/>
        </w:rPr>
      </w:pPr>
    </w:p>
    <w:tbl>
      <w:tblPr>
        <w:tblW w:w="5000" w:type="pct"/>
        <w:jc w:val="center"/>
        <w:tblCellMar>
          <w:top w:w="0" w:type="dxa"/>
          <w:left w:w="0" w:type="dxa"/>
          <w:bottom w:w="0" w:type="dxa"/>
          <w:right w:w="0" w:type="dxa"/>
        </w:tblCellMar>
      </w:tblPr>
      <w:tblGrid>
        <w:gridCol w:w="2164"/>
        <w:gridCol w:w="879"/>
        <w:gridCol w:w="414"/>
        <w:gridCol w:w="777"/>
        <w:gridCol w:w="756"/>
        <w:gridCol w:w="1310"/>
        <w:gridCol w:w="649"/>
        <w:gridCol w:w="697"/>
        <w:gridCol w:w="995"/>
      </w:tblGrid>
      <w:tr>
        <w:tblPrEx>
          <w:tblW w:w="5000" w:type="pct"/>
          <w:jc w:val="center"/>
          <w:tblCellMar>
            <w:top w:w="0" w:type="dxa"/>
            <w:left w:w="0" w:type="dxa"/>
            <w:bottom w:w="0" w:type="dxa"/>
            <w:right w:w="0" w:type="dxa"/>
          </w:tblCellMar>
        </w:tblPrEx>
        <w:trPr>
          <w:trHeight w:val="49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旅行社全称</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841"/>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旅行社业务经营</w:t>
            </w: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许可证编号</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许可经营业务</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国内旅游业务</w:t>
            </w:r>
          </w:p>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入境旅游业务</w:t>
            </w:r>
          </w:p>
          <w:p>
            <w:pPr>
              <w:widowControl w:val="0"/>
              <w:spacing w:before="0" w:after="0" w:line="2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出境旅游业务</w:t>
            </w: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营业执照注册号</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成立日期</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营业期限</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企业类型</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经营场所</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邮编</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注册资本</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实收资本</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法定代表人</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出资人（股东）</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内设部门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个</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left="11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分社</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个</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服务网点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9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r>
      <w:tr>
        <w:tblPrEx>
          <w:tblW w:w="5000" w:type="pct"/>
          <w:jc w:val="center"/>
          <w:tblCellMar>
            <w:top w:w="0" w:type="dxa"/>
            <w:left w:w="0" w:type="dxa"/>
            <w:bottom w:w="0" w:type="dxa"/>
            <w:right w:w="0" w:type="dxa"/>
          </w:tblCellMar>
        </w:tblPrEx>
        <w:trPr>
          <w:trHeight w:val="284"/>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 经 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left="11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手机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副总经理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left="11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手机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包车业务负责人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电话</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手机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传真</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E-mail</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计调负责人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电话</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手机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传真</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E-mail</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89"/>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旅行社责任保险</w:t>
            </w: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投保数额及期限</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75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旅行社质量保证金</w:t>
            </w: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缴纳数额、存款银行</w:t>
            </w: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及存款期限</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795"/>
          <w:jc w:val="center"/>
        </w:trPr>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旅行社其他情况说明：</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839"/>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本公司常用章印模盖右侧</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0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00" w:lineRule="atLeast"/>
              <w:ind w:firstLine="5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企业公章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合同专用章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财务专用章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传真确认章</w:t>
            </w:r>
          </w:p>
        </w:tc>
      </w:tr>
      <w:tr>
        <w:tblPrEx>
          <w:tblW w:w="5000" w:type="pct"/>
          <w:jc w:val="center"/>
          <w:tblCellMar>
            <w:top w:w="0" w:type="dxa"/>
            <w:left w:w="0" w:type="dxa"/>
            <w:bottom w:w="0" w:type="dxa"/>
            <w:right w:w="0" w:type="dxa"/>
          </w:tblCellMar>
        </w:tblPrEx>
        <w:trPr>
          <w:trHeight w:val="609"/>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填表日期</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16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经办人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br w:type="page"/>
      </w:r>
      <w:r>
        <w:rPr>
          <w:rFonts w:ascii="宋体" w:eastAsia="宋体" w:hAnsi="宋体" w:cs="宋体"/>
          <w:sz w:val="22"/>
          <w:szCs w:val="22"/>
        </w:rPr>
        <w:t>附件2</w:t>
      </w:r>
    </w:p>
    <w:p>
      <w:pPr>
        <w:pStyle w:val="Heading1"/>
        <w:keepLines/>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乙方基本信息</w:t>
      </w:r>
    </w:p>
    <w:p>
      <w:pPr>
        <w:widowControl w:val="0"/>
        <w:spacing w:before="0" w:after="0"/>
        <w:jc w:val="center"/>
        <w:rPr>
          <w:rFonts w:ascii="Times New Roman" w:eastAsia="Times New Roman" w:hAnsi="Times New Roman" w:cs="Times New Roman"/>
          <w:sz w:val="22"/>
          <w:szCs w:val="22"/>
        </w:rPr>
      </w:pPr>
    </w:p>
    <w:tbl>
      <w:tblPr>
        <w:tblW w:w="5000" w:type="pct"/>
        <w:jc w:val="center"/>
        <w:tblCellMar>
          <w:top w:w="0" w:type="dxa"/>
          <w:left w:w="0" w:type="dxa"/>
          <w:bottom w:w="0" w:type="dxa"/>
          <w:right w:w="0" w:type="dxa"/>
        </w:tblCellMar>
      </w:tblPr>
      <w:tblGrid>
        <w:gridCol w:w="2400"/>
        <w:gridCol w:w="25"/>
        <w:gridCol w:w="572"/>
        <w:gridCol w:w="788"/>
        <w:gridCol w:w="788"/>
        <w:gridCol w:w="942"/>
        <w:gridCol w:w="942"/>
        <w:gridCol w:w="788"/>
        <w:gridCol w:w="788"/>
        <w:gridCol w:w="35"/>
        <w:gridCol w:w="572"/>
      </w:tblGrid>
      <w:tr>
        <w:tblPrEx>
          <w:tblW w:w="5000" w:type="pct"/>
          <w:jc w:val="center"/>
          <w:tblCellMar>
            <w:top w:w="0" w:type="dxa"/>
            <w:left w:w="0" w:type="dxa"/>
            <w:bottom w:w="0" w:type="dxa"/>
            <w:right w:w="0" w:type="dxa"/>
          </w:tblCellMar>
        </w:tblPrEx>
        <w:trPr>
          <w:trHeight w:val="518"/>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客运企业全称</w:t>
            </w:r>
          </w:p>
        </w:tc>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45"/>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道路运输经营</w:t>
            </w:r>
          </w:p>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许可证编号</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许可证</w:t>
            </w:r>
          </w:p>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有效期</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许可经营业务</w:t>
            </w:r>
          </w:p>
        </w:tc>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省际包车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市际包车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县际包车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县内包车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旅游客运</w:t>
            </w:r>
          </w:p>
        </w:tc>
      </w:tr>
      <w:tr>
        <w:tblPrEx>
          <w:tblW w:w="5000" w:type="pct"/>
          <w:jc w:val="center"/>
          <w:tblCellMar>
            <w:top w:w="0" w:type="dxa"/>
            <w:left w:w="0" w:type="dxa"/>
            <w:bottom w:w="0" w:type="dxa"/>
            <w:right w:w="0" w:type="dxa"/>
          </w:tblCellMar>
        </w:tblPrEx>
        <w:trPr>
          <w:trHeight w:val="253"/>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营业执照注册号</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成立日期</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营业期限</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企业类型</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经营场所</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邮编</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注册资本</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实收资本</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法定代表人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出资人（股东）</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 经 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手机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副总经理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手机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包车业务负责人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电话</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手机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传真</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E-mail</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计调负责人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电话</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手机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传真</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E-mail</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3"/>
          <w:jc w:val="center"/>
        </w:trPr>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总共有旅游车</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台，其中</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座</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座</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座</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座</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座</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座</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座</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座</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座</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台。（具体情况见《乙方旅游车辆情况表》</w:t>
            </w:r>
            <w:r>
              <w:rPr>
                <w:rFonts w:ascii="宋体" w:eastAsia="宋体" w:hAnsi="宋体" w:cs="宋体"/>
                <w:b w:val="0"/>
                <w:bCs w:val="0"/>
                <w:i w:val="0"/>
                <w:iCs w:val="0"/>
                <w:smallCaps w:val="0"/>
                <w:color w:val="000000"/>
                <w:sz w:val="18"/>
                <w:szCs w:val="18"/>
                <w:u w:val="single" w:color="000000"/>
              </w:rPr>
              <w:t>）</w:t>
            </w:r>
          </w:p>
        </w:tc>
      </w:tr>
      <w:tr>
        <w:tblPrEx>
          <w:tblW w:w="5000" w:type="pct"/>
          <w:jc w:val="center"/>
          <w:tblCellMar>
            <w:top w:w="0" w:type="dxa"/>
            <w:left w:w="0" w:type="dxa"/>
            <w:bottom w:w="0" w:type="dxa"/>
            <w:right w:w="0" w:type="dxa"/>
          </w:tblCellMar>
        </w:tblPrEx>
        <w:trPr>
          <w:trHeight w:val="423"/>
          <w:jc w:val="center"/>
        </w:trPr>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与本公司签有劳动合同的驾驶员共有</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人，其中持A照</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人；持B照</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人。（具体情况见《乙方驾驶员情况表》）</w:t>
            </w:r>
          </w:p>
        </w:tc>
      </w:tr>
      <w:tr>
        <w:tblPrEx>
          <w:tblW w:w="5000" w:type="pct"/>
          <w:jc w:val="center"/>
          <w:tblCellMar>
            <w:top w:w="0" w:type="dxa"/>
            <w:left w:w="0" w:type="dxa"/>
            <w:bottom w:w="0" w:type="dxa"/>
            <w:right w:w="0" w:type="dxa"/>
          </w:tblCellMar>
        </w:tblPrEx>
        <w:trPr>
          <w:trHeight w:val="612"/>
          <w:jc w:val="center"/>
        </w:trPr>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本公司24小时值班电话：</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服务质量投诉电话：</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安全事故紧急联系人：</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联系电话：</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681"/>
          <w:jc w:val="center"/>
        </w:trPr>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其他情况说明：</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144"/>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本公司常用章印模盖右侧</w:t>
            </w:r>
          </w:p>
        </w:tc>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企业公章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合同专用章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财务专用章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传真确认章</w:t>
            </w:r>
          </w:p>
        </w:tc>
      </w:tr>
      <w:tr>
        <w:tblPrEx>
          <w:tblW w:w="5000" w:type="pct"/>
          <w:jc w:val="center"/>
          <w:tblCellMar>
            <w:top w:w="0" w:type="dxa"/>
            <w:left w:w="0" w:type="dxa"/>
            <w:bottom w:w="0" w:type="dxa"/>
            <w:right w:w="0" w:type="dxa"/>
          </w:tblCellMar>
        </w:tblPrEx>
        <w:trPr>
          <w:trHeight w:val="54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填表日期</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经办人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bl>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附件3</w:t>
      </w:r>
    </w:p>
    <w:p>
      <w:pPr>
        <w:widowControl w:val="0"/>
        <w:spacing w:before="0" w:after="0"/>
        <w:jc w:val="center"/>
        <w:rPr>
          <w:rFonts w:ascii="Times New Roman" w:eastAsia="Times New Roman" w:hAnsi="Times New Roman" w:cs="Times New Roman"/>
          <w:sz w:val="22"/>
          <w:szCs w:val="22"/>
        </w:rPr>
      </w:pPr>
    </w:p>
    <w:p>
      <w:pPr>
        <w:pStyle w:val="Heading1"/>
        <w:keepLines/>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乙方旅游车辆信息（盖章：</w:t>
      </w:r>
      <w:r>
        <w:rPr>
          <w:rFonts w:ascii="宋体" w:eastAsia="宋体" w:hAnsi="宋体" w:cs="宋体"/>
          <w:b w:val="0"/>
          <w:bCs w:val="0"/>
          <w:kern w:val="36"/>
          <w:sz w:val="40"/>
          <w:szCs w:val="40"/>
          <w:u w:val="single"/>
        </w:rPr>
        <w:t xml:space="preserve">        </w:t>
      </w:r>
      <w:r>
        <w:rPr>
          <w:rFonts w:ascii="宋体" w:eastAsia="宋体" w:hAnsi="宋体" w:cs="宋体"/>
          <w:b w:val="0"/>
          <w:bCs w:val="0"/>
          <w:kern w:val="36"/>
          <w:sz w:val="40"/>
          <w:szCs w:val="40"/>
        </w:rPr>
        <w:t>）</w:t>
      </w:r>
    </w:p>
    <w:p>
      <w:pPr>
        <w:widowControl w:val="0"/>
        <w:spacing w:before="0" w:after="0"/>
        <w:jc w:val="center"/>
        <w:rPr>
          <w:rFonts w:ascii="Times New Roman" w:eastAsia="Times New Roman" w:hAnsi="Times New Roman" w:cs="Times New Roman"/>
          <w:sz w:val="22"/>
          <w:szCs w:val="22"/>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52"/>
        <w:gridCol w:w="1196"/>
        <w:gridCol w:w="680"/>
        <w:gridCol w:w="809"/>
        <w:gridCol w:w="680"/>
        <w:gridCol w:w="1067"/>
        <w:gridCol w:w="1067"/>
        <w:gridCol w:w="809"/>
        <w:gridCol w:w="1196"/>
        <w:gridCol w:w="55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07"/>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车辆品牌及型号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座位数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使用年限</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车牌号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道路运输证号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车辆行驶证号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营运范围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车辆保险种类、</w:t>
            </w:r>
          </w:p>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金额及期限</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val="29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9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9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9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9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9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3"/>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60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br w:type="page"/>
      </w:r>
      <w:r>
        <w:rPr>
          <w:rFonts w:ascii="宋体" w:eastAsia="宋体" w:hAnsi="宋体" w:cs="宋体"/>
          <w:sz w:val="22"/>
          <w:szCs w:val="22"/>
        </w:rPr>
        <w:t>附件4</w:t>
      </w:r>
    </w:p>
    <w:p>
      <w:pPr>
        <w:widowControl w:val="0"/>
        <w:spacing w:before="0" w:after="0"/>
        <w:jc w:val="center"/>
        <w:rPr>
          <w:rFonts w:ascii="Times New Roman" w:eastAsia="Times New Roman" w:hAnsi="Times New Roman" w:cs="Times New Roman"/>
          <w:sz w:val="22"/>
          <w:szCs w:val="22"/>
        </w:rPr>
      </w:pPr>
    </w:p>
    <w:p>
      <w:pPr>
        <w:pStyle w:val="Heading1"/>
        <w:keepLines/>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乙方驾驶员信息（盖章：</w:t>
      </w:r>
      <w:r>
        <w:rPr>
          <w:rFonts w:ascii="宋体" w:eastAsia="宋体" w:hAnsi="宋体" w:cs="宋体"/>
          <w:b w:val="0"/>
          <w:bCs w:val="0"/>
          <w:kern w:val="36"/>
          <w:sz w:val="40"/>
          <w:szCs w:val="40"/>
          <w:u w:val="single"/>
        </w:rPr>
        <w:t xml:space="preserve">        </w:t>
      </w:r>
      <w:r>
        <w:rPr>
          <w:rFonts w:ascii="宋体" w:eastAsia="宋体" w:hAnsi="宋体" w:cs="宋体"/>
          <w:b w:val="0"/>
          <w:bCs w:val="0"/>
          <w:kern w:val="36"/>
          <w:sz w:val="40"/>
          <w:szCs w:val="40"/>
        </w:rPr>
        <w:t>）</w:t>
      </w:r>
    </w:p>
    <w:p>
      <w:pPr>
        <w:widowControl w:val="0"/>
        <w:spacing w:before="0" w:after="0"/>
        <w:jc w:val="center"/>
        <w:rPr>
          <w:rFonts w:ascii="Times New Roman" w:eastAsia="Times New Roman" w:hAnsi="Times New Roman" w:cs="Times New Roman"/>
          <w:sz w:val="22"/>
          <w:szCs w:val="22"/>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27"/>
        <w:gridCol w:w="627"/>
        <w:gridCol w:w="627"/>
        <w:gridCol w:w="627"/>
        <w:gridCol w:w="920"/>
        <w:gridCol w:w="1213"/>
        <w:gridCol w:w="920"/>
        <w:gridCol w:w="1213"/>
        <w:gridCol w:w="1213"/>
        <w:gridCol w:w="627"/>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85"/>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性别</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年龄</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驾驶证号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初次领证日期</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准驾车型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从业资格证号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劳动合同编号</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val="29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9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9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9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9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9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3"/>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附件5</w:t>
      </w:r>
    </w:p>
    <w:p>
      <w:pPr>
        <w:widowControl w:val="0"/>
        <w:spacing w:before="0" w:after="0"/>
        <w:jc w:val="center"/>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旅游包车确认单</w:t>
      </w:r>
      <w:r>
        <w:rPr>
          <w:rFonts w:ascii="宋体" w:eastAsia="宋体" w:hAnsi="宋体" w:cs="宋体"/>
          <w:sz w:val="22"/>
          <w:szCs w:val="22"/>
        </w:rPr>
        <w:t xml:space="preserve">                    </w:t>
      </w:r>
      <w:r>
        <w:rPr>
          <w:rFonts w:ascii="宋体" w:eastAsia="宋体" w:hAnsi="宋体" w:cs="宋体"/>
          <w:sz w:val="22"/>
          <w:szCs w:val="22"/>
        </w:rPr>
        <w:t>确认单编号：</w:t>
      </w:r>
    </w:p>
    <w:p>
      <w:pPr>
        <w:widowControl w:val="0"/>
        <w:spacing w:before="0" w:after="0"/>
        <w:ind w:firstLine="440"/>
        <w:jc w:val="both"/>
        <w:rPr>
          <w:rFonts w:ascii="Times New Roman" w:eastAsia="Times New Roman" w:hAnsi="Times New Roman" w:cs="Times New Roman"/>
          <w:sz w:val="22"/>
          <w:szCs w:val="22"/>
        </w:rPr>
      </w:pP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b/>
          <w:bCs/>
          <w:sz w:val="22"/>
          <w:szCs w:val="22"/>
        </w:rPr>
        <w:t>甲方填写：</w:t>
      </w:r>
      <w:r>
        <w:rPr>
          <w:rFonts w:ascii="宋体" w:eastAsia="宋体" w:hAnsi="宋体" w:cs="宋体"/>
          <w:sz w:val="22"/>
          <w:szCs w:val="22"/>
          <w:u w:val="single"/>
        </w:rPr>
        <w:t xml:space="preserve">                              </w:t>
      </w:r>
      <w:r>
        <w:rPr>
          <w:rFonts w:ascii="宋体" w:eastAsia="宋体" w:hAnsi="宋体" w:cs="宋体"/>
          <w:sz w:val="22"/>
          <w:szCs w:val="22"/>
        </w:rPr>
        <w:t>（旅行社）将于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时，共</w:t>
      </w:r>
      <w:r>
        <w:rPr>
          <w:rFonts w:ascii="宋体" w:eastAsia="宋体" w:hAnsi="宋体" w:cs="宋体"/>
          <w:sz w:val="22"/>
          <w:szCs w:val="22"/>
          <w:u w:val="single"/>
        </w:rPr>
        <w:t xml:space="preserve">   </w:t>
      </w:r>
      <w:r>
        <w:rPr>
          <w:rFonts w:ascii="宋体" w:eastAsia="宋体" w:hAnsi="宋体" w:cs="宋体"/>
          <w:sz w:val="22"/>
          <w:szCs w:val="22"/>
        </w:rPr>
        <w:t>天</w:t>
      </w:r>
      <w:r>
        <w:rPr>
          <w:rFonts w:ascii="宋体" w:eastAsia="宋体" w:hAnsi="宋体" w:cs="宋体"/>
          <w:sz w:val="22"/>
          <w:szCs w:val="22"/>
          <w:u w:val="single"/>
        </w:rPr>
        <w:t xml:space="preserve">   </w:t>
      </w:r>
      <w:r>
        <w:rPr>
          <w:rFonts w:ascii="宋体" w:eastAsia="宋体" w:hAnsi="宋体" w:cs="宋体"/>
          <w:sz w:val="22"/>
          <w:szCs w:val="22"/>
        </w:rPr>
        <w:t>夜，租用乙方（旅游客运企业）</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辆</w:t>
      </w:r>
      <w:r>
        <w:rPr>
          <w:rFonts w:ascii="宋体" w:eastAsia="宋体" w:hAnsi="宋体" w:cs="宋体"/>
          <w:sz w:val="22"/>
          <w:szCs w:val="22"/>
          <w:u w:val="single"/>
        </w:rPr>
        <w:t xml:space="preserve">           </w:t>
      </w:r>
      <w:r>
        <w:rPr>
          <w:rFonts w:ascii="宋体" w:eastAsia="宋体" w:hAnsi="宋体" w:cs="宋体"/>
          <w:sz w:val="22"/>
          <w:szCs w:val="22"/>
        </w:rPr>
        <w:t xml:space="preserve">牌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座旅游客车，从事旅游接待活动。游客及导游人数：</w:t>
      </w:r>
      <w:r>
        <w:rPr>
          <w:rFonts w:ascii="宋体" w:eastAsia="宋体" w:hAnsi="宋体" w:cs="宋体"/>
          <w:sz w:val="22"/>
          <w:szCs w:val="22"/>
          <w:u w:val="single"/>
        </w:rPr>
        <w:t xml:space="preserve">      </w:t>
      </w:r>
      <w:r>
        <w:rPr>
          <w:rFonts w:ascii="宋体" w:eastAsia="宋体" w:hAnsi="宋体" w:cs="宋体"/>
          <w:sz w:val="22"/>
          <w:szCs w:val="22"/>
        </w:rPr>
        <w:t>人。</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旅行社经办人：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座机：</w:t>
      </w:r>
      <w:r>
        <w:rPr>
          <w:rFonts w:ascii="宋体" w:eastAsia="宋体" w:hAnsi="宋体" w:cs="宋体"/>
          <w:sz w:val="22"/>
          <w:szCs w:val="22"/>
          <w:u w:val="single"/>
        </w:rPr>
        <w:t xml:space="preserve">        </w:t>
      </w:r>
      <w:r>
        <w:rPr>
          <w:rFonts w:ascii="宋体" w:eastAsia="宋体" w:hAnsi="宋体" w:cs="宋体"/>
          <w:sz w:val="22"/>
          <w:szCs w:val="22"/>
        </w:rPr>
        <w:t>传真：</w:t>
      </w:r>
      <w:r>
        <w:rPr>
          <w:rFonts w:ascii="宋体" w:eastAsia="宋体" w:hAnsi="宋体" w:cs="宋体"/>
          <w:sz w:val="22"/>
          <w:szCs w:val="22"/>
          <w:u w:val="single"/>
        </w:rPr>
        <w:t xml:space="preserve">       </w:t>
      </w:r>
      <w:r>
        <w:rPr>
          <w:rFonts w:ascii="宋体" w:eastAsia="宋体" w:hAnsi="宋体" w:cs="宋体"/>
          <w:sz w:val="22"/>
          <w:szCs w:val="22"/>
        </w:rPr>
        <w:t>手机：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导游（随团工作人员）：</w:t>
      </w:r>
      <w:r>
        <w:rPr>
          <w:rFonts w:ascii="宋体" w:eastAsia="宋体" w:hAnsi="宋体" w:cs="宋体"/>
          <w:sz w:val="22"/>
          <w:szCs w:val="22"/>
          <w:u w:val="single"/>
        </w:rPr>
        <w:t xml:space="preserve">        </w:t>
      </w:r>
      <w:r>
        <w:rPr>
          <w:rFonts w:ascii="宋体" w:eastAsia="宋体" w:hAnsi="宋体" w:cs="宋体"/>
          <w:sz w:val="22"/>
          <w:szCs w:val="22"/>
        </w:rPr>
        <w:t>手机：</w:t>
      </w:r>
      <w:r>
        <w:rPr>
          <w:rFonts w:ascii="宋体" w:eastAsia="宋体" w:hAnsi="宋体" w:cs="宋体"/>
          <w:sz w:val="22"/>
          <w:szCs w:val="22"/>
          <w:u w:val="single"/>
        </w:rPr>
        <w:t xml:space="preserve">               </w:t>
      </w:r>
      <w:r>
        <w:rPr>
          <w:rFonts w:ascii="宋体" w:eastAsia="宋体" w:hAnsi="宋体" w:cs="宋体"/>
          <w:sz w:val="22"/>
          <w:szCs w:val="22"/>
        </w:rPr>
        <w:t>。</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22"/>
        <w:gridCol w:w="2190"/>
        <w:gridCol w:w="4735"/>
        <w:gridCol w:w="46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94"/>
          <w:jc w:val="center"/>
        </w:trPr>
        <w:tc>
          <w:tcPr>
            <w:gridSpan w:val="4"/>
            <w:tcBorders>
              <w:bottom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行程安排（不够可加行）</w:t>
            </w:r>
          </w:p>
        </w:tc>
      </w:tr>
      <w:tr>
        <w:tblPrEx>
          <w:tblW w:w="5000" w:type="pct"/>
          <w:jc w:val="center"/>
          <w:tblCellMar>
            <w:top w:w="0" w:type="dxa"/>
            <w:left w:w="0" w:type="dxa"/>
            <w:bottom w:w="0" w:type="dxa"/>
            <w:right w:w="0" w:type="dxa"/>
          </w:tblCellMar>
        </w:tblPrEx>
        <w:trPr>
          <w:trHeight w:val="45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用车时间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起始地</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（应注明起始地所在市、县及具体名称）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目的地:（应注明目的地所在市、县及具体名称，有多个目的地的还应注明各目的地停留时间）</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hRule="exact" w:val="498"/>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6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69"/>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9"/>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63"/>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时</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156" w:after="0"/>
        <w:ind w:firstLine="440"/>
        <w:jc w:val="both"/>
        <w:rPr>
          <w:rFonts w:ascii="Times New Roman" w:eastAsia="Times New Roman" w:hAnsi="Times New Roman" w:cs="Times New Roman"/>
          <w:sz w:val="22"/>
          <w:szCs w:val="22"/>
        </w:rPr>
      </w:pPr>
      <w:r>
        <w:rPr>
          <w:rFonts w:ascii="宋体" w:eastAsia="宋体" w:hAnsi="宋体" w:cs="宋体"/>
          <w:b/>
          <w:bCs/>
          <w:sz w:val="22"/>
          <w:szCs w:val="22"/>
        </w:rPr>
        <w:t>乙方填写：</w:t>
      </w:r>
      <w:r>
        <w:rPr>
          <w:rFonts w:ascii="宋体" w:eastAsia="宋体" w:hAnsi="宋体" w:cs="宋体"/>
          <w:sz w:val="22"/>
          <w:szCs w:val="22"/>
        </w:rPr>
        <w:t>乙方（旅游客运企业）</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，经办人：</w:t>
      </w:r>
      <w:r>
        <w:rPr>
          <w:rFonts w:ascii="宋体" w:eastAsia="宋体" w:hAnsi="宋体" w:cs="宋体"/>
          <w:sz w:val="22"/>
          <w:szCs w:val="22"/>
          <w:u w:val="single"/>
        </w:rPr>
        <w:t xml:space="preserve">         </w:t>
      </w:r>
      <w:r>
        <w:rPr>
          <w:rFonts w:ascii="宋体" w:eastAsia="宋体" w:hAnsi="宋体" w:cs="宋体"/>
          <w:sz w:val="22"/>
          <w:szCs w:val="22"/>
        </w:rPr>
        <w:t>座机：</w:t>
      </w:r>
      <w:r>
        <w:rPr>
          <w:rFonts w:ascii="宋体" w:eastAsia="宋体" w:hAnsi="宋体" w:cs="宋体"/>
          <w:sz w:val="22"/>
          <w:szCs w:val="22"/>
          <w:u w:val="single"/>
        </w:rPr>
        <w:t xml:space="preserve">       </w:t>
      </w:r>
      <w:r>
        <w:rPr>
          <w:rFonts w:ascii="宋体" w:eastAsia="宋体" w:hAnsi="宋体" w:cs="宋体"/>
          <w:sz w:val="22"/>
          <w:szCs w:val="22"/>
        </w:rPr>
        <w:t>传真：</w:t>
      </w:r>
      <w:r>
        <w:rPr>
          <w:rFonts w:ascii="宋体" w:eastAsia="宋体" w:hAnsi="宋体" w:cs="宋体"/>
          <w:sz w:val="22"/>
          <w:szCs w:val="22"/>
          <w:u w:val="single"/>
        </w:rPr>
        <w:t xml:space="preserve">       </w:t>
      </w:r>
      <w:r>
        <w:rPr>
          <w:rFonts w:ascii="宋体" w:eastAsia="宋体" w:hAnsi="宋体" w:cs="宋体"/>
          <w:sz w:val="22"/>
          <w:szCs w:val="22"/>
        </w:rPr>
        <w:t>手机：</w:t>
      </w:r>
      <w:r>
        <w:rPr>
          <w:rFonts w:ascii="宋体" w:eastAsia="宋体" w:hAnsi="宋体" w:cs="宋体"/>
          <w:sz w:val="22"/>
          <w:szCs w:val="22"/>
          <w:u w:val="single"/>
        </w:rPr>
        <w:t xml:space="preserve">          </w:t>
      </w:r>
    </w:p>
    <w:p>
      <w:pPr>
        <w:widowControl w:val="0"/>
        <w:spacing w:before="156" w:after="0"/>
        <w:jc w:val="both"/>
        <w:rPr>
          <w:rFonts w:ascii="Times New Roman" w:eastAsia="Times New Roman" w:hAnsi="Times New Roman" w:cs="Times New Roman"/>
          <w:sz w:val="22"/>
          <w:szCs w:val="22"/>
        </w:rPr>
      </w:pPr>
      <w:r>
        <w:rPr>
          <w:rFonts w:ascii="宋体" w:eastAsia="宋体" w:hAnsi="宋体" w:cs="宋体"/>
          <w:sz w:val="22"/>
          <w:szCs w:val="22"/>
        </w:rPr>
        <w:t>应甲方需求将安排以下旅游车和驾驶员为甲方提供旅游包车服务。</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01"/>
        <w:gridCol w:w="813"/>
        <w:gridCol w:w="683"/>
        <w:gridCol w:w="1072"/>
        <w:gridCol w:w="1072"/>
        <w:gridCol w:w="683"/>
        <w:gridCol w:w="813"/>
        <w:gridCol w:w="1072"/>
        <w:gridCol w:w="120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车辆品牌及型号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核载人数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车牌号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车辆营运证号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车辆行驶证号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驾驶员</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从业资格证号</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包车费用（元）</w:t>
            </w:r>
          </w:p>
        </w:tc>
      </w:tr>
      <w:tr>
        <w:tblPrEx>
          <w:tblW w:w="5000" w:type="pct"/>
          <w:jc w:val="center"/>
          <w:tblCellMar>
            <w:top w:w="0" w:type="dxa"/>
            <w:left w:w="0" w:type="dxa"/>
            <w:bottom w:w="0" w:type="dxa"/>
            <w:right w:w="0" w:type="dxa"/>
          </w:tblCellMar>
        </w:tblPrEx>
        <w:trPr>
          <w:trHeight w:hRule="exact" w:val="359"/>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299"/>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05"/>
          <w:jc w:val="center"/>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租车价格：根据编号</w:t>
      </w:r>
      <w:r>
        <w:rPr>
          <w:rFonts w:ascii="宋体" w:eastAsia="宋体" w:hAnsi="宋体" w:cs="宋体"/>
          <w:sz w:val="22"/>
          <w:szCs w:val="22"/>
          <w:u w:val="single"/>
        </w:rPr>
        <w:t xml:space="preserve">        </w:t>
      </w:r>
      <w:r>
        <w:rPr>
          <w:rFonts w:ascii="宋体" w:eastAsia="宋体" w:hAnsi="宋体" w:cs="宋体"/>
          <w:sz w:val="22"/>
          <w:szCs w:val="22"/>
        </w:rPr>
        <w:t>租车合同，本次包车共计</w:t>
      </w:r>
      <w:r>
        <w:rPr>
          <w:rFonts w:ascii="宋体" w:eastAsia="宋体" w:hAnsi="宋体" w:cs="宋体"/>
          <w:sz w:val="22"/>
          <w:szCs w:val="22"/>
          <w:u w:val="single"/>
        </w:rPr>
        <w:t xml:space="preserve">       </w:t>
      </w:r>
      <w:r>
        <w:rPr>
          <w:rFonts w:ascii="宋体" w:eastAsia="宋体" w:hAnsi="宋体" w:cs="宋体"/>
          <w:sz w:val="22"/>
          <w:szCs w:val="22"/>
        </w:rPr>
        <w:t>元，付款帐号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付款时间：</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时间：</w:t>
      </w:r>
      <w:r>
        <w:rPr>
          <w:rFonts w:ascii="宋体" w:eastAsia="宋体" w:hAnsi="宋体" w:cs="宋体"/>
          <w:sz w:val="22"/>
          <w:szCs w:val="22"/>
        </w:rPr>
        <w:t xml:space="preserve">                               </w:t>
      </w:r>
      <w:r>
        <w:rPr>
          <w:rFonts w:ascii="宋体" w:eastAsia="宋体" w:hAnsi="宋体" w:cs="宋体"/>
          <w:sz w:val="22"/>
          <w:szCs w:val="22"/>
        </w:rPr>
        <w:t>乙方（签章）：</w:t>
      </w:r>
      <w:r>
        <w:rPr>
          <w:rFonts w:ascii="宋体" w:eastAsia="宋体" w:hAnsi="宋体" w:cs="宋体"/>
          <w:sz w:val="22"/>
          <w:szCs w:val="22"/>
        </w:rPr>
        <w:t xml:space="preserve">                     </w:t>
      </w:r>
      <w:r>
        <w:rPr>
          <w:rFonts w:ascii="宋体" w:eastAsia="宋体" w:hAnsi="宋体" w:cs="宋体"/>
          <w:sz w:val="22"/>
          <w:szCs w:val="22"/>
        </w:rPr>
        <w:t>时间：</w:t>
      </w:r>
    </w:p>
    <w:p w:rsidR="00A77B3E"/>
    <w:sectPr>
      <w:footerReference w:type="default" r:id="rId11"/>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 xml:space="preserve"> </w:t>
    </w:r>
    <w:r>
      <w:rPr>
        <w:rFonts w:ascii="仿宋_GB2312" w:eastAsia="仿宋_GB2312" w:hAnsi="仿宋_GB2312" w:cs="仿宋_GB2312"/>
        <w:sz w:val="28"/>
        <w:szCs w:val="28"/>
      </w:rPr>
      <w:fldChar w:fldCharType="begin"/>
    </w:r>
    <w:r>
      <w:rPr>
        <w:rFonts w:ascii="宋体" w:eastAsia="宋体" w:hAnsi="宋体" w:cs="宋体"/>
        <w:sz w:val="28"/>
        <w:szCs w:val="28"/>
      </w:rPr>
      <w:instrText>PAGE</w:instrText>
    </w:r>
    <w:r>
      <w:rPr>
        <w:rFonts w:ascii="仿宋_GB2312" w:eastAsia="仿宋_GB2312" w:hAnsi="仿宋_GB2312" w:cs="仿宋_GB2312"/>
        <w:sz w:val="28"/>
        <w:szCs w:val="28"/>
      </w:rPr>
      <w:fldChar w:fldCharType="separate"/>
    </w:r>
    <w:r>
      <w:rPr>
        <w:rFonts w:ascii="宋体" w:eastAsia="宋体" w:hAnsi="宋体" w:cs="宋体"/>
        <w:sz w:val="28"/>
        <w:szCs w:val="28"/>
      </w:rPr>
      <w:t>1</w:t>
    </w:r>
    <w:r>
      <w:rPr>
        <w:rFonts w:ascii="仿宋_GB2312" w:eastAsia="仿宋_GB2312" w:hAnsi="仿宋_GB2312" w:cs="仿宋_GB2312"/>
        <w:sz w:val="28"/>
        <w:szCs w:val="28"/>
      </w:rPr>
      <w:fldChar w:fldCharType="end"/>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ind w:right="360" w:firstLine="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footer" Target="footer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