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11"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trike w:val="0"/>
          <w:sz w:val="16"/>
          <w:szCs w:val="16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6583807</wp:posOffset>
            </wp:positionV>
            <wp:extent cx="171450" cy="952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3276"/>
        </w:tabs>
        <w:spacing w:before="88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GF—2000—0108</w:t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ab/>
      </w:r>
      <w:r>
        <w:rPr>
          <w:rFonts w:ascii="宋体" w:eastAsia="宋体" w:hAnsi="宋体" w:cs="宋体"/>
          <w:color w:val="231F20"/>
          <w:position w:val="-8"/>
          <w:sz w:val="28"/>
          <w:szCs w:val="28"/>
        </w:rPr>
        <w:t>煤炭</w:t>
      </w:r>
    </w:p>
    <w:p>
      <w:pPr>
        <w:widowControl w:val="0"/>
        <w:spacing w:before="69" w:after="0"/>
        <w:ind w:left="4119" w:right="412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煤矿机电产品买卖合同</w:t>
      </w: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tabs>
          <w:tab w:val="left" w:pos="9624"/>
        </w:tabs>
        <w:spacing w:before="168" w:after="0"/>
        <w:ind w:left="11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买受人编号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合同编号：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3" w:after="0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50"/>
        <w:gridCol w:w="46"/>
        <w:gridCol w:w="1665"/>
        <w:gridCol w:w="82"/>
        <w:gridCol w:w="1035"/>
        <w:gridCol w:w="1048"/>
        <w:gridCol w:w="2026"/>
        <w:gridCol w:w="117"/>
        <w:gridCol w:w="1944"/>
        <w:gridCol w:w="888"/>
        <w:gridCol w:w="1498"/>
        <w:gridCol w:w="101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vMerge w:val="restart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1" w:after="0" w:line="230" w:lineRule="auto"/>
              <w:ind w:left="477" w:right="14" w:hanging="29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设备 ( 配件 ) 名称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/>
              <w:ind w:left="1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/>
              <w:ind w:left="31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/>
              <w:ind w:left="21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要求交货期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0" w:after="0" w:line="265" w:lineRule="atLeast"/>
              <w:ind w:left="4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合同价格</w:t>
            </w:r>
          </w:p>
          <w:p>
            <w:pPr>
              <w:widowControl w:val="0"/>
              <w:spacing w:before="0" w:after="0" w:line="265" w:lineRule="atLeast"/>
              <w:ind w:left="4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（万元）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0" w:after="0"/>
              <w:ind w:left="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 :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/>
              <w:ind w:left="7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合同交货期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0" w:after="0"/>
              <w:ind w:left="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总价 :</w:t>
            </w: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gridSpan w:val="2"/>
            <w:vMerge w:val="restart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4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主辅机型号规格：</w:t>
            </w:r>
          </w:p>
        </w:tc>
        <w:tc>
          <w:tcPr>
            <w:gridSpan w:val="6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ind w:left="2811" w:right="280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买受人</w:t>
            </w:r>
          </w:p>
        </w:tc>
        <w:tc>
          <w:tcPr>
            <w:gridSpan w:val="4"/>
            <w:tcBorders>
              <w:top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ind w:left="2048" w:right="204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出卖人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gridSpan w:val="2"/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ind w:left="1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订货单位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ind w:left="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供货单位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gridSpan w:val="2"/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ind w:left="1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单项工程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ind w:left="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通讯地址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gridSpan w:val="2"/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ind w:left="1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通讯地址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ind w:left="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ind w:left="51" w:right="4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gridSpan w:val="2"/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ind w:left="1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ind w:left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44"/>
              </w:tabs>
              <w:spacing w:before="3" w:after="0"/>
              <w:ind w:left="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话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ind w:left="51" w:right="4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传真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gridSpan w:val="2"/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644"/>
              </w:tabs>
              <w:spacing w:before="3" w:after="0"/>
              <w:ind w:left="1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话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718"/>
              </w:tabs>
              <w:spacing w:before="3" w:after="0"/>
              <w:ind w:left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真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ind w:left="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gridSpan w:val="2"/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08" w:lineRule="atLeast"/>
              <w:ind w:left="1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44"/>
              </w:tabs>
              <w:spacing w:before="0" w:after="0" w:line="208" w:lineRule="atLeast"/>
              <w:ind w:left="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号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gridSpan w:val="2"/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644"/>
              </w:tabs>
              <w:spacing w:before="30" w:after="0"/>
              <w:ind w:left="1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号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0" w:after="0" w:line="230" w:lineRule="auto"/>
              <w:ind w:left="25" w:right="35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质 量 标 准 ： 质量保证期：</w:t>
            </w:r>
          </w:p>
          <w:p>
            <w:pPr>
              <w:widowControl w:val="0"/>
              <w:spacing w:before="0" w:after="0" w:line="230" w:lineRule="auto"/>
              <w:ind w:left="25" w:right="302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防爆检验合格证号： 验收方法及期限： 运杂费用承担：</w:t>
            </w:r>
          </w:p>
          <w:p>
            <w:pPr>
              <w:widowControl w:val="0"/>
              <w:spacing w:before="0" w:after="0" w:line="260" w:lineRule="atLeast"/>
              <w:ind w:left="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包装费用承担：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0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运输方式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0" w:after="0"/>
              <w:ind w:left="1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验收方式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0" w:after="0"/>
              <w:ind w:left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结算方式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0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交（提）货地点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0" w:after="0"/>
              <w:ind w:left="1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包装方式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41"/>
              </w:tabs>
              <w:spacing w:before="30" w:after="0"/>
              <w:ind w:left="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站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1478"/>
              </w:tabs>
              <w:spacing w:before="30" w:after="0"/>
              <w:ind w:left="39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整车：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零担：</w:t>
            </w:r>
          </w:p>
        </w:tc>
        <w:tc>
          <w:tcPr>
            <w:gridSpan w:val="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1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违约责任</w:t>
            </w:r>
          </w:p>
        </w:tc>
        <w:tc>
          <w:tcPr>
            <w:gridSpan w:val="7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3"/>
                <w:szCs w:val="23"/>
              </w:rPr>
            </w:pPr>
          </w:p>
          <w:p>
            <w:pPr>
              <w:widowControl w:val="0"/>
              <w:spacing w:before="0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选择供货厂家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5"/>
                <w:szCs w:val="15"/>
              </w:rPr>
            </w:pPr>
          </w:p>
          <w:p>
            <w:pPr>
              <w:widowControl w:val="0"/>
              <w:spacing w:before="1" w:after="0" w:line="230" w:lineRule="auto"/>
              <w:ind w:left="284" w:right="80" w:hanging="1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争议解决方式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27" w:lineRule="atLeast"/>
              <w:ind w:left="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本合同在履行过程中发生的争议，由双方当事人协商解决；协商不</w:t>
            </w:r>
          </w:p>
          <w:p>
            <w:pPr>
              <w:widowControl w:val="0"/>
              <w:tabs>
                <w:tab w:val="left" w:pos="1684"/>
              </w:tabs>
              <w:spacing w:before="0" w:after="0" w:line="260" w:lineRule="atLeast"/>
              <w:ind w:left="25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42"/>
                <w:sz w:val="18"/>
                <w:szCs w:val="18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成的，按下列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42"/>
                <w:sz w:val="18"/>
                <w:szCs w:val="18"/>
              </w:rPr>
              <w:t>第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42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42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种方式解决：</w:t>
            </w:r>
          </w:p>
          <w:p>
            <w:pPr>
              <w:widowControl w:val="0"/>
              <w:tabs>
                <w:tab w:val="left" w:pos="1855"/>
              </w:tabs>
              <w:spacing w:before="0" w:after="0" w:line="260" w:lineRule="atLeast"/>
              <w:ind w:left="25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（一）提交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仲裁委员会仲裁；</w:t>
            </w:r>
          </w:p>
          <w:p>
            <w:pPr>
              <w:widowControl w:val="0"/>
              <w:spacing w:before="0" w:after="0" w:line="245" w:lineRule="atLeast"/>
              <w:ind w:left="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（二）依法向人民法院起诉。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27" w:lineRule="atLeast"/>
              <w:ind w:left="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鉴（公）证意见：</w:t>
            </w:r>
          </w:p>
          <w:p>
            <w:pPr>
              <w:widowControl w:val="0"/>
              <w:spacing w:before="5" w:after="0" w:line="230" w:lineRule="auto"/>
              <w:ind w:left="2576" w:right="27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鉴（公）证机关（章） 经办人：</w:t>
            </w:r>
          </w:p>
          <w:p>
            <w:pPr>
              <w:widowControl w:val="0"/>
              <w:tabs>
                <w:tab w:val="left" w:pos="534"/>
                <w:tab w:val="left" w:pos="1068"/>
              </w:tabs>
              <w:spacing w:before="0" w:after="0" w:line="240" w:lineRule="atLeast"/>
              <w:ind w:right="92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08" w:lineRule="atLeast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其他约定事项</w:t>
            </w:r>
          </w:p>
        </w:tc>
        <w:tc>
          <w:tcPr>
            <w:gridSpan w:val="11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49" w:lineRule="atLeast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承包单位（章）</w:t>
            </w:r>
          </w:p>
        </w:tc>
        <w:tc>
          <w:tcPr>
            <w:gridSpan w:val="11"/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4357"/>
                <w:tab w:val="left" w:pos="5656"/>
                <w:tab w:val="left" w:pos="6954"/>
                <w:tab w:val="left" w:pos="8973"/>
              </w:tabs>
              <w:spacing w:before="0" w:after="0" w:line="249" w:lineRule="atLeast"/>
              <w:ind w:left="305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此合同一式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份，出卖人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份，买受人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份，鉴（公）证机关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份。</w:t>
            </w:r>
          </w:p>
        </w:tc>
      </w:tr>
    </w:tbl>
    <w:p>
      <w:pPr>
        <w:widowControl w:val="0"/>
        <w:spacing w:before="2" w:after="0"/>
        <w:rPr>
          <w:rFonts w:ascii="Times New Roman" w:eastAsia="Times New Roman" w:hAnsi="Times New Roman" w:cs="Times New Roman"/>
          <w:sz w:val="6"/>
          <w:szCs w:val="6"/>
        </w:rPr>
      </w:pPr>
    </w:p>
    <w:p>
      <w:pPr>
        <w:widowControl w:val="0"/>
        <w:spacing w:before="36" w:after="0" w:line="265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说明：本合同未尽事宜按《中华人民共和国合同法》有关规定执行。</w:t>
      </w:r>
    </w:p>
    <w:p>
      <w:pPr>
        <w:widowControl w:val="0"/>
        <w:tabs>
          <w:tab w:val="left" w:pos="2997"/>
          <w:tab w:val="left" w:pos="10596"/>
          <w:tab w:val="left" w:pos="12576"/>
          <w:tab w:val="left" w:pos="13116"/>
          <w:tab w:val="left" w:pos="13656"/>
        </w:tabs>
        <w:spacing w:before="0" w:after="0" w:line="260" w:lineRule="atLeast"/>
        <w:ind w:left="11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合同签订地点：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4"/>
          <w:szCs w:val="24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合同签订时间：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年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月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日</w:t>
      </w:r>
    </w:p>
    <w:p>
      <w:pPr>
        <w:widowControl w:val="0"/>
        <w:tabs>
          <w:tab w:val="left" w:pos="11236"/>
        </w:tabs>
        <w:spacing w:before="0" w:after="0" w:line="265" w:lineRule="atLeast"/>
        <w:ind w:left="88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监制部门：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印制单位：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