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259" w:lineRule="auto"/>
        <w:rPr>
          <w:rFonts w:ascii="Times New Roman" w:eastAsia="Times New Roman" w:hAnsi="Times New Roman" w:cs="Times New Roman"/>
          <w:sz w:val="20"/>
          <w:szCs w:val="20"/>
        </w:rPr>
      </w:pPr>
    </w:p>
    <w:p>
      <w:pPr>
        <w:widowControl w:val="0"/>
        <w:tabs>
          <w:tab w:val="left" w:pos="4543"/>
          <w:tab w:val="left" w:pos="8467"/>
        </w:tabs>
        <w:spacing w:before="171" w:after="160" w:line="259" w:lineRule="auto"/>
        <w:ind w:left="111"/>
        <w:rPr>
          <w:rFonts w:ascii="Times New Roman" w:eastAsia="Times New Roman" w:hAnsi="Times New Roman" w:cs="Times New Roman"/>
          <w:sz w:val="32"/>
          <w:szCs w:val="32"/>
        </w:rPr>
      </w:pPr>
      <w:r>
        <w:rPr>
          <w:rFonts w:ascii="宋体" w:eastAsia="宋体" w:hAnsi="宋体" w:cs="宋体"/>
          <w:sz w:val="32"/>
          <w:szCs w:val="32"/>
        </w:rPr>
        <w:tab/>
      </w:r>
      <w:r>
        <w:rPr>
          <w:rFonts w:ascii="宋体" w:eastAsia="宋体" w:hAnsi="宋体" w:cs="宋体"/>
          <w:spacing w:val="2"/>
          <w:sz w:val="32"/>
          <w:szCs w:val="32"/>
        </w:rPr>
        <w:t xml:space="preserve">                       </w:t>
      </w:r>
      <w:r>
        <w:rPr>
          <w:rFonts w:ascii="宋体" w:eastAsia="宋体" w:hAnsi="宋体" w:cs="宋体"/>
          <w:spacing w:val="-3"/>
          <w:sz w:val="28"/>
          <w:szCs w:val="28"/>
        </w:rPr>
        <w:t>合同</w:t>
      </w:r>
      <w:r>
        <w:rPr>
          <w:rFonts w:ascii="宋体" w:eastAsia="宋体" w:hAnsi="宋体" w:cs="宋体"/>
          <w:sz w:val="28"/>
          <w:szCs w:val="28"/>
        </w:rPr>
        <w:t>编号：</w:t>
      </w:r>
      <w:r>
        <w:rPr>
          <w:rFonts w:ascii="宋体" w:eastAsia="宋体" w:hAnsi="宋体" w:cs="宋体"/>
          <w:sz w:val="32"/>
          <w:szCs w:val="32"/>
        </w:rPr>
        <w:tab/>
      </w: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9" w:after="160" w:line="259" w:lineRule="auto"/>
        <w:rPr>
          <w:rFonts w:ascii="Times New Roman" w:eastAsia="Times New Roman" w:hAnsi="Times New Roman" w:cs="Times New Roman"/>
          <w:sz w:val="23"/>
          <w:szCs w:val="23"/>
        </w:rPr>
      </w:pPr>
    </w:p>
    <w:p>
      <w:pPr>
        <w:widowControl w:val="0"/>
        <w:tabs>
          <w:tab w:val="left" w:pos="2860"/>
        </w:tabs>
        <w:spacing w:before="0" w:after="160" w:line="826" w:lineRule="atLeast"/>
        <w:ind w:right="315"/>
        <w:jc w:val="center"/>
        <w:rPr>
          <w:rFonts w:ascii="方正小标宋_GBK" w:eastAsia="方正小标宋_GBK" w:hAnsi="方正小标宋_GBK" w:cs="方正小标宋_GBK"/>
          <w:sz w:val="40"/>
          <w:szCs w:val="40"/>
          <w:u w:val="single"/>
        </w:rPr>
      </w:pPr>
      <w:r>
        <w:rPr>
          <w:rFonts w:ascii="宋体" w:eastAsia="宋体" w:hAnsi="宋体" w:cs="宋体"/>
          <w:sz w:val="40"/>
          <w:szCs w:val="40"/>
          <w:u w:val="single"/>
        </w:rPr>
        <w:t xml:space="preserve"> </w:t>
      </w:r>
      <w:r>
        <w:rPr>
          <w:rFonts w:ascii="宋体" w:eastAsia="宋体" w:hAnsi="宋体" w:cs="宋体"/>
          <w:sz w:val="40"/>
          <w:szCs w:val="40"/>
          <w:u w:val="single"/>
        </w:rPr>
        <w:tab/>
      </w:r>
      <w:r>
        <w:rPr>
          <w:rFonts w:ascii="宋体" w:eastAsia="宋体" w:hAnsi="宋体" w:cs="宋体"/>
          <w:spacing w:val="-3"/>
          <w:sz w:val="40"/>
          <w:szCs w:val="40"/>
        </w:rPr>
        <w:t>物业服务合同</w:t>
      </w:r>
    </w:p>
    <w:p>
      <w:pPr>
        <w:widowControl w:val="0"/>
        <w:spacing w:before="0" w:after="160" w:line="390" w:lineRule="atLeast"/>
        <w:ind w:right="320"/>
        <w:jc w:val="center"/>
        <w:rPr>
          <w:rFonts w:ascii="Times New Roman" w:eastAsia="Times New Roman" w:hAnsi="Times New Roman" w:cs="Times New Roman"/>
        </w:rPr>
      </w:pPr>
      <w:r>
        <w:rPr>
          <w:rFonts w:ascii="宋体" w:eastAsia="宋体" w:hAnsi="宋体" w:cs="宋体"/>
          <w:sz w:val="28"/>
          <w:szCs w:val="28"/>
        </w:rPr>
        <w:t>（示 范 文 本）</w:t>
      </w:r>
    </w:p>
    <w:p>
      <w:pPr>
        <w:widowControl w:val="0"/>
        <w:spacing w:before="0" w:after="160" w:line="259" w:lineRule="auto"/>
        <w:rPr>
          <w:rFonts w:ascii="Times New Roman" w:eastAsia="Times New Roman" w:hAnsi="Times New Roman" w:cs="Times New Roman"/>
          <w:sz w:val="32"/>
          <w:szCs w:val="32"/>
        </w:rPr>
      </w:pPr>
    </w:p>
    <w:p>
      <w:pPr>
        <w:widowControl w:val="0"/>
        <w:spacing w:before="0" w:after="160" w:line="259" w:lineRule="auto"/>
        <w:rPr>
          <w:rFonts w:ascii="Times New Roman" w:eastAsia="Times New Roman" w:hAnsi="Times New Roman" w:cs="Times New Roman"/>
          <w:sz w:val="32"/>
          <w:szCs w:val="32"/>
        </w:rPr>
      </w:pPr>
    </w:p>
    <w:p>
      <w:pPr>
        <w:widowControl w:val="0"/>
        <w:spacing w:before="1" w:after="160" w:line="259" w:lineRule="auto"/>
        <w:rPr>
          <w:rFonts w:ascii="Times New Roman" w:eastAsia="Times New Roman" w:hAnsi="Times New Roman" w:cs="Times New Roman"/>
          <w:sz w:val="35"/>
          <w:szCs w:val="35"/>
        </w:rPr>
      </w:pPr>
    </w:p>
    <w:p>
      <w:pPr>
        <w:widowControl w:val="0"/>
        <w:spacing w:before="1" w:after="160" w:line="259" w:lineRule="auto"/>
        <w:rPr>
          <w:rFonts w:ascii="Times New Roman" w:eastAsia="Times New Roman" w:hAnsi="Times New Roman" w:cs="Times New Roman"/>
          <w:sz w:val="35"/>
          <w:szCs w:val="35"/>
        </w:rPr>
      </w:pPr>
    </w:p>
    <w:p>
      <w:pPr>
        <w:widowControl w:val="0"/>
        <w:spacing w:before="1" w:after="160" w:line="259" w:lineRule="auto"/>
        <w:rPr>
          <w:rFonts w:ascii="Times New Roman" w:eastAsia="Times New Roman" w:hAnsi="Times New Roman" w:cs="Times New Roman"/>
          <w:sz w:val="35"/>
          <w:szCs w:val="35"/>
        </w:rPr>
      </w:pPr>
    </w:p>
    <w:p>
      <w:pPr>
        <w:widowControl w:val="0"/>
        <w:tabs>
          <w:tab w:val="left" w:pos="8511"/>
        </w:tabs>
        <w:spacing w:before="0" w:after="160" w:line="259" w:lineRule="auto"/>
        <w:ind w:left="111"/>
        <w:rPr>
          <w:rFonts w:ascii="方正书宋_GBK" w:eastAsia="方正书宋_GBK" w:hAnsi="方正书宋_GBK" w:cs="方正书宋_GBK"/>
          <w:sz w:val="28"/>
          <w:szCs w:val="28"/>
          <w:u w:val="single"/>
        </w:rPr>
      </w:pPr>
      <w:r>
        <w:rPr>
          <w:rFonts w:ascii="宋体" w:eastAsia="宋体" w:hAnsi="宋体" w:cs="宋体"/>
          <w:sz w:val="28"/>
          <w:szCs w:val="28"/>
        </w:rPr>
        <w:t>甲</w:t>
      </w:r>
      <w:r>
        <w:rPr>
          <w:rFonts w:ascii="宋体" w:eastAsia="宋体" w:hAnsi="宋体" w:cs="宋体"/>
          <w:spacing w:val="2"/>
          <w:sz w:val="28"/>
          <w:szCs w:val="28"/>
        </w:rPr>
        <w:t>方</w:t>
      </w:r>
      <w:r>
        <w:rPr>
          <w:rFonts w:ascii="宋体" w:eastAsia="宋体" w:hAnsi="宋体" w:cs="宋体"/>
          <w:sz w:val="28"/>
          <w:szCs w:val="28"/>
        </w:rPr>
        <w:t>（</w:t>
      </w:r>
      <w:r>
        <w:rPr>
          <w:rFonts w:ascii="宋体" w:eastAsia="宋体" w:hAnsi="宋体" w:cs="宋体"/>
          <w:spacing w:val="2"/>
          <w:sz w:val="28"/>
          <w:szCs w:val="28"/>
        </w:rPr>
        <w:t>业主大会执行机构或业主</w:t>
      </w:r>
      <w:r>
        <w:rPr>
          <w:rFonts w:ascii="宋体" w:eastAsia="宋体" w:hAnsi="宋体" w:cs="宋体"/>
          <w:spacing w:val="-159"/>
          <w:sz w:val="28"/>
          <w:szCs w:val="28"/>
        </w:rPr>
        <w:t>）</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ab/>
      </w:r>
    </w:p>
    <w:p>
      <w:pPr>
        <w:widowControl w:val="0"/>
        <w:spacing w:before="3" w:after="160" w:line="259" w:lineRule="auto"/>
        <w:rPr>
          <w:rFonts w:ascii="Times New Roman" w:eastAsia="Times New Roman" w:hAnsi="Times New Roman" w:cs="Times New Roman"/>
          <w:sz w:val="28"/>
          <w:szCs w:val="28"/>
        </w:rPr>
      </w:pPr>
    </w:p>
    <w:p>
      <w:pPr>
        <w:widowControl w:val="0"/>
        <w:tabs>
          <w:tab w:val="left" w:pos="8511"/>
        </w:tabs>
        <w:spacing w:before="64" w:after="160" w:line="259" w:lineRule="auto"/>
        <w:ind w:left="111"/>
        <w:rPr>
          <w:rFonts w:ascii="方正书宋_GBK" w:eastAsia="方正书宋_GBK" w:hAnsi="方正书宋_GBK" w:cs="方正书宋_GBK"/>
          <w:sz w:val="28"/>
          <w:szCs w:val="28"/>
          <w:u w:val="single"/>
        </w:rPr>
      </w:pPr>
      <w:r>
        <w:rPr>
          <w:rFonts w:ascii="宋体" w:eastAsia="宋体" w:hAnsi="宋体" w:cs="宋体"/>
          <w:sz w:val="28"/>
          <w:szCs w:val="28"/>
        </w:rPr>
        <w:t>乙</w:t>
      </w:r>
      <w:r>
        <w:rPr>
          <w:rFonts w:ascii="宋体" w:eastAsia="宋体" w:hAnsi="宋体" w:cs="宋体"/>
          <w:spacing w:val="2"/>
          <w:sz w:val="28"/>
          <w:szCs w:val="28"/>
        </w:rPr>
        <w:t>方</w:t>
      </w:r>
      <w:r>
        <w:rPr>
          <w:rFonts w:ascii="宋体" w:eastAsia="宋体" w:hAnsi="宋体" w:cs="宋体"/>
          <w:sz w:val="28"/>
          <w:szCs w:val="28"/>
        </w:rPr>
        <w:t>（物</w:t>
      </w:r>
      <w:r>
        <w:rPr>
          <w:rFonts w:ascii="宋体" w:eastAsia="宋体" w:hAnsi="宋体" w:cs="宋体"/>
          <w:spacing w:val="2"/>
          <w:sz w:val="28"/>
          <w:szCs w:val="28"/>
        </w:rPr>
        <w:t>业</w:t>
      </w:r>
      <w:r>
        <w:rPr>
          <w:rFonts w:ascii="宋体" w:eastAsia="宋体" w:hAnsi="宋体" w:cs="宋体"/>
          <w:sz w:val="28"/>
          <w:szCs w:val="28"/>
        </w:rPr>
        <w:t>管理人</w:t>
      </w:r>
      <w:r>
        <w:rPr>
          <w:rFonts w:ascii="宋体" w:eastAsia="宋体" w:hAnsi="宋体" w:cs="宋体"/>
          <w:spacing w:val="-159"/>
          <w:sz w:val="28"/>
          <w:szCs w:val="28"/>
        </w:rPr>
        <w:t>）</w:t>
      </w:r>
      <w:r>
        <w:rPr>
          <w:rFonts w:ascii="宋体" w:eastAsia="宋体" w:hAnsi="宋体" w:cs="宋体"/>
          <w:sz w:val="28"/>
          <w:szCs w:val="28"/>
        </w:rPr>
        <w:t>：</w:t>
      </w:r>
      <w:r>
        <w:rPr>
          <w:rFonts w:ascii="宋体" w:eastAsia="宋体" w:hAnsi="宋体" w:cs="宋体"/>
          <w:sz w:val="28"/>
          <w:szCs w:val="28"/>
          <w:u w:val="single"/>
        </w:rPr>
        <w:t xml:space="preserve"> </w:t>
      </w:r>
      <w:r>
        <w:rPr>
          <w:rFonts w:ascii="宋体" w:eastAsia="宋体" w:hAnsi="宋体" w:cs="宋体"/>
          <w:sz w:val="28"/>
          <w:szCs w:val="28"/>
          <w:u w:val="single"/>
        </w:rPr>
        <w:tab/>
      </w:r>
    </w:p>
    <w:p>
      <w:pPr>
        <w:widowControl w:val="0"/>
        <w:spacing w:before="0" w:after="160" w:line="259" w:lineRule="auto"/>
        <w:rPr>
          <w:rFonts w:ascii="Times New Roman" w:eastAsia="Times New Roman" w:hAnsi="Times New Roman" w:cs="Times New Roman"/>
          <w:sz w:val="28"/>
          <w:szCs w:val="28"/>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rPr>
          <w:rFonts w:ascii="Times New Roman" w:eastAsia="Times New Roman" w:hAnsi="Times New Roman" w:cs="Times New Roman"/>
          <w:sz w:val="20"/>
          <w:szCs w:val="20"/>
        </w:rPr>
      </w:pPr>
    </w:p>
    <w:p>
      <w:pPr>
        <w:widowControl w:val="0"/>
        <w:spacing w:before="0" w:after="160" w:line="259" w:lineRule="auto"/>
        <w:jc w:val="both"/>
        <w:rPr>
          <w:rFonts w:ascii="Times New Roman" w:eastAsia="Times New Roman" w:hAnsi="Times New Roman" w:cs="Times New Roman"/>
          <w:sz w:val="32"/>
          <w:szCs w:val="32"/>
        </w:rPr>
      </w:pPr>
    </w:p>
    <w:p>
      <w:pPr>
        <w:widowControl w:val="0"/>
        <w:spacing w:before="0" w:after="160" w:line="390" w:lineRule="atLeast"/>
        <w:ind w:right="320"/>
        <w:jc w:val="center"/>
        <w:rPr>
          <w:rFonts w:ascii="Times New Roman" w:eastAsia="Times New Roman" w:hAnsi="Times New Roman" w:cs="Times New Roman"/>
        </w:rPr>
      </w:pPr>
      <w:r>
        <w:rPr>
          <w:rFonts w:ascii="宋体" w:eastAsia="宋体" w:hAnsi="宋体" w:cs="宋体"/>
          <w:sz w:val="28"/>
          <w:szCs w:val="28"/>
        </w:rPr>
        <w:t>新疆维吾尔自治区住房和城乡建设厅</w:t>
      </w:r>
    </w:p>
    <w:p>
      <w:pPr>
        <w:widowControl w:val="0"/>
        <w:spacing w:before="0" w:after="160" w:line="390" w:lineRule="atLeast"/>
        <w:ind w:right="320"/>
        <w:jc w:val="center"/>
        <w:rPr>
          <w:rFonts w:ascii="Times New Roman" w:eastAsia="Times New Roman" w:hAnsi="Times New Roman" w:cs="Times New Roman"/>
        </w:rPr>
      </w:pPr>
      <w:r>
        <w:rPr>
          <w:rFonts w:ascii="宋体" w:eastAsia="宋体" w:hAnsi="宋体" w:cs="宋体"/>
          <w:sz w:val="28"/>
          <w:szCs w:val="28"/>
        </w:rPr>
        <w:t>新疆维吾尔自治区市场监督管理局</w:t>
      </w:r>
    </w:p>
    <w:p>
      <w:pPr>
        <w:widowControl w:val="0"/>
        <w:spacing w:before="0" w:after="160" w:line="390" w:lineRule="atLeast"/>
        <w:ind w:right="320"/>
        <w:jc w:val="center"/>
        <w:rPr>
          <w:rFonts w:ascii="Times New Roman" w:eastAsia="Times New Roman" w:hAnsi="Times New Roman" w:cs="Times New Roman"/>
        </w:rPr>
      </w:pPr>
      <w:r>
        <w:rPr>
          <w:rFonts w:ascii="宋体" w:eastAsia="宋体" w:hAnsi="宋体" w:cs="宋体"/>
          <w:sz w:val="28"/>
          <w:szCs w:val="28"/>
        </w:rPr>
        <w:t>2019</w:t>
      </w:r>
      <w:r>
        <w:rPr>
          <w:rFonts w:ascii="宋体" w:eastAsia="宋体" w:hAnsi="宋体" w:cs="宋体"/>
          <w:sz w:val="28"/>
          <w:szCs w:val="28"/>
        </w:rPr>
        <w:t>年</w:t>
      </w:r>
      <w:r>
        <w:rPr>
          <w:rFonts w:ascii="宋体" w:eastAsia="宋体" w:hAnsi="宋体" w:cs="宋体"/>
          <w:sz w:val="28"/>
          <w:szCs w:val="28"/>
        </w:rPr>
        <w:t>5</w:t>
      </w:r>
      <w:r>
        <w:rPr>
          <w:rFonts w:ascii="宋体" w:eastAsia="宋体" w:hAnsi="宋体" w:cs="宋体"/>
          <w:sz w:val="28"/>
          <w:szCs w:val="28"/>
        </w:rPr>
        <w:t>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pStyle w:val="Heading1"/>
        <w:keepNext w:val="0"/>
        <w:widowControl w:val="0"/>
        <w:spacing w:before="0" w:after="160" w:line="520" w:lineRule="atLeast"/>
        <w:ind w:right="317"/>
        <w:jc w:val="both"/>
        <w:rPr>
          <w:rFonts w:ascii="Times New Roman" w:eastAsia="Times New Roman" w:hAnsi="Times New Roman" w:cs="Times New Roman"/>
          <w:b/>
          <w:bCs/>
          <w:sz w:val="48"/>
          <w:szCs w:val="48"/>
        </w:rPr>
      </w:pPr>
    </w:p>
    <w:p>
      <w:pPr>
        <w:pStyle w:val="Heading1"/>
        <w:keepNext w:val="0"/>
        <w:widowControl w:val="0"/>
        <w:spacing w:before="0" w:after="160" w:line="520" w:lineRule="atLeast"/>
        <w:ind w:right="317"/>
        <w:jc w:val="center"/>
        <w:rPr>
          <w:rFonts w:ascii="Times New Roman" w:eastAsia="Times New Roman" w:hAnsi="Times New Roman" w:cs="Times New Roman"/>
          <w:b/>
          <w:bCs/>
          <w:sz w:val="48"/>
          <w:szCs w:val="48"/>
        </w:rPr>
      </w:pPr>
      <w:r>
        <w:rPr>
          <w:rFonts w:ascii="宋体" w:eastAsia="宋体" w:hAnsi="宋体" w:cs="宋体"/>
          <w:b w:val="0"/>
          <w:bCs w:val="0"/>
          <w:kern w:val="36"/>
          <w:sz w:val="28"/>
          <w:szCs w:val="28"/>
        </w:rPr>
        <w:t>说</w:t>
      </w:r>
      <w:r>
        <w:rPr>
          <w:rFonts w:ascii="宋体" w:eastAsia="宋体" w:hAnsi="宋体" w:cs="宋体"/>
          <w:b w:val="0"/>
          <w:bCs w:val="0"/>
          <w:kern w:val="36"/>
          <w:sz w:val="28"/>
          <w:szCs w:val="28"/>
        </w:rPr>
        <w:t xml:space="preserve">     </w:t>
      </w:r>
      <w:r>
        <w:rPr>
          <w:rFonts w:ascii="宋体" w:eastAsia="宋体" w:hAnsi="宋体" w:cs="宋体"/>
          <w:b w:val="0"/>
          <w:bCs w:val="0"/>
          <w:kern w:val="36"/>
          <w:sz w:val="28"/>
          <w:szCs w:val="28"/>
        </w:rPr>
        <w:t>明</w:t>
      </w:r>
    </w:p>
    <w:p>
      <w:pPr>
        <w:widowControl w:val="0"/>
        <w:spacing w:before="7" w:after="160" w:line="520" w:lineRule="atLeast"/>
        <w:rPr>
          <w:rFonts w:ascii="Times New Roman" w:eastAsia="Times New Roman" w:hAnsi="Times New Roman" w:cs="Times New Roman"/>
        </w:rPr>
      </w:pPr>
    </w:p>
    <w:p>
      <w:pPr>
        <w:widowControl w:val="0"/>
        <w:spacing w:before="0" w:after="160" w:line="420" w:lineRule="atLeast"/>
        <w:ind w:right="429"/>
        <w:jc w:val="both"/>
        <w:rPr>
          <w:rFonts w:ascii="Times New Roman" w:eastAsia="Times New Roman" w:hAnsi="Times New Roman" w:cs="Times New Roman"/>
        </w:rPr>
      </w:pPr>
      <w:r>
        <w:rPr>
          <w:rFonts w:ascii="宋体" w:eastAsia="宋体" w:hAnsi="宋体" w:cs="宋体"/>
          <w:spacing w:val="-10"/>
          <w:sz w:val="32"/>
          <w:szCs w:val="32"/>
        </w:rPr>
        <w:t xml:space="preserve">  </w:t>
      </w:r>
      <w:r>
        <w:rPr>
          <w:rFonts w:ascii="宋体" w:eastAsia="宋体" w:hAnsi="宋体" w:cs="宋体"/>
          <w:spacing w:val="-10"/>
          <w:sz w:val="32"/>
          <w:szCs w:val="32"/>
        </w:rPr>
        <w:t xml:space="preserve">  </w:t>
      </w:r>
      <w:r>
        <w:rPr>
          <w:rFonts w:ascii="宋体" w:eastAsia="宋体" w:hAnsi="宋体" w:cs="宋体"/>
          <w:spacing w:val="-10"/>
          <w:sz w:val="32"/>
          <w:szCs w:val="32"/>
        </w:rPr>
        <w:t xml:space="preserve"> </w:t>
      </w:r>
      <w:r>
        <w:rPr>
          <w:rFonts w:ascii="宋体" w:eastAsia="宋体" w:hAnsi="宋体" w:cs="宋体"/>
          <w:spacing w:val="-10"/>
          <w:sz w:val="22"/>
          <w:szCs w:val="22"/>
        </w:rPr>
        <w:t xml:space="preserve"> 1、</w:t>
      </w:r>
      <w:r>
        <w:rPr>
          <w:rFonts w:ascii="宋体" w:eastAsia="宋体" w:hAnsi="宋体" w:cs="宋体"/>
          <w:spacing w:val="-10"/>
          <w:sz w:val="22"/>
          <w:szCs w:val="22"/>
        </w:rPr>
        <w:t>本合同为示范文本，由新疆维吾尔自治区住房和城乡建设厅、新疆维吾尔自治区</w:t>
      </w:r>
      <w:r>
        <w:rPr>
          <w:rFonts w:ascii="宋体" w:eastAsia="宋体" w:hAnsi="宋体" w:cs="宋体"/>
          <w:spacing w:val="-15"/>
          <w:sz w:val="22"/>
          <w:szCs w:val="22"/>
        </w:rPr>
        <w:t>市场监督管理局共同制定，供自治区行政区域内的物业服务合同双方参照使用。</w:t>
      </w:r>
    </w:p>
    <w:p>
      <w:pPr>
        <w:widowControl w:val="0"/>
        <w:spacing w:before="0" w:after="160" w:line="420" w:lineRule="atLeast"/>
        <w:ind w:right="429"/>
        <w:rPr>
          <w:rFonts w:ascii="Times New Roman" w:eastAsia="Times New Roman" w:hAnsi="Times New Roman" w:cs="Times New Roman"/>
        </w:rPr>
      </w:pPr>
      <w:r>
        <w:rPr>
          <w:rFonts w:ascii="宋体" w:eastAsia="宋体" w:hAnsi="宋体" w:cs="宋体"/>
          <w:spacing w:val="-10"/>
          <w:sz w:val="22"/>
          <w:szCs w:val="22"/>
        </w:rPr>
        <w:t xml:space="preserve">    </w:t>
      </w:r>
      <w:r>
        <w:rPr>
          <w:rFonts w:ascii="宋体" w:eastAsia="宋体" w:hAnsi="宋体" w:cs="宋体"/>
          <w:spacing w:val="-10"/>
          <w:sz w:val="22"/>
          <w:szCs w:val="22"/>
        </w:rPr>
        <w:t xml:space="preserve">          </w:t>
      </w:r>
      <w:r>
        <w:rPr>
          <w:rFonts w:ascii="宋体" w:eastAsia="宋体" w:hAnsi="宋体" w:cs="宋体"/>
          <w:spacing w:val="-10"/>
          <w:sz w:val="22"/>
          <w:szCs w:val="22"/>
        </w:rPr>
        <w:t>2、</w:t>
      </w:r>
      <w:r>
        <w:rPr>
          <w:rFonts w:ascii="宋体" w:eastAsia="宋体" w:hAnsi="宋体" w:cs="宋体"/>
          <w:sz w:val="22"/>
          <w:szCs w:val="22"/>
        </w:rPr>
        <w:t>本合同所称</w:t>
      </w:r>
      <w:r>
        <w:rPr>
          <w:rFonts w:ascii="宋体" w:eastAsia="宋体" w:hAnsi="宋体" w:cs="宋体"/>
          <w:spacing w:val="-10"/>
          <w:sz w:val="22"/>
          <w:szCs w:val="22"/>
        </w:rPr>
        <w:t>物业服务，是</w:t>
      </w:r>
      <w:r>
        <w:rPr>
          <w:rFonts w:ascii="宋体" w:eastAsia="宋体" w:hAnsi="宋体" w:cs="宋体"/>
          <w:sz w:val="22"/>
          <w:szCs w:val="22"/>
        </w:rPr>
        <w:t>指物业管理人接受业主大会（业主大会执行机构）或业主委托，按照物业服务合同约定，对房屋及配套的设施设备和相关场地进行维修、养护、管理，维护物业管理区域内的环境卫生和相关秩序的活动</w:t>
      </w:r>
      <w:r>
        <w:rPr>
          <w:rFonts w:ascii="宋体" w:eastAsia="宋体" w:hAnsi="宋体" w:cs="宋体"/>
          <w:spacing w:val="-10"/>
          <w:sz w:val="22"/>
          <w:szCs w:val="22"/>
        </w:rPr>
        <w:t>。</w:t>
      </w:r>
    </w:p>
    <w:p>
      <w:pPr>
        <w:widowControl w:val="0"/>
        <w:spacing w:before="3" w:after="160" w:line="420" w:lineRule="atLeast"/>
        <w:ind w:right="313"/>
        <w:rPr>
          <w:rFonts w:ascii="Times New Roman" w:eastAsia="Times New Roman" w:hAnsi="Times New Roman" w:cs="Times New Roman"/>
        </w:rPr>
      </w:pPr>
      <w:r>
        <w:rPr>
          <w:rFonts w:ascii="宋体" w:eastAsia="宋体" w:hAnsi="宋体" w:cs="宋体"/>
          <w:spacing w:val="-8"/>
          <w:sz w:val="22"/>
          <w:szCs w:val="22"/>
        </w:rPr>
        <w:t xml:space="preserve">  </w:t>
      </w:r>
      <w:r>
        <w:rPr>
          <w:rFonts w:ascii="宋体" w:eastAsia="宋体" w:hAnsi="宋体" w:cs="宋体"/>
          <w:spacing w:val="-8"/>
          <w:sz w:val="22"/>
          <w:szCs w:val="22"/>
        </w:rPr>
        <w:t xml:space="preserve">          </w:t>
      </w:r>
      <w:r>
        <w:rPr>
          <w:rFonts w:ascii="宋体" w:eastAsia="宋体" w:hAnsi="宋体" w:cs="宋体"/>
          <w:spacing w:val="-8"/>
          <w:sz w:val="22"/>
          <w:szCs w:val="22"/>
        </w:rPr>
        <w:t xml:space="preserve">  </w:t>
      </w:r>
      <w:r>
        <w:rPr>
          <w:rFonts w:ascii="宋体" w:eastAsia="宋体" w:hAnsi="宋体" w:cs="宋体"/>
          <w:spacing w:val="-8"/>
          <w:sz w:val="22"/>
          <w:szCs w:val="22"/>
        </w:rPr>
        <w:t>3、</w:t>
      </w:r>
      <w:r>
        <w:rPr>
          <w:rFonts w:ascii="宋体" w:eastAsia="宋体" w:hAnsi="宋体" w:cs="宋体"/>
          <w:spacing w:val="-5"/>
          <w:sz w:val="22"/>
          <w:szCs w:val="22"/>
        </w:rPr>
        <w:t>合同双方在签约之前应当仔细阅读本示范文本的内容。经双方协商一致，可以对本示范文本的条款内容（包括选择内容、填写空格部位的内容）进行选择、修改、增补或删减。</w:t>
      </w:r>
    </w:p>
    <w:p>
      <w:pPr>
        <w:widowControl w:val="0"/>
        <w:spacing w:before="0" w:after="160" w:line="420" w:lineRule="atLeast"/>
        <w:ind w:firstLine="63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在签订合同时，合同双方应当出示有关证明文件。</w:t>
      </w:r>
    </w:p>
    <w:p>
      <w:pPr>
        <w:widowControl w:val="0"/>
        <w:spacing w:before="0" w:after="160" w:line="420" w:lineRule="atLeast"/>
        <w:ind w:firstLine="630"/>
        <w:rPr>
          <w:rFonts w:ascii="Times New Roman" w:eastAsia="Times New Roman" w:hAnsi="Times New Roman" w:cs="Times New Roman"/>
        </w:rPr>
      </w:pPr>
      <w:r>
        <w:rPr>
          <w:rFonts w:ascii="宋体" w:eastAsia="宋体" w:hAnsi="宋体" w:cs="宋体"/>
          <w:spacing w:val="-8"/>
          <w:sz w:val="22"/>
          <w:szCs w:val="22"/>
        </w:rPr>
        <w:t>5、</w:t>
      </w:r>
      <w:r>
        <w:rPr>
          <w:rFonts w:ascii="宋体" w:eastAsia="宋体" w:hAnsi="宋体" w:cs="宋体"/>
          <w:spacing w:val="-8"/>
          <w:sz w:val="22"/>
          <w:szCs w:val="22"/>
        </w:rPr>
        <w:t>物业服务经营方式分为包干制、酬金制等。包干制是指由</w:t>
      </w:r>
      <w:r>
        <w:rPr>
          <w:rFonts w:ascii="宋体" w:eastAsia="宋体" w:hAnsi="宋体" w:cs="宋体"/>
          <w:spacing w:val="-14"/>
          <w:sz w:val="22"/>
          <w:szCs w:val="22"/>
        </w:rPr>
        <w:t>业主向物业管理人支付固定物业服务费用，盈余或者亏损均由</w:t>
      </w:r>
      <w:r>
        <w:rPr>
          <w:rFonts w:ascii="宋体" w:eastAsia="宋体" w:hAnsi="宋体" w:cs="宋体"/>
          <w:spacing w:val="-19"/>
          <w:sz w:val="22"/>
          <w:szCs w:val="22"/>
        </w:rPr>
        <w:t>物业管理人享有或者承担的物业服务计费方式。酬金制是指在</w:t>
      </w:r>
      <w:r>
        <w:rPr>
          <w:rFonts w:ascii="宋体" w:eastAsia="宋体" w:hAnsi="宋体" w:cs="宋体"/>
          <w:spacing w:val="6"/>
          <w:sz w:val="22"/>
          <w:szCs w:val="22"/>
        </w:rPr>
        <w:t>预收的物业服务费中按约定比例或者约定数额提取酬金支付给</w:t>
      </w:r>
      <w:r>
        <w:rPr>
          <w:rFonts w:ascii="宋体" w:eastAsia="宋体" w:hAnsi="宋体" w:cs="宋体"/>
          <w:spacing w:val="-7"/>
          <w:sz w:val="22"/>
          <w:szCs w:val="22"/>
        </w:rPr>
        <w:t>物业管理人，其余全部用于物业服务合同约定的支出，结余或者不足均由业主享有或者承担的物业服务计费方式。</w:t>
      </w:r>
    </w:p>
    <w:p>
      <w:pPr>
        <w:widowControl w:val="0"/>
        <w:spacing w:before="0" w:after="160" w:line="420" w:lineRule="atLeast"/>
        <w:ind w:right="429"/>
        <w:jc w:val="both"/>
        <w:rPr>
          <w:rFonts w:ascii="Times New Roman" w:eastAsia="Times New Roman" w:hAnsi="Times New Roman" w:cs="Times New Roman"/>
        </w:rPr>
      </w:pPr>
      <w:r>
        <w:rPr>
          <w:rFonts w:ascii="宋体" w:eastAsia="宋体" w:hAnsi="宋体" w:cs="宋体"/>
          <w:spacing w:val="-12"/>
          <w:sz w:val="22"/>
          <w:szCs w:val="22"/>
        </w:rPr>
        <w:t xml:space="preserve">   </w:t>
      </w:r>
      <w:r>
        <w:rPr>
          <w:rFonts w:ascii="宋体" w:eastAsia="宋体" w:hAnsi="宋体" w:cs="宋体"/>
          <w:spacing w:val="-12"/>
          <w:sz w:val="22"/>
          <w:szCs w:val="22"/>
        </w:rPr>
        <w:t xml:space="preserve">         </w:t>
      </w:r>
      <w:r>
        <w:rPr>
          <w:rFonts w:ascii="宋体" w:eastAsia="宋体" w:hAnsi="宋体" w:cs="宋体"/>
          <w:spacing w:val="-12"/>
          <w:sz w:val="22"/>
          <w:szCs w:val="22"/>
        </w:rPr>
        <w:t xml:space="preserve"> </w:t>
      </w:r>
      <w:r>
        <w:rPr>
          <w:rFonts w:ascii="宋体" w:eastAsia="宋体" w:hAnsi="宋体" w:cs="宋体"/>
          <w:spacing w:val="-12"/>
          <w:sz w:val="22"/>
          <w:szCs w:val="22"/>
        </w:rPr>
        <w:t>6、</w:t>
      </w:r>
      <w:r>
        <w:rPr>
          <w:rFonts w:ascii="宋体" w:eastAsia="宋体" w:hAnsi="宋体" w:cs="宋体"/>
          <w:color w:val="000000"/>
          <w:sz w:val="22"/>
          <w:szCs w:val="22"/>
        </w:rPr>
        <w:t>业主大</w:t>
      </w:r>
      <w:r>
        <w:rPr>
          <w:rFonts w:ascii="宋体" w:eastAsia="宋体" w:hAnsi="宋体" w:cs="宋体"/>
          <w:sz w:val="22"/>
          <w:szCs w:val="22"/>
        </w:rPr>
        <w:t>会执行机构</w:t>
      </w:r>
      <w:r>
        <w:rPr>
          <w:rFonts w:ascii="宋体" w:eastAsia="宋体" w:hAnsi="宋体" w:cs="宋体"/>
          <w:sz w:val="22"/>
          <w:szCs w:val="22"/>
        </w:rPr>
        <w:t>作为甲方与</w:t>
      </w:r>
      <w:r>
        <w:rPr>
          <w:rFonts w:ascii="宋体" w:eastAsia="宋体" w:hAnsi="宋体" w:cs="宋体"/>
          <w:color w:val="000000"/>
          <w:sz w:val="22"/>
          <w:szCs w:val="22"/>
        </w:rPr>
        <w:t>业主大会</w:t>
      </w:r>
      <w:r>
        <w:rPr>
          <w:rFonts w:ascii="宋体" w:eastAsia="宋体" w:hAnsi="宋体" w:cs="宋体"/>
          <w:sz w:val="22"/>
          <w:szCs w:val="22"/>
        </w:rPr>
        <w:t>依法选聘的物业管理人签订的物业服务合同，对全体业主具有约束力</w:t>
      </w:r>
      <w:r>
        <w:rPr>
          <w:rFonts w:ascii="宋体" w:eastAsia="宋体" w:hAnsi="宋体" w:cs="宋体"/>
          <w:spacing w:val="-14"/>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7" w:after="160" w:line="420" w:lineRule="atLeast"/>
        <w:rPr>
          <w:rFonts w:ascii="Times New Roman" w:eastAsia="Times New Roman" w:hAnsi="Times New Roman" w:cs="Times New Roman"/>
        </w:rPr>
      </w:pPr>
    </w:p>
    <w:p>
      <w:pPr>
        <w:widowControl w:val="0"/>
        <w:spacing w:before="7" w:after="160" w:line="520" w:lineRule="atLeast"/>
        <w:rPr>
          <w:rFonts w:ascii="Times New Roman" w:eastAsia="Times New Roman" w:hAnsi="Times New Roman" w:cs="Times New Roman"/>
        </w:rPr>
      </w:pPr>
    </w:p>
    <w:p>
      <w:pPr>
        <w:widowControl w:val="0"/>
        <w:spacing w:before="5" w:after="160" w:line="520" w:lineRule="atLeast"/>
        <w:jc w:val="center"/>
        <w:rPr>
          <w:rFonts w:ascii="Times New Roman" w:eastAsia="Times New Roman" w:hAnsi="Times New Roman" w:cs="Times New Roman"/>
        </w:rPr>
      </w:pPr>
      <w:r>
        <w:rPr>
          <w:rFonts w:ascii="宋体" w:eastAsia="宋体" w:hAnsi="宋体" w:cs="宋体"/>
          <w:spacing w:val="-3"/>
          <w:sz w:val="40"/>
          <w:szCs w:val="40"/>
          <w:u w:val="single"/>
        </w:rPr>
        <w:t xml:space="preserve">                                     </w:t>
      </w:r>
      <w:r>
        <w:rPr>
          <w:rFonts w:ascii="宋体" w:eastAsia="宋体" w:hAnsi="宋体" w:cs="宋体"/>
          <w:spacing w:val="-3"/>
          <w:sz w:val="40"/>
          <w:szCs w:val="40"/>
        </w:rPr>
        <w:t>物业服务合同</w:t>
      </w:r>
    </w:p>
    <w:p>
      <w:pPr>
        <w:widowControl w:val="0"/>
        <w:spacing w:before="0" w:after="160" w:line="520" w:lineRule="atLeast"/>
        <w:ind w:left="111" w:right="2154"/>
        <w:rPr>
          <w:rFonts w:ascii="Times New Roman" w:eastAsia="Times New Roman" w:hAnsi="Times New Roman" w:cs="Times New Roman"/>
        </w:rPr>
      </w:pPr>
    </w:p>
    <w:p>
      <w:pPr>
        <w:widowControl w:val="0"/>
        <w:tabs>
          <w:tab w:val="left" w:pos="4671"/>
          <w:tab w:val="left" w:pos="7229"/>
        </w:tabs>
        <w:spacing w:before="0" w:after="160" w:line="420" w:lineRule="atLeast"/>
        <w:ind w:left="111" w:right="2154"/>
        <w:rPr>
          <w:rFonts w:ascii="方正书宋_GBK" w:eastAsia="方正书宋_GBK" w:hAnsi="方正书宋_GBK" w:cs="方正书宋_GBK"/>
          <w:sz w:val="22"/>
          <w:szCs w:val="22"/>
          <w:u w:val="single"/>
        </w:rPr>
      </w:pPr>
      <w:r>
        <w:rPr>
          <w:rFonts w:ascii="宋体" w:eastAsia="宋体" w:hAnsi="宋体" w:cs="宋体"/>
          <w:sz w:val="22"/>
          <w:szCs w:val="22"/>
        </w:rPr>
        <w:t>甲</w:t>
      </w:r>
      <w:r>
        <w:rPr>
          <w:rFonts w:ascii="宋体" w:eastAsia="宋体" w:hAnsi="宋体" w:cs="宋体"/>
          <w:spacing w:val="2"/>
          <w:sz w:val="22"/>
          <w:szCs w:val="22"/>
        </w:rPr>
        <w:t>方</w:t>
      </w:r>
      <w:r>
        <w:rPr>
          <w:rFonts w:ascii="宋体" w:eastAsia="宋体" w:hAnsi="宋体" w:cs="宋体"/>
          <w:sz w:val="22"/>
          <w:szCs w:val="22"/>
        </w:rPr>
        <w:t>（委托方</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5151"/>
          <w:tab w:val="left" w:pos="6111"/>
        </w:tabs>
        <w:spacing w:before="0" w:after="160" w:line="420" w:lineRule="atLeast"/>
        <w:ind w:left="111" w:right="3272"/>
        <w:rPr>
          <w:rFonts w:ascii="方正书宋_GBK" w:eastAsia="方正书宋_GBK" w:hAnsi="方正书宋_GBK" w:cs="方正书宋_GBK"/>
          <w:sz w:val="24"/>
          <w:szCs w:val="24"/>
          <w:u w:val="single"/>
        </w:rPr>
      </w:pPr>
      <w:r>
        <w:rPr>
          <w:rFonts w:ascii="宋体" w:eastAsia="宋体" w:hAnsi="宋体" w:cs="宋体"/>
          <w:sz w:val="22"/>
          <w:szCs w:val="22"/>
        </w:rPr>
        <w:t>代表人（姓名）：</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住</w:t>
      </w:r>
      <w:r>
        <w:rPr>
          <w:rFonts w:ascii="宋体" w:eastAsia="宋体" w:hAnsi="宋体" w:cs="宋体"/>
          <w:sz w:val="24"/>
          <w:szCs w:val="24"/>
        </w:rPr>
        <w:tab/>
      </w:r>
      <w:r>
        <w:rPr>
          <w:rFonts w:ascii="宋体" w:eastAsia="宋体" w:hAnsi="宋体" w:cs="宋体"/>
          <w:spacing w:val="-1"/>
          <w:sz w:val="22"/>
          <w:szCs w:val="22"/>
        </w:rPr>
        <w:t>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spacing w:before="0" w:after="160" w:line="420" w:lineRule="atLeast"/>
        <w:ind w:left="111" w:right="3272"/>
        <w:rPr>
          <w:rFonts w:ascii="Times New Roman" w:eastAsia="Times New Roman" w:hAnsi="Times New Roman" w:cs="Times New Roman"/>
        </w:rPr>
      </w:pPr>
      <w:r>
        <w:rPr>
          <w:rFonts w:ascii="宋体" w:eastAsia="宋体" w:hAnsi="宋体" w:cs="宋体"/>
          <w:sz w:val="22"/>
          <w:szCs w:val="22"/>
        </w:rPr>
        <w:t>联系电话：</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ind w:left="111" w:right="3272"/>
        <w:rPr>
          <w:rFonts w:ascii="Times New Roman" w:eastAsia="Times New Roman" w:hAnsi="Times New Roman" w:cs="Times New Roman"/>
        </w:rPr>
      </w:pPr>
      <w:r>
        <w:rPr>
          <w:rFonts w:ascii="宋体" w:eastAsia="宋体" w:hAnsi="宋体" w:cs="宋体"/>
          <w:sz w:val="22"/>
          <w:szCs w:val="22"/>
        </w:rPr>
        <w:t>邮　　编：</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0" w:after="160" w:line="420" w:lineRule="atLeast"/>
        <w:rPr>
          <w:rFonts w:ascii="Times New Roman" w:eastAsia="Times New Roman" w:hAnsi="Times New Roman" w:cs="Times New Roman"/>
        </w:rPr>
      </w:pPr>
    </w:p>
    <w:p>
      <w:pPr>
        <w:widowControl w:val="0"/>
        <w:spacing w:before="3" w:after="160" w:line="420" w:lineRule="atLeast"/>
        <w:rPr>
          <w:rFonts w:ascii="Times New Roman" w:eastAsia="Times New Roman" w:hAnsi="Times New Roman" w:cs="Times New Roman"/>
        </w:rPr>
      </w:pPr>
    </w:p>
    <w:p>
      <w:pPr>
        <w:widowControl w:val="0"/>
        <w:tabs>
          <w:tab w:val="left" w:pos="4671"/>
          <w:tab w:val="left" w:pos="7229"/>
        </w:tabs>
        <w:spacing w:before="64" w:after="160" w:line="420" w:lineRule="atLeast"/>
        <w:ind w:left="111" w:right="2154"/>
        <w:rPr>
          <w:rFonts w:ascii="方正书宋_GBK" w:eastAsia="方正书宋_GBK" w:hAnsi="方正书宋_GBK" w:cs="方正书宋_GBK"/>
          <w:sz w:val="22"/>
          <w:szCs w:val="22"/>
          <w:u w:val="single"/>
        </w:rPr>
      </w:pPr>
      <w:r>
        <w:rPr>
          <w:rFonts w:ascii="宋体" w:eastAsia="宋体" w:hAnsi="宋体" w:cs="宋体"/>
          <w:sz w:val="22"/>
          <w:szCs w:val="22"/>
        </w:rPr>
        <w:t>乙</w:t>
      </w:r>
      <w:r>
        <w:rPr>
          <w:rFonts w:ascii="宋体" w:eastAsia="宋体" w:hAnsi="宋体" w:cs="宋体"/>
          <w:spacing w:val="2"/>
          <w:sz w:val="22"/>
          <w:szCs w:val="22"/>
        </w:rPr>
        <w:t>方</w:t>
      </w:r>
      <w:r>
        <w:rPr>
          <w:rFonts w:ascii="宋体" w:eastAsia="宋体" w:hAnsi="宋体" w:cs="宋体"/>
          <w:sz w:val="22"/>
          <w:szCs w:val="22"/>
        </w:rPr>
        <w:t>（</w:t>
      </w:r>
      <w:r>
        <w:rPr>
          <w:rFonts w:ascii="宋体" w:eastAsia="宋体" w:hAnsi="宋体" w:cs="宋体"/>
          <w:sz w:val="22"/>
          <w:szCs w:val="22"/>
        </w:rPr>
        <w:t>受托方，</w:t>
      </w:r>
      <w:r>
        <w:rPr>
          <w:rFonts w:ascii="宋体" w:eastAsia="宋体" w:hAnsi="宋体" w:cs="宋体"/>
          <w:sz w:val="22"/>
          <w:szCs w:val="22"/>
        </w:rPr>
        <w:t>物</w:t>
      </w:r>
      <w:r>
        <w:rPr>
          <w:rFonts w:ascii="宋体" w:eastAsia="宋体" w:hAnsi="宋体" w:cs="宋体"/>
          <w:spacing w:val="2"/>
          <w:sz w:val="22"/>
          <w:szCs w:val="22"/>
        </w:rPr>
        <w:t>业</w:t>
      </w:r>
      <w:r>
        <w:rPr>
          <w:rFonts w:ascii="宋体" w:eastAsia="宋体" w:hAnsi="宋体" w:cs="宋体"/>
          <w:sz w:val="22"/>
          <w:szCs w:val="22"/>
        </w:rPr>
        <w:t>管理人</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法定代表人：</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5151"/>
          <w:tab w:val="left" w:pos="6111"/>
        </w:tabs>
        <w:spacing w:before="3" w:after="160" w:line="420" w:lineRule="atLeast"/>
        <w:ind w:left="111" w:right="3272"/>
        <w:rPr>
          <w:rFonts w:ascii="方正书宋_GBK" w:eastAsia="方正书宋_GBK" w:hAnsi="方正书宋_GBK" w:cs="方正书宋_GBK"/>
          <w:sz w:val="24"/>
          <w:szCs w:val="24"/>
          <w:u w:val="single"/>
        </w:rPr>
      </w:pPr>
      <w:r>
        <w:rPr>
          <w:rFonts w:ascii="宋体" w:eastAsia="宋体" w:hAnsi="宋体" w:cs="宋体"/>
          <w:sz w:val="22"/>
          <w:szCs w:val="22"/>
        </w:rPr>
        <w:t>授</w:t>
      </w:r>
      <w:r>
        <w:rPr>
          <w:rFonts w:ascii="宋体" w:eastAsia="宋体" w:hAnsi="宋体" w:cs="宋体"/>
          <w:spacing w:val="2"/>
          <w:sz w:val="22"/>
          <w:szCs w:val="22"/>
        </w:rPr>
        <w:t>权</w:t>
      </w:r>
      <w:r>
        <w:rPr>
          <w:rFonts w:ascii="宋体" w:eastAsia="宋体" w:hAnsi="宋体" w:cs="宋体"/>
          <w:sz w:val="22"/>
          <w:szCs w:val="22"/>
        </w:rPr>
        <w:t>委托</w:t>
      </w:r>
      <w:r>
        <w:rPr>
          <w:rFonts w:ascii="宋体" w:eastAsia="宋体" w:hAnsi="宋体" w:cs="宋体"/>
          <w:spacing w:val="2"/>
          <w:sz w:val="22"/>
          <w:szCs w:val="22"/>
        </w:rPr>
        <w:t>人</w:t>
      </w:r>
      <w:r>
        <w:rPr>
          <w:rFonts w:ascii="宋体" w:eastAsia="宋体" w:hAnsi="宋体" w:cs="宋体"/>
          <w:sz w:val="22"/>
          <w:szCs w:val="22"/>
        </w:rPr>
        <w:t>（代</w:t>
      </w:r>
      <w:r>
        <w:rPr>
          <w:rFonts w:ascii="宋体" w:eastAsia="宋体" w:hAnsi="宋体" w:cs="宋体"/>
          <w:spacing w:val="2"/>
          <w:sz w:val="22"/>
          <w:szCs w:val="22"/>
        </w:rPr>
        <w:t>理</w:t>
      </w:r>
      <w:r>
        <w:rPr>
          <w:rFonts w:ascii="宋体" w:eastAsia="宋体" w:hAnsi="宋体" w:cs="宋体"/>
          <w:sz w:val="22"/>
          <w:szCs w:val="22"/>
        </w:rPr>
        <w:t>人</w:t>
      </w:r>
      <w:r>
        <w:rPr>
          <w:rFonts w:ascii="宋体" w:eastAsia="宋体" w:hAnsi="宋体" w:cs="宋体"/>
          <w:spacing w:val="-159"/>
          <w:sz w:val="22"/>
          <w:szCs w:val="22"/>
        </w:rPr>
        <w:t>）</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住</w:t>
      </w:r>
      <w:r>
        <w:rPr>
          <w:rFonts w:ascii="宋体" w:eastAsia="宋体" w:hAnsi="宋体" w:cs="宋体"/>
          <w:sz w:val="24"/>
          <w:szCs w:val="24"/>
        </w:rPr>
        <w:tab/>
      </w:r>
      <w:r>
        <w:rPr>
          <w:rFonts w:ascii="宋体" w:eastAsia="宋体" w:hAnsi="宋体" w:cs="宋体"/>
          <w:spacing w:val="-1"/>
          <w:sz w:val="22"/>
          <w:szCs w:val="22"/>
        </w:rPr>
        <w:t>所</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     </w:t>
      </w:r>
    </w:p>
    <w:p>
      <w:pPr>
        <w:widowControl w:val="0"/>
        <w:tabs>
          <w:tab w:val="left" w:pos="751"/>
          <w:tab w:val="left" w:pos="5151"/>
        </w:tabs>
        <w:spacing w:before="0" w:after="160" w:line="420" w:lineRule="atLeast"/>
        <w:ind w:left="111"/>
        <w:rPr>
          <w:rFonts w:ascii="方正书宋_GBK" w:eastAsia="方正书宋_GBK" w:hAnsi="方正书宋_GBK" w:cs="方正书宋_GBK"/>
          <w:sz w:val="22"/>
          <w:szCs w:val="22"/>
          <w:u w:val="single"/>
        </w:rPr>
      </w:pPr>
      <w:r>
        <w:rPr>
          <w:rFonts w:ascii="宋体" w:eastAsia="宋体" w:hAnsi="宋体" w:cs="宋体"/>
          <w:sz w:val="22"/>
          <w:szCs w:val="22"/>
        </w:rPr>
        <w:t>邮</w:t>
      </w:r>
      <w:r>
        <w:rPr>
          <w:rFonts w:ascii="宋体" w:eastAsia="宋体" w:hAnsi="宋体" w:cs="宋体"/>
          <w:sz w:val="24"/>
          <w:szCs w:val="24"/>
        </w:rPr>
        <w:tab/>
      </w:r>
      <w:r>
        <w:rPr>
          <w:rFonts w:ascii="宋体" w:eastAsia="宋体" w:hAnsi="宋体" w:cs="宋体"/>
          <w:spacing w:val="-1"/>
          <w:sz w:val="22"/>
          <w:szCs w:val="22"/>
        </w:rPr>
        <w:t>编</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7229"/>
        </w:tabs>
        <w:spacing w:before="149" w:after="160" w:line="420" w:lineRule="atLeast"/>
        <w:ind w:left="111"/>
        <w:rPr>
          <w:rFonts w:ascii="方正书宋_GBK" w:eastAsia="方正书宋_GBK" w:hAnsi="方正书宋_GBK" w:cs="方正书宋_GBK"/>
          <w:sz w:val="22"/>
          <w:szCs w:val="22"/>
          <w:u w:val="single"/>
        </w:rPr>
      </w:pPr>
      <w:r>
        <w:rPr>
          <w:rFonts w:ascii="宋体" w:eastAsia="宋体" w:hAnsi="宋体" w:cs="宋体"/>
          <w:sz w:val="22"/>
          <w:szCs w:val="22"/>
        </w:rPr>
        <w:t>统一社会信用代码：</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spacing w:before="55" w:after="160" w:line="420" w:lineRule="atLeast"/>
        <w:ind w:right="349"/>
        <w:jc w:val="both"/>
        <w:rPr>
          <w:rFonts w:ascii="Times New Roman" w:eastAsia="Times New Roman" w:hAnsi="Times New Roman" w:cs="Times New Roman"/>
        </w:rPr>
      </w:pPr>
    </w:p>
    <w:p>
      <w:pPr>
        <w:widowControl w:val="0"/>
        <w:spacing w:before="55" w:after="160" w:line="420" w:lineRule="atLeast"/>
        <w:ind w:right="349"/>
        <w:jc w:val="both"/>
        <w:rPr>
          <w:rFonts w:ascii="Times New Roman" w:eastAsia="Times New Roman" w:hAnsi="Times New Roman" w:cs="Times New Roman"/>
        </w:rPr>
      </w:pPr>
    </w:p>
    <w:p>
      <w:pPr>
        <w:widowControl w:val="0"/>
        <w:spacing w:before="55" w:after="160" w:line="420" w:lineRule="atLeast"/>
        <w:ind w:right="349" w:firstLine="440"/>
        <w:jc w:val="both"/>
        <w:rPr>
          <w:rFonts w:ascii="Times New Roman" w:eastAsia="Times New Roman" w:hAnsi="Times New Roman" w:cs="Times New Roman"/>
        </w:rPr>
      </w:pPr>
    </w:p>
    <w:p>
      <w:pPr>
        <w:widowControl w:val="0"/>
        <w:spacing w:before="55" w:after="160" w:line="420" w:lineRule="atLeast"/>
        <w:ind w:right="349"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根</w:t>
      </w:r>
      <w:r>
        <w:rPr>
          <w:rFonts w:ascii="宋体" w:eastAsia="宋体" w:hAnsi="宋体" w:cs="宋体"/>
          <w:spacing w:val="-39"/>
          <w:sz w:val="22"/>
          <w:szCs w:val="22"/>
        </w:rPr>
        <w:t>据</w:t>
      </w:r>
      <w:r>
        <w:rPr>
          <w:rFonts w:ascii="宋体" w:eastAsia="宋体" w:hAnsi="宋体" w:cs="宋体"/>
          <w:sz w:val="22"/>
          <w:szCs w:val="22"/>
        </w:rPr>
        <w:t>《中华人民共和国合同法</w:t>
      </w:r>
      <w:r>
        <w:rPr>
          <w:rFonts w:ascii="宋体" w:eastAsia="宋体" w:hAnsi="宋体" w:cs="宋体"/>
          <w:spacing w:val="-199"/>
          <w:sz w:val="22"/>
          <w:szCs w:val="22"/>
        </w:rPr>
        <w:t>》、</w:t>
      </w:r>
      <w:r>
        <w:rPr>
          <w:rFonts w:ascii="宋体" w:eastAsia="宋体" w:hAnsi="宋体" w:cs="宋体"/>
          <w:sz w:val="22"/>
          <w:szCs w:val="22"/>
        </w:rPr>
        <w:t>《中华人民共和国物权法</w:t>
      </w:r>
      <w:r>
        <w:rPr>
          <w:rFonts w:ascii="宋体" w:eastAsia="宋体" w:hAnsi="宋体" w:cs="宋体"/>
          <w:spacing w:val="-199"/>
          <w:sz w:val="22"/>
          <w:szCs w:val="22"/>
        </w:rPr>
        <w:t>》、</w:t>
      </w:r>
      <w:r>
        <w:rPr>
          <w:rFonts w:ascii="宋体" w:eastAsia="宋体" w:hAnsi="宋体" w:cs="宋体"/>
          <w:sz w:val="22"/>
          <w:szCs w:val="22"/>
        </w:rPr>
        <w:t>《新疆维吾尔自治区物业管理条例</w:t>
      </w:r>
      <w:r>
        <w:rPr>
          <w:rFonts w:ascii="宋体" w:eastAsia="宋体" w:hAnsi="宋体" w:cs="宋体"/>
          <w:spacing w:val="-197"/>
          <w:sz w:val="22"/>
          <w:szCs w:val="22"/>
        </w:rPr>
        <w:t>》、</w:t>
      </w:r>
      <w:r>
        <w:rPr>
          <w:rFonts w:ascii="宋体" w:eastAsia="宋体" w:hAnsi="宋体" w:cs="宋体"/>
          <w:sz w:val="22"/>
          <w:szCs w:val="22"/>
        </w:rPr>
        <w:t>《新疆维吾尔自治区物业服务收费管理办法</w:t>
      </w:r>
      <w:r>
        <w:rPr>
          <w:rFonts w:ascii="宋体" w:eastAsia="宋体" w:hAnsi="宋体" w:cs="宋体"/>
          <w:spacing w:val="-29"/>
          <w:sz w:val="22"/>
          <w:szCs w:val="22"/>
        </w:rPr>
        <w:t>》</w:t>
      </w:r>
      <w:r>
        <w:rPr>
          <w:rFonts w:ascii="宋体" w:eastAsia="宋体" w:hAnsi="宋体" w:cs="宋体"/>
          <w:sz w:val="22"/>
          <w:szCs w:val="22"/>
        </w:rPr>
        <w:t>等相关法律</w:t>
      </w:r>
      <w:r>
        <w:rPr>
          <w:rFonts w:ascii="宋体" w:eastAsia="宋体" w:hAnsi="宋体" w:cs="宋体"/>
          <w:spacing w:val="-29"/>
          <w:sz w:val="22"/>
          <w:szCs w:val="22"/>
        </w:rPr>
        <w:t>、</w:t>
      </w:r>
      <w:r>
        <w:rPr>
          <w:rFonts w:ascii="宋体" w:eastAsia="宋体" w:hAnsi="宋体" w:cs="宋体"/>
          <w:sz w:val="22"/>
          <w:szCs w:val="22"/>
        </w:rPr>
        <w:t>法规</w:t>
      </w:r>
      <w:r>
        <w:rPr>
          <w:rFonts w:ascii="宋体" w:eastAsia="宋体" w:hAnsi="宋体" w:cs="宋体"/>
          <w:spacing w:val="-29"/>
          <w:sz w:val="22"/>
          <w:szCs w:val="22"/>
        </w:rPr>
        <w:t>、</w:t>
      </w:r>
      <w:r>
        <w:rPr>
          <w:rFonts w:ascii="宋体" w:eastAsia="宋体" w:hAnsi="宋体" w:cs="宋体"/>
          <w:sz w:val="22"/>
          <w:szCs w:val="22"/>
        </w:rPr>
        <w:t>规章和文件规定</w:t>
      </w:r>
      <w:r>
        <w:rPr>
          <w:rFonts w:ascii="宋体" w:eastAsia="宋体" w:hAnsi="宋体" w:cs="宋体"/>
          <w:spacing w:val="-29"/>
          <w:sz w:val="22"/>
          <w:szCs w:val="22"/>
        </w:rPr>
        <w:t>，</w:t>
      </w:r>
      <w:r>
        <w:rPr>
          <w:rFonts w:ascii="宋体" w:eastAsia="宋体" w:hAnsi="宋体" w:cs="宋体"/>
          <w:sz w:val="22"/>
          <w:szCs w:val="22"/>
        </w:rPr>
        <w:t>甲乙双</w:t>
      </w:r>
      <w:r>
        <w:rPr>
          <w:rFonts w:ascii="宋体" w:eastAsia="宋体" w:hAnsi="宋体" w:cs="宋体"/>
          <w:sz w:val="22"/>
          <w:szCs w:val="22"/>
        </w:rPr>
        <w:t>方在平等、自愿、协商一致的基础上，就甲方选聘乙方对</w:t>
      </w:r>
      <w:r>
        <w:rPr>
          <w:rFonts w:ascii="宋体" w:eastAsia="宋体" w:hAnsi="宋体" w:cs="宋体"/>
          <w:sz w:val="22"/>
          <w:szCs w:val="22"/>
          <w:u w:val="single"/>
        </w:rPr>
        <w:t xml:space="preserve"> </w:t>
      </w:r>
      <w:r>
        <w:rPr>
          <w:rFonts w:ascii="宋体" w:eastAsia="宋体" w:hAnsi="宋体" w:cs="宋体"/>
          <w:sz w:val="22"/>
          <w:szCs w:val="22"/>
          <w:u w:val="single"/>
        </w:rPr>
        <w:tab/>
      </w:r>
    </w:p>
    <w:p>
      <w:pPr>
        <w:widowControl w:val="0"/>
        <w:tabs>
          <w:tab w:val="left" w:pos="1281"/>
        </w:tabs>
        <w:spacing w:before="0" w:after="160" w:line="420" w:lineRule="atLeast"/>
        <w:ind w:left="110"/>
        <w:rPr>
          <w:rFonts w:ascii="方正书宋_GBK" w:eastAsia="方正书宋_GBK" w:hAnsi="方正书宋_GBK" w:cs="方正书宋_GBK"/>
          <w:sz w:val="22"/>
          <w:szCs w:val="22"/>
          <w:u w:val="single"/>
        </w:rPr>
      </w:pP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u w:val="single"/>
        </w:rPr>
        <w:t>（</w:t>
      </w:r>
      <w:r>
        <w:rPr>
          <w:rFonts w:ascii="宋体" w:eastAsia="宋体" w:hAnsi="宋体" w:cs="宋体"/>
          <w:sz w:val="22"/>
          <w:szCs w:val="22"/>
        </w:rPr>
        <w:t>物业管理区域名称</w:t>
      </w:r>
      <w:r>
        <w:rPr>
          <w:rFonts w:ascii="宋体" w:eastAsia="宋体" w:hAnsi="宋体" w:cs="宋体"/>
          <w:spacing w:val="-91"/>
          <w:sz w:val="22"/>
          <w:szCs w:val="22"/>
        </w:rPr>
        <w:t>）</w:t>
      </w:r>
      <w:r>
        <w:rPr>
          <w:rFonts w:ascii="宋体" w:eastAsia="宋体" w:hAnsi="宋体" w:cs="宋体"/>
          <w:spacing w:val="-9"/>
          <w:sz w:val="22"/>
          <w:szCs w:val="22"/>
        </w:rPr>
        <w:t>提供物业服务事宜，订立本合同。</w:t>
      </w: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both"/>
        <w:rPr>
          <w:rFonts w:ascii="Times New Roman" w:eastAsia="Times New Roman" w:hAnsi="Times New Roman" w:cs="Times New Roman"/>
        </w:rPr>
      </w:pP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第一</w:t>
      </w:r>
      <w:r>
        <w:rPr>
          <w:rFonts w:ascii="宋体" w:eastAsia="宋体" w:hAnsi="宋体" w:cs="宋体"/>
          <w:sz w:val="28"/>
          <w:szCs w:val="28"/>
        </w:rPr>
        <w:t>章</w:t>
      </w:r>
      <w:r>
        <w:rPr>
          <w:rFonts w:ascii="宋体" w:eastAsia="宋体" w:hAnsi="宋体" w:cs="宋体"/>
          <w:sz w:val="28"/>
          <w:szCs w:val="28"/>
        </w:rPr>
        <w:t xml:space="preserve"> </w:t>
      </w:r>
      <w:r>
        <w:rPr>
          <w:rFonts w:ascii="宋体" w:eastAsia="宋体" w:hAnsi="宋体" w:cs="宋体"/>
          <w:sz w:val="28"/>
          <w:szCs w:val="28"/>
        </w:rPr>
        <w:t>物业基本情况</w:t>
      </w:r>
    </w:p>
    <w:p>
      <w:pPr>
        <w:widowControl w:val="0"/>
        <w:spacing w:before="54" w:after="16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第一条</w:t>
      </w:r>
      <w:r>
        <w:rPr>
          <w:rFonts w:ascii="宋体" w:eastAsia="宋体" w:hAnsi="宋体" w:cs="宋体"/>
          <w:sz w:val="22"/>
          <w:szCs w:val="22"/>
        </w:rPr>
        <w:t xml:space="preserve">  </w:t>
      </w:r>
      <w:r>
        <w:rPr>
          <w:rFonts w:ascii="宋体" w:eastAsia="宋体" w:hAnsi="宋体" w:cs="宋体"/>
          <w:sz w:val="22"/>
          <w:szCs w:val="22"/>
        </w:rPr>
        <w:t>物业管理区域基本情况</w:t>
      </w:r>
    </w:p>
    <w:p>
      <w:pPr>
        <w:widowControl w:val="0"/>
        <w:tabs>
          <w:tab w:val="left" w:pos="6910"/>
        </w:tabs>
        <w:spacing w:before="152" w:after="160" w:line="420" w:lineRule="atLeast"/>
        <w:ind w:right="2473"/>
        <w:jc w:val="both"/>
        <w:rPr>
          <w:rFonts w:ascii="方正书宋_GBK" w:eastAsia="方正书宋_GBK" w:hAnsi="方正书宋_GBK" w:cs="方正书宋_GBK"/>
          <w:sz w:val="22"/>
          <w:szCs w:val="22"/>
          <w:u w:val="single"/>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物业名称：</w:t>
      </w:r>
      <w:r>
        <w:rPr>
          <w:rFonts w:ascii="宋体" w:eastAsia="宋体" w:hAnsi="宋体" w:cs="宋体"/>
          <w:sz w:val="22"/>
          <w:szCs w:val="22"/>
          <w:u w:val="single"/>
        </w:rPr>
        <w:tab/>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tabs>
          <w:tab w:val="left" w:pos="6910"/>
        </w:tabs>
        <w:spacing w:before="152" w:after="160" w:line="420" w:lineRule="atLeast"/>
        <w:ind w:right="2473" w:firstLine="585"/>
        <w:jc w:val="both"/>
        <w:rPr>
          <w:rFonts w:ascii="方正书宋_GBK" w:eastAsia="方正书宋_GBK" w:hAnsi="方正书宋_GBK" w:cs="方正书宋_GBK"/>
          <w:sz w:val="22"/>
          <w:szCs w:val="22"/>
          <w:u w:val="single"/>
        </w:rPr>
      </w:pPr>
      <w:r>
        <w:rPr>
          <w:rFonts w:ascii="宋体" w:eastAsia="宋体" w:hAnsi="宋体" w:cs="宋体"/>
          <w:sz w:val="22"/>
          <w:szCs w:val="22"/>
        </w:rPr>
        <w:t>物业类型：</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6910"/>
        </w:tabs>
        <w:spacing w:before="152" w:after="160" w:line="420" w:lineRule="atLeast"/>
        <w:ind w:right="2473" w:firstLine="585"/>
        <w:jc w:val="both"/>
        <w:rPr>
          <w:rFonts w:ascii="方正书宋_GBK" w:eastAsia="方正书宋_GBK" w:hAnsi="方正书宋_GBK" w:cs="方正书宋_GBK"/>
          <w:sz w:val="22"/>
          <w:szCs w:val="22"/>
          <w:u w:val="single"/>
        </w:rPr>
      </w:pPr>
      <w:r>
        <w:rPr>
          <w:rFonts w:ascii="宋体" w:eastAsia="宋体" w:hAnsi="宋体" w:cs="宋体"/>
          <w:sz w:val="22"/>
          <w:szCs w:val="22"/>
        </w:rPr>
        <w:t>坐落位置：</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6910"/>
        </w:tabs>
        <w:spacing w:before="152" w:after="160" w:line="420" w:lineRule="atLeast"/>
        <w:ind w:right="2473" w:firstLine="585"/>
        <w:jc w:val="both"/>
        <w:rPr>
          <w:rFonts w:ascii="方正书宋_GBK" w:eastAsia="方正书宋_GBK" w:hAnsi="方正书宋_GBK" w:cs="方正书宋_GBK"/>
          <w:sz w:val="22"/>
          <w:szCs w:val="22"/>
          <w:u w:val="single"/>
        </w:rPr>
      </w:pPr>
      <w:r>
        <w:rPr>
          <w:rFonts w:ascii="宋体" w:eastAsia="宋体" w:hAnsi="宋体" w:cs="宋体"/>
          <w:sz w:val="22"/>
          <w:szCs w:val="22"/>
        </w:rPr>
        <w:t>占地面积：</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6910"/>
        </w:tabs>
        <w:spacing w:before="152" w:after="160" w:line="420" w:lineRule="atLeast"/>
        <w:ind w:right="2473" w:firstLine="585"/>
        <w:jc w:val="both"/>
        <w:rPr>
          <w:rFonts w:ascii="方正书宋_GBK" w:eastAsia="方正书宋_GBK" w:hAnsi="方正书宋_GBK" w:cs="方正书宋_GBK"/>
          <w:sz w:val="22"/>
          <w:szCs w:val="22"/>
          <w:u w:val="single"/>
        </w:rPr>
      </w:pPr>
      <w:r>
        <w:rPr>
          <w:rFonts w:ascii="宋体" w:eastAsia="宋体" w:hAnsi="宋体" w:cs="宋体"/>
          <w:sz w:val="22"/>
          <w:szCs w:val="22"/>
        </w:rPr>
        <w:t>总建筑面积：</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6910"/>
        </w:tabs>
        <w:spacing w:before="152" w:after="160" w:line="420" w:lineRule="atLeast"/>
        <w:ind w:right="2473" w:firstLine="585"/>
        <w:jc w:val="both"/>
        <w:rPr>
          <w:rFonts w:ascii="方正书宋_GBK" w:eastAsia="方正书宋_GBK" w:hAnsi="方正书宋_GBK" w:cs="方正书宋_GBK"/>
          <w:sz w:val="22"/>
          <w:szCs w:val="22"/>
          <w:u w:val="single"/>
        </w:rPr>
      </w:pPr>
      <w:r>
        <w:rPr>
          <w:rFonts w:ascii="宋体" w:eastAsia="宋体" w:hAnsi="宋体" w:cs="宋体"/>
          <w:sz w:val="22"/>
          <w:szCs w:val="22"/>
        </w:rPr>
        <w:t>总栋数：</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tabs>
          <w:tab w:val="left" w:pos="6910"/>
        </w:tabs>
        <w:spacing w:before="152" w:after="160" w:line="420" w:lineRule="atLeast"/>
        <w:ind w:right="2473" w:firstLine="585"/>
        <w:jc w:val="both"/>
        <w:rPr>
          <w:rFonts w:ascii="方正书宋_GBK" w:eastAsia="方正书宋_GBK" w:hAnsi="方正书宋_GBK" w:cs="方正书宋_GBK"/>
          <w:sz w:val="22"/>
          <w:szCs w:val="22"/>
          <w:u w:val="single"/>
        </w:rPr>
      </w:pPr>
      <w:r>
        <w:rPr>
          <w:rFonts w:ascii="宋体" w:eastAsia="宋体" w:hAnsi="宋体" w:cs="宋体"/>
          <w:sz w:val="22"/>
          <w:szCs w:val="22"/>
        </w:rPr>
        <w:t>总户数：</w:t>
      </w:r>
      <w:r>
        <w:rPr>
          <w:rFonts w:ascii="宋体" w:eastAsia="宋体" w:hAnsi="宋体" w:cs="宋体"/>
          <w:sz w:val="22"/>
          <w:szCs w:val="22"/>
          <w:u w:val="single"/>
        </w:rPr>
        <w:tab/>
      </w:r>
      <w:r>
        <w:rPr>
          <w:rFonts w:ascii="宋体" w:eastAsia="宋体" w:hAnsi="宋体" w:cs="宋体"/>
          <w:sz w:val="22"/>
          <w:szCs w:val="22"/>
          <w:u w:val="single"/>
        </w:rPr>
        <w:t xml:space="preserve">    </w:t>
      </w:r>
    </w:p>
    <w:p>
      <w:pPr>
        <w:widowControl w:val="0"/>
        <w:spacing w:before="152" w:after="160" w:line="420" w:lineRule="atLeast"/>
        <w:ind w:right="2473" w:firstLine="585"/>
        <w:jc w:val="both"/>
        <w:rPr>
          <w:rFonts w:ascii="Times New Roman" w:eastAsia="Times New Roman" w:hAnsi="Times New Roman" w:cs="Times New Roman"/>
        </w:rPr>
      </w:pPr>
      <w:r>
        <w:rPr>
          <w:rFonts w:ascii="宋体" w:eastAsia="宋体" w:hAnsi="宋体" w:cs="宋体"/>
          <w:sz w:val="22"/>
          <w:szCs w:val="22"/>
        </w:rPr>
        <w:t>物业管理区域四至：</w:t>
      </w:r>
    </w:p>
    <w:p>
      <w:pPr>
        <w:widowControl w:val="0"/>
        <w:tabs>
          <w:tab w:val="left" w:pos="4750"/>
          <w:tab w:val="left" w:pos="8794"/>
        </w:tabs>
        <w:spacing w:before="0" w:after="160" w:line="420" w:lineRule="atLeast"/>
        <w:jc w:val="both"/>
        <w:rPr>
          <w:rFonts w:ascii="方正书宋_GBK" w:eastAsia="方正书宋_GBK" w:hAnsi="方正书宋_GBK" w:cs="方正书宋_GBK"/>
          <w:sz w:val="22"/>
          <w:szCs w:val="22"/>
          <w:u w:val="single"/>
        </w:rPr>
      </w:pPr>
      <w:r>
        <w:rPr>
          <w:rFonts w:ascii="宋体" w:eastAsia="宋体" w:hAnsi="宋体" w:cs="宋体"/>
          <w:sz w:val="22"/>
          <w:szCs w:val="22"/>
        </w:rPr>
        <w:t xml:space="preserve">    </w:t>
      </w:r>
      <w:r>
        <w:rPr>
          <w:rFonts w:ascii="宋体" w:eastAsia="宋体" w:hAnsi="宋体" w:cs="宋体"/>
          <w:sz w:val="22"/>
          <w:szCs w:val="22"/>
        </w:rPr>
        <w:t>东至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pacing w:val="-115"/>
          <w:sz w:val="22"/>
          <w:szCs w:val="22"/>
        </w:rPr>
        <w:t>；</w:t>
      </w:r>
      <w:r>
        <w:rPr>
          <w:rFonts w:ascii="宋体" w:eastAsia="宋体" w:hAnsi="宋体" w:cs="宋体"/>
          <w:sz w:val="22"/>
          <w:szCs w:val="22"/>
        </w:rPr>
        <w:t>南至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tabs>
          <w:tab w:val="left" w:pos="4750"/>
          <w:tab w:val="left" w:pos="8794"/>
        </w:tabs>
        <w:spacing w:before="151" w:after="160" w:line="420" w:lineRule="atLeast"/>
        <w:rPr>
          <w:rFonts w:ascii="方正书宋_GBK" w:eastAsia="方正书宋_GBK" w:hAnsi="方正书宋_GBK" w:cs="方正书宋_GBK"/>
          <w:sz w:val="22"/>
          <w:szCs w:val="22"/>
          <w:u w:val="single"/>
        </w:rPr>
      </w:pPr>
      <w:r>
        <w:rPr>
          <w:rFonts w:ascii="宋体" w:eastAsia="宋体" w:hAnsi="宋体" w:cs="宋体"/>
          <w:sz w:val="22"/>
          <w:szCs w:val="22"/>
        </w:rPr>
        <w:t xml:space="preserve">    </w:t>
      </w:r>
      <w:r>
        <w:rPr>
          <w:rFonts w:ascii="宋体" w:eastAsia="宋体" w:hAnsi="宋体" w:cs="宋体"/>
          <w:sz w:val="22"/>
          <w:szCs w:val="22"/>
        </w:rPr>
        <w:t>西至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pacing w:val="-115"/>
          <w:sz w:val="22"/>
          <w:szCs w:val="22"/>
        </w:rPr>
        <w:t>；</w:t>
      </w:r>
      <w:r>
        <w:rPr>
          <w:rFonts w:ascii="宋体" w:eastAsia="宋体" w:hAnsi="宋体" w:cs="宋体"/>
          <w:sz w:val="22"/>
          <w:szCs w:val="22"/>
        </w:rPr>
        <w:t>北至</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15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（规划平面图见附件</w:t>
      </w:r>
      <w:r>
        <w:rPr>
          <w:rFonts w:ascii="宋体" w:eastAsia="宋体" w:hAnsi="宋体" w:cs="宋体"/>
          <w:spacing w:val="-81"/>
          <w:sz w:val="22"/>
          <w:szCs w:val="22"/>
        </w:rPr>
        <w:t xml:space="preserve"> </w:t>
      </w:r>
      <w:r>
        <w:rPr>
          <w:rFonts w:ascii="宋体" w:eastAsia="宋体" w:hAnsi="宋体" w:cs="宋体"/>
          <w:spacing w:val="1"/>
          <w:sz w:val="22"/>
          <w:szCs w:val="22"/>
        </w:rPr>
        <w:t>1</w:t>
      </w:r>
      <w:r>
        <w:rPr>
          <w:rFonts w:ascii="宋体" w:eastAsia="宋体" w:hAnsi="宋体" w:cs="宋体"/>
          <w:sz w:val="22"/>
          <w:szCs w:val="22"/>
        </w:rPr>
        <w:t>；物业构成明细见附件</w:t>
      </w:r>
      <w:r>
        <w:rPr>
          <w:rFonts w:ascii="宋体" w:eastAsia="宋体" w:hAnsi="宋体" w:cs="宋体"/>
          <w:spacing w:val="-81"/>
          <w:sz w:val="22"/>
          <w:szCs w:val="22"/>
        </w:rPr>
        <w:t xml:space="preserve"> </w:t>
      </w:r>
      <w:r>
        <w:rPr>
          <w:rFonts w:ascii="宋体" w:eastAsia="宋体" w:hAnsi="宋体" w:cs="宋体"/>
          <w:spacing w:val="1"/>
          <w:sz w:val="22"/>
          <w:szCs w:val="22"/>
        </w:rPr>
        <w:t>2</w:t>
      </w:r>
      <w:r>
        <w:rPr>
          <w:rFonts w:ascii="宋体" w:eastAsia="宋体" w:hAnsi="宋体" w:cs="宋体"/>
          <w:spacing w:val="-159"/>
          <w:sz w:val="22"/>
          <w:szCs w:val="22"/>
        </w:rPr>
        <w:t>）</w:t>
      </w:r>
      <w:r>
        <w:rPr>
          <w:rFonts w:ascii="宋体" w:eastAsia="宋体" w:hAnsi="宋体" w:cs="宋体"/>
          <w:sz w:val="22"/>
          <w:szCs w:val="22"/>
        </w:rPr>
        <w:t>。</w:t>
      </w:r>
    </w:p>
    <w:p>
      <w:pPr>
        <w:widowControl w:val="0"/>
        <w:spacing w:before="15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物业服务用房属全体业主所有，乙方负责物业服务用房的维修、养护，不得买卖和抵押；未经业主大会同意，乙方不得改变物业服务用房的用途。</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物业服务用房建筑面积为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平方米，其中地上建筑面积为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w:t>
      </w:r>
      <w:r>
        <w:rPr>
          <w:rFonts w:ascii="宋体" w:eastAsia="宋体" w:hAnsi="宋体" w:cs="宋体"/>
          <w:sz w:val="22"/>
          <w:szCs w:val="22"/>
        </w:rPr>
        <w:t>[号楼][幢][座]</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w:t>
      </w:r>
      <w:r>
        <w:rPr>
          <w:rFonts w:ascii="宋体" w:eastAsia="宋体" w:hAnsi="宋体" w:cs="宋体"/>
          <w:sz w:val="22"/>
          <w:szCs w:val="22"/>
        </w:rPr>
        <w:t>号；地下建筑面积为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rPr>
        <w:t>平方米，位于</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[号][幢][座]</w:t>
      </w:r>
      <w:r>
        <w:rPr>
          <w:rFonts w:ascii="宋体" w:eastAsia="宋体" w:hAnsi="宋体" w:cs="宋体"/>
          <w:sz w:val="22"/>
          <w:szCs w:val="22"/>
          <w:u w:val="single"/>
        </w:rPr>
        <w:t>　　</w:t>
      </w:r>
      <w:r>
        <w:rPr>
          <w:rFonts w:ascii="宋体" w:eastAsia="宋体" w:hAnsi="宋体" w:cs="宋体"/>
          <w:sz w:val="22"/>
          <w:szCs w:val="22"/>
        </w:rPr>
        <w:t>单元</w:t>
      </w:r>
      <w:r>
        <w:rPr>
          <w:rFonts w:ascii="宋体" w:eastAsia="宋体" w:hAnsi="宋体" w:cs="宋体"/>
          <w:sz w:val="22"/>
          <w:szCs w:val="22"/>
          <w:u w:val="single"/>
        </w:rPr>
        <w:t>　　</w:t>
      </w:r>
      <w:r>
        <w:rPr>
          <w:rFonts w:ascii="宋体" w:eastAsia="宋体" w:hAnsi="宋体" w:cs="宋体"/>
          <w:sz w:val="22"/>
          <w:szCs w:val="22"/>
        </w:rPr>
        <w:t>层</w:t>
      </w:r>
      <w:r>
        <w:rPr>
          <w:rFonts w:ascii="宋体" w:eastAsia="宋体" w:hAnsi="宋体" w:cs="宋体"/>
          <w:sz w:val="22"/>
          <w:szCs w:val="22"/>
          <w:u w:val="single"/>
        </w:rPr>
        <w:t>　　</w:t>
      </w:r>
      <w:r>
        <w:rPr>
          <w:rFonts w:ascii="宋体" w:eastAsia="宋体" w:hAnsi="宋体" w:cs="宋体"/>
          <w:sz w:val="22"/>
          <w:szCs w:val="22"/>
        </w:rPr>
        <w:t>号。其中：业主委员会办公用房建筑面积为</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平方米，位于</w:t>
      </w:r>
      <w:r>
        <w:rPr>
          <w:rFonts w:ascii="宋体" w:eastAsia="宋体" w:hAnsi="宋体" w:cs="宋体"/>
          <w:sz w:val="22"/>
          <w:szCs w:val="22"/>
          <w:u w:val="single"/>
        </w:rPr>
        <w:t>　 　</w:t>
      </w:r>
      <w:r>
        <w:rPr>
          <w:rFonts w:ascii="宋体" w:eastAsia="宋体" w:hAnsi="宋体" w:cs="宋体"/>
          <w:sz w:val="22"/>
          <w:szCs w:val="22"/>
        </w:rPr>
        <w:t>[号楼][幢][座]</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w:t>
      </w:r>
      <w:r>
        <w:rPr>
          <w:rFonts w:ascii="宋体" w:eastAsia="宋体" w:hAnsi="宋体" w:cs="宋体"/>
          <w:sz w:val="22"/>
          <w:szCs w:val="22"/>
        </w:rPr>
        <w:t>层</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rPr>
        <w:t>号。（注：物业服务用房为多处时，双方可自行增加以上内容。）</w:t>
      </w:r>
    </w:p>
    <w:p>
      <w:pPr>
        <w:widowControl w:val="0"/>
        <w:tabs>
          <w:tab w:val="left" w:pos="1281"/>
        </w:tabs>
        <w:spacing w:before="0" w:after="160" w:line="520" w:lineRule="atLeast"/>
        <w:ind w:right="320"/>
        <w:jc w:val="center"/>
        <w:rPr>
          <w:rFonts w:ascii="Times New Roman" w:eastAsia="Times New Roman" w:hAnsi="Times New Roman" w:cs="Times New Roman"/>
          <w:sz w:val="24"/>
          <w:szCs w:val="24"/>
        </w:rPr>
      </w:pPr>
      <w:r>
        <w:rPr>
          <w:rFonts w:ascii="宋体" w:eastAsia="宋体" w:hAnsi="宋体" w:cs="宋体"/>
          <w:sz w:val="28"/>
          <w:szCs w:val="28"/>
        </w:rPr>
        <w:t>第二章</w:t>
      </w:r>
      <w:r>
        <w:rPr>
          <w:rFonts w:ascii="宋体" w:eastAsia="宋体" w:hAnsi="宋体" w:cs="宋体"/>
          <w:sz w:val="24"/>
          <w:szCs w:val="24"/>
        </w:rPr>
        <w:tab/>
      </w:r>
      <w:r>
        <w:rPr>
          <w:rFonts w:ascii="宋体" w:eastAsia="宋体" w:hAnsi="宋体" w:cs="宋体"/>
          <w:sz w:val="28"/>
          <w:szCs w:val="28"/>
        </w:rPr>
        <w:t>物业服务内容与质量</w:t>
      </w:r>
    </w:p>
    <w:p>
      <w:pPr>
        <w:widowControl w:val="0"/>
        <w:spacing w:before="0" w:after="160" w:line="420" w:lineRule="atLeast"/>
        <w:ind w:left="111" w:right="429" w:firstLine="64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在物业管理区域内</w:t>
      </w:r>
      <w:r>
        <w:rPr>
          <w:rFonts w:ascii="宋体" w:eastAsia="宋体" w:hAnsi="宋体" w:cs="宋体"/>
          <w:spacing w:val="-115"/>
          <w:sz w:val="22"/>
          <w:szCs w:val="22"/>
        </w:rPr>
        <w:t>，</w:t>
      </w:r>
      <w:r>
        <w:rPr>
          <w:rFonts w:ascii="宋体" w:eastAsia="宋体" w:hAnsi="宋体" w:cs="宋体"/>
          <w:sz w:val="22"/>
          <w:szCs w:val="22"/>
        </w:rPr>
        <w:t>乙方提供的物业服务包</w:t>
      </w:r>
      <w:r>
        <w:rPr>
          <w:rFonts w:ascii="宋体" w:eastAsia="宋体" w:hAnsi="宋体" w:cs="宋体"/>
          <w:spacing w:val="-12"/>
          <w:sz w:val="22"/>
          <w:szCs w:val="22"/>
        </w:rPr>
        <w:t>括</w:t>
      </w:r>
      <w:r>
        <w:rPr>
          <w:rFonts w:ascii="宋体" w:eastAsia="宋体" w:hAnsi="宋体" w:cs="宋体"/>
          <w:sz w:val="22"/>
          <w:szCs w:val="22"/>
        </w:rPr>
        <w:t>以下内容：</w:t>
      </w:r>
    </w:p>
    <w:p>
      <w:pPr>
        <w:widowControl w:val="0"/>
        <w:spacing w:before="0" w:after="160" w:line="420" w:lineRule="atLeast"/>
        <w:rPr>
          <w:rFonts w:ascii="Times New Roman" w:eastAsia="Times New Roman" w:hAnsi="Times New Roman" w:cs="Times New Roman"/>
        </w:rPr>
      </w:pPr>
      <w:r>
        <w:rPr>
          <w:rFonts w:ascii="宋体" w:eastAsia="宋体" w:hAnsi="宋体" w:cs="宋体"/>
          <w:spacing w:val="-14"/>
          <w:sz w:val="22"/>
          <w:szCs w:val="22"/>
        </w:rPr>
        <w:t xml:space="preserve">    </w:t>
      </w:r>
      <w:r>
        <w:rPr>
          <w:rFonts w:ascii="宋体" w:eastAsia="宋体" w:hAnsi="宋体" w:cs="宋体"/>
          <w:spacing w:val="-14"/>
          <w:sz w:val="22"/>
          <w:szCs w:val="22"/>
        </w:rPr>
        <w:t xml:space="preserve">             </w:t>
      </w:r>
      <w:r>
        <w:rPr>
          <w:rFonts w:ascii="宋体" w:eastAsia="宋体" w:hAnsi="宋体" w:cs="宋体"/>
          <w:spacing w:val="-14"/>
          <w:sz w:val="22"/>
          <w:szCs w:val="22"/>
        </w:rPr>
        <w:t xml:space="preserve"> </w:t>
      </w:r>
      <w:r>
        <w:rPr>
          <w:rFonts w:ascii="宋体" w:eastAsia="宋体" w:hAnsi="宋体" w:cs="宋体"/>
          <w:spacing w:val="-14"/>
          <w:sz w:val="22"/>
          <w:szCs w:val="22"/>
        </w:rPr>
        <w:t>1、</w:t>
      </w:r>
      <w:r>
        <w:rPr>
          <w:rFonts w:ascii="宋体" w:eastAsia="宋体" w:hAnsi="宋体" w:cs="宋体"/>
          <w:spacing w:val="-14"/>
          <w:sz w:val="22"/>
          <w:szCs w:val="22"/>
        </w:rPr>
        <w:t>物业共用部位的维护和管理</w:t>
      </w:r>
      <w:r>
        <w:rPr>
          <w:rFonts w:ascii="宋体" w:eastAsia="宋体" w:hAnsi="宋体" w:cs="宋体"/>
          <w:spacing w:val="2"/>
          <w:sz w:val="22"/>
          <w:szCs w:val="22"/>
        </w:rPr>
        <w:t>（</w:t>
      </w:r>
      <w:r>
        <w:rPr>
          <w:rFonts w:ascii="宋体" w:eastAsia="宋体" w:hAnsi="宋体" w:cs="宋体"/>
          <w:spacing w:val="4"/>
          <w:sz w:val="22"/>
          <w:szCs w:val="22"/>
        </w:rPr>
        <w:t>物业共用部位明细见附件</w:t>
      </w:r>
      <w:r>
        <w:rPr>
          <w:rFonts w:ascii="宋体" w:eastAsia="宋体" w:hAnsi="宋体" w:cs="宋体"/>
          <w:spacing w:val="-2"/>
          <w:sz w:val="22"/>
          <w:szCs w:val="22"/>
        </w:rPr>
        <w:t>3</w:t>
      </w:r>
      <w:r>
        <w:rPr>
          <w:rFonts w:ascii="宋体" w:eastAsia="宋体" w:hAnsi="宋体" w:cs="宋体"/>
          <w:spacing w:val="-159"/>
          <w:sz w:val="22"/>
          <w:szCs w:val="22"/>
        </w:rPr>
        <w:t>）</w:t>
      </w:r>
      <w:r>
        <w:rPr>
          <w:rFonts w:ascii="宋体" w:eastAsia="宋体" w:hAnsi="宋体" w:cs="宋体"/>
          <w:sz w:val="22"/>
          <w:szCs w:val="22"/>
        </w:rPr>
        <w:t>；</w:t>
      </w:r>
    </w:p>
    <w:p>
      <w:pPr>
        <w:widowControl w:val="0"/>
        <w:spacing w:before="0" w:after="160" w:line="420" w:lineRule="atLeast"/>
        <w:ind w:right="429"/>
        <w:rPr>
          <w:rFonts w:ascii="Times New Roman" w:eastAsia="Times New Roman" w:hAnsi="Times New Roman" w:cs="Times New Roman"/>
        </w:rPr>
      </w:pPr>
      <w:r>
        <w:rPr>
          <w:rFonts w:ascii="宋体" w:eastAsia="宋体" w:hAnsi="宋体" w:cs="宋体"/>
          <w:spacing w:val="-9"/>
          <w:sz w:val="22"/>
          <w:szCs w:val="22"/>
        </w:rPr>
        <w:t xml:space="preserve">   </w:t>
      </w:r>
      <w:r>
        <w:rPr>
          <w:rFonts w:ascii="宋体" w:eastAsia="宋体" w:hAnsi="宋体" w:cs="宋体"/>
          <w:spacing w:val="-9"/>
          <w:sz w:val="22"/>
          <w:szCs w:val="22"/>
        </w:rPr>
        <w:t xml:space="preserve">            </w:t>
      </w:r>
      <w:r>
        <w:rPr>
          <w:rFonts w:ascii="宋体" w:eastAsia="宋体" w:hAnsi="宋体" w:cs="宋体"/>
          <w:spacing w:val="-9"/>
          <w:sz w:val="22"/>
          <w:szCs w:val="22"/>
        </w:rPr>
        <w:t xml:space="preserve">  </w:t>
      </w:r>
      <w:r>
        <w:rPr>
          <w:rFonts w:ascii="宋体" w:eastAsia="宋体" w:hAnsi="宋体" w:cs="宋体"/>
          <w:spacing w:val="-9"/>
          <w:sz w:val="22"/>
          <w:szCs w:val="22"/>
        </w:rPr>
        <w:t>2、</w:t>
      </w:r>
      <w:r>
        <w:rPr>
          <w:rFonts w:ascii="宋体" w:eastAsia="宋体" w:hAnsi="宋体" w:cs="宋体"/>
          <w:spacing w:val="-9"/>
          <w:sz w:val="22"/>
          <w:szCs w:val="22"/>
        </w:rPr>
        <w:t>物业共用设施设备的运行、维护和管理</w:t>
      </w:r>
      <w:r>
        <w:rPr>
          <w:rFonts w:ascii="宋体" w:eastAsia="宋体" w:hAnsi="宋体" w:cs="宋体"/>
          <w:sz w:val="22"/>
          <w:szCs w:val="22"/>
        </w:rPr>
        <w:t>（物业共用设施设</w:t>
      </w:r>
      <w:r>
        <w:rPr>
          <w:rFonts w:ascii="宋体" w:eastAsia="宋体" w:hAnsi="宋体" w:cs="宋体"/>
          <w:sz w:val="22"/>
          <w:szCs w:val="22"/>
        </w:rPr>
        <w:t>备明细见附件</w:t>
      </w:r>
      <w:r>
        <w:rPr>
          <w:rFonts w:ascii="宋体" w:eastAsia="宋体" w:hAnsi="宋体" w:cs="宋体"/>
          <w:spacing w:val="-81"/>
          <w:sz w:val="22"/>
          <w:szCs w:val="22"/>
        </w:rPr>
        <w:t xml:space="preserve"> </w:t>
      </w:r>
      <w:r>
        <w:rPr>
          <w:rFonts w:ascii="宋体" w:eastAsia="宋体" w:hAnsi="宋体" w:cs="宋体"/>
          <w:spacing w:val="1"/>
          <w:sz w:val="22"/>
          <w:szCs w:val="22"/>
        </w:rPr>
        <w:t>4</w:t>
      </w:r>
      <w:r>
        <w:rPr>
          <w:rFonts w:ascii="宋体" w:eastAsia="宋体" w:hAnsi="宋体" w:cs="宋体"/>
          <w:spacing w:val="-159"/>
          <w:sz w:val="22"/>
          <w:szCs w:val="22"/>
        </w:rPr>
        <w:t>）</w:t>
      </w:r>
      <w:r>
        <w:rPr>
          <w:rFonts w:ascii="宋体" w:eastAsia="宋体" w:hAnsi="宋体" w:cs="宋体"/>
          <w:sz w:val="22"/>
          <w:szCs w:val="22"/>
        </w:rPr>
        <w:t>；</w:t>
      </w:r>
    </w:p>
    <w:p>
      <w:pPr>
        <w:widowControl w:val="0"/>
        <w:spacing w:before="0" w:after="160" w:line="420" w:lineRule="atLeast"/>
        <w:ind w:left="75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公共区域环境卫生的维护；</w:t>
      </w:r>
    </w:p>
    <w:p>
      <w:pPr>
        <w:widowControl w:val="0"/>
        <w:spacing w:before="0" w:after="160" w:line="420" w:lineRule="atLeast"/>
        <w:ind w:left="75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公共绿化的养护和管理；</w:t>
      </w:r>
    </w:p>
    <w:p>
      <w:pPr>
        <w:widowControl w:val="0"/>
        <w:spacing w:before="0" w:after="160" w:line="420" w:lineRule="atLeast"/>
        <w:ind w:left="75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车辆停放管理服务；</w:t>
      </w:r>
    </w:p>
    <w:p>
      <w:pPr>
        <w:widowControl w:val="0"/>
        <w:spacing w:before="0" w:after="160" w:line="420" w:lineRule="atLeast"/>
        <w:ind w:left="75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公共区域的秩序维护、安全防范等事项的协助管理服务；</w:t>
      </w:r>
    </w:p>
    <w:p>
      <w:pPr>
        <w:widowControl w:val="0"/>
        <w:spacing w:before="0" w:after="160" w:line="420" w:lineRule="atLeast"/>
        <w:ind w:left="75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物业使用中对业主禁止行为的告知、劝阻、报告等；</w:t>
      </w:r>
    </w:p>
    <w:p>
      <w:pPr>
        <w:widowControl w:val="0"/>
        <w:spacing w:before="0" w:after="160" w:line="420" w:lineRule="atLeast"/>
        <w:ind w:left="111" w:firstLine="640"/>
        <w:rPr>
          <w:rFonts w:ascii="Times New Roman" w:eastAsia="Times New Roman" w:hAnsi="Times New Roman" w:cs="Times New Roman"/>
        </w:rPr>
      </w:pPr>
      <w:r>
        <w:rPr>
          <w:rFonts w:ascii="宋体" w:eastAsia="宋体" w:hAnsi="宋体" w:cs="宋体"/>
          <w:spacing w:val="-9"/>
          <w:sz w:val="22"/>
          <w:szCs w:val="22"/>
        </w:rPr>
        <w:t xml:space="preserve">8、物业共用部位、共用设施设备的维修、更新、改造的组织及相关费用的账务管理服务； </w:t>
      </w:r>
    </w:p>
    <w:p>
      <w:pPr>
        <w:widowControl w:val="0"/>
        <w:spacing w:before="0" w:after="160" w:line="420" w:lineRule="atLeast"/>
        <w:ind w:left="750"/>
        <w:rPr>
          <w:rFonts w:ascii="Times New Roman" w:eastAsia="Times New Roman" w:hAnsi="Times New Roman" w:cs="Times New Roman"/>
        </w:rPr>
      </w:pPr>
      <w:r>
        <w:rPr>
          <w:rFonts w:ascii="宋体" w:eastAsia="宋体" w:hAnsi="宋体" w:cs="宋体"/>
          <w:sz w:val="22"/>
          <w:szCs w:val="22"/>
        </w:rPr>
        <w:t>9、</w:t>
      </w:r>
      <w:r>
        <w:rPr>
          <w:rFonts w:ascii="宋体" w:eastAsia="宋体" w:hAnsi="宋体" w:cs="宋体"/>
          <w:sz w:val="22"/>
          <w:szCs w:val="22"/>
        </w:rPr>
        <w:t>装饰装修管理服务；</w:t>
      </w:r>
    </w:p>
    <w:p>
      <w:pPr>
        <w:widowControl w:val="0"/>
        <w:spacing w:before="0" w:after="160" w:line="420" w:lineRule="atLeast"/>
        <w:ind w:left="111" w:right="431" w:firstLine="6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rPr>
        <w:t>物业共用部位、共用设施设备的经营，收取、保管和使用收益资金;</w:t>
      </w:r>
    </w:p>
    <w:p>
      <w:pPr>
        <w:widowControl w:val="0"/>
        <w:spacing w:before="0" w:after="160" w:line="420" w:lineRule="atLeast"/>
        <w:ind w:left="111" w:firstLine="640"/>
        <w:rPr>
          <w:rFonts w:ascii="Times New Roman" w:eastAsia="Times New Roman" w:hAnsi="Times New Roman" w:cs="Times New Roman"/>
        </w:rPr>
      </w:pPr>
      <w:r>
        <w:rPr>
          <w:rFonts w:ascii="宋体" w:eastAsia="宋体" w:hAnsi="宋体" w:cs="宋体"/>
          <w:sz w:val="22"/>
          <w:szCs w:val="22"/>
        </w:rPr>
        <w:t>11、</w:t>
      </w:r>
      <w:r>
        <w:rPr>
          <w:rFonts w:ascii="宋体" w:eastAsia="宋体" w:hAnsi="宋体" w:cs="宋体"/>
          <w:sz w:val="22"/>
          <w:szCs w:val="22"/>
        </w:rPr>
        <w:t>物业档案及物业服务档案保管；</w:t>
      </w:r>
    </w:p>
    <w:p>
      <w:pPr>
        <w:widowControl w:val="0"/>
        <w:tabs>
          <w:tab w:val="left" w:pos="8911"/>
        </w:tabs>
        <w:spacing w:before="0" w:after="160" w:line="420" w:lineRule="atLeast"/>
        <w:ind w:left="111" w:firstLine="640"/>
        <w:rPr>
          <w:rFonts w:ascii="方正书宋_GBK" w:eastAsia="方正书宋_GBK" w:hAnsi="方正书宋_GBK" w:cs="方正书宋_GBK"/>
          <w:sz w:val="22"/>
          <w:szCs w:val="22"/>
          <w:u w:val="single"/>
        </w:rPr>
      </w:pPr>
      <w:r>
        <w:rPr>
          <w:rFonts w:ascii="宋体" w:eastAsia="宋体" w:hAnsi="宋体" w:cs="宋体"/>
          <w:sz w:val="22"/>
          <w:szCs w:val="22"/>
        </w:rPr>
        <w:t>12、</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160" w:line="420" w:lineRule="atLeast"/>
        <w:ind w:left="111" w:right="429" w:firstLine="64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xml:space="preserve"> </w:t>
      </w:r>
      <w:r>
        <w:rPr>
          <w:rFonts w:ascii="宋体" w:eastAsia="宋体" w:hAnsi="宋体" w:cs="宋体"/>
          <w:spacing w:val="37"/>
          <w:sz w:val="22"/>
          <w:szCs w:val="22"/>
        </w:rPr>
        <w:t xml:space="preserve"> </w:t>
      </w:r>
      <w:r>
        <w:rPr>
          <w:rFonts w:ascii="宋体" w:eastAsia="宋体" w:hAnsi="宋体" w:cs="宋体"/>
          <w:spacing w:val="-11"/>
          <w:sz w:val="22"/>
          <w:szCs w:val="22"/>
        </w:rPr>
        <w:t>在物业管理区域内，乙方接受业主委托的其他特约</w:t>
      </w:r>
      <w:r>
        <w:rPr>
          <w:rFonts w:ascii="宋体" w:eastAsia="宋体" w:hAnsi="宋体" w:cs="宋体"/>
          <w:spacing w:val="-13"/>
          <w:sz w:val="22"/>
          <w:szCs w:val="22"/>
        </w:rPr>
        <w:t>服务，或者单个业主委托乙方对其物业的专有部分提供维修养护等服务的，服务内容和费用由双方另行商定。</w:t>
      </w:r>
    </w:p>
    <w:p>
      <w:pPr>
        <w:widowControl w:val="0"/>
        <w:spacing w:before="0" w:after="160" w:line="420" w:lineRule="atLeast"/>
        <w:ind w:right="43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第五条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乙方提供的物业服务质量按第</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z w:val="22"/>
          <w:szCs w:val="22"/>
          <w:u w:val="single"/>
        </w:rPr>
        <w:t xml:space="preserve"> </w:t>
      </w:r>
      <w:r>
        <w:rPr>
          <w:rFonts w:ascii="宋体" w:eastAsia="宋体" w:hAnsi="宋体" w:cs="宋体"/>
          <w:spacing w:val="25"/>
          <w:sz w:val="22"/>
          <w:szCs w:val="22"/>
          <w:u w:val="single"/>
        </w:rPr>
        <w:t xml:space="preserve"> </w:t>
      </w:r>
      <w:r>
        <w:rPr>
          <w:rFonts w:ascii="宋体" w:eastAsia="宋体" w:hAnsi="宋体" w:cs="宋体"/>
          <w:sz w:val="22"/>
          <w:szCs w:val="22"/>
        </w:rPr>
        <w:t>种执行。</w:t>
      </w:r>
    </w:p>
    <w:p>
      <w:pPr>
        <w:widowControl w:val="0"/>
        <w:spacing w:before="0" w:after="160" w:line="420" w:lineRule="atLeast"/>
        <w:ind w:right="43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1、</w:t>
      </w:r>
      <w:r>
        <w:rPr>
          <w:rFonts w:ascii="宋体" w:eastAsia="宋体" w:hAnsi="宋体" w:cs="宋体"/>
          <w:spacing w:val="7"/>
          <w:sz w:val="22"/>
          <w:szCs w:val="22"/>
        </w:rPr>
        <w:t>物业</w:t>
      </w:r>
      <w:r>
        <w:rPr>
          <w:rFonts w:ascii="宋体" w:eastAsia="宋体" w:hAnsi="宋体" w:cs="宋体"/>
          <w:spacing w:val="5"/>
          <w:sz w:val="22"/>
          <w:szCs w:val="22"/>
        </w:rPr>
        <w:t>服</w:t>
      </w:r>
      <w:r>
        <w:rPr>
          <w:rFonts w:ascii="宋体" w:eastAsia="宋体" w:hAnsi="宋体" w:cs="宋体"/>
          <w:spacing w:val="9"/>
          <w:sz w:val="22"/>
          <w:szCs w:val="22"/>
        </w:rPr>
        <w:t>务</w:t>
      </w:r>
      <w:r>
        <w:rPr>
          <w:rFonts w:ascii="宋体" w:eastAsia="宋体" w:hAnsi="宋体" w:cs="宋体"/>
          <w:spacing w:val="7"/>
          <w:sz w:val="22"/>
          <w:szCs w:val="22"/>
        </w:rPr>
        <w:t>标</w:t>
      </w:r>
      <w:r>
        <w:rPr>
          <w:rFonts w:ascii="宋体" w:eastAsia="宋体" w:hAnsi="宋体" w:cs="宋体"/>
          <w:spacing w:val="5"/>
          <w:sz w:val="22"/>
          <w:szCs w:val="22"/>
        </w:rPr>
        <w:t>准</w:t>
      </w:r>
      <w:r>
        <w:rPr>
          <w:rFonts w:ascii="宋体" w:eastAsia="宋体" w:hAnsi="宋体" w:cs="宋体"/>
          <w:spacing w:val="7"/>
          <w:sz w:val="22"/>
          <w:szCs w:val="22"/>
        </w:rPr>
        <w:t>等级按</w:t>
      </w:r>
      <w:r>
        <w:rPr>
          <w:rFonts w:ascii="宋体" w:eastAsia="宋体" w:hAnsi="宋体" w:cs="宋体"/>
          <w:spacing w:val="6"/>
          <w:sz w:val="22"/>
          <w:szCs w:val="22"/>
        </w:rPr>
        <w:t>照《住宅物业服务标准》</w:t>
      </w:r>
      <w:r>
        <w:rPr>
          <w:rFonts w:ascii="宋体" w:eastAsia="宋体" w:hAnsi="宋体" w:cs="宋体"/>
          <w:spacing w:val="7"/>
          <w:sz w:val="22"/>
          <w:szCs w:val="22"/>
        </w:rPr>
        <w:t>规定的</w:t>
      </w:r>
      <w:r>
        <w:rPr>
          <w:rFonts w:ascii="宋体" w:eastAsia="宋体" w:hAnsi="宋体" w:cs="宋体"/>
          <w:spacing w:val="167"/>
          <w:sz w:val="22"/>
          <w:szCs w:val="22"/>
          <w:u w:val="single"/>
        </w:rPr>
        <w:t xml:space="preserve"> </w:t>
      </w:r>
      <w:r>
        <w:rPr>
          <w:rFonts w:ascii="宋体" w:eastAsia="宋体" w:hAnsi="宋体" w:cs="宋体"/>
          <w:spacing w:val="167"/>
          <w:sz w:val="22"/>
          <w:szCs w:val="22"/>
          <w:u w:val="single"/>
        </w:rPr>
        <w:t xml:space="preserve"> </w:t>
      </w:r>
      <w:r>
        <w:rPr>
          <w:rFonts w:ascii="宋体" w:eastAsia="宋体" w:hAnsi="宋体" w:cs="宋体"/>
          <w:spacing w:val="-17"/>
          <w:sz w:val="22"/>
          <w:szCs w:val="22"/>
        </w:rPr>
        <w:t>级</w:t>
      </w:r>
      <w:r>
        <w:rPr>
          <w:rFonts w:ascii="宋体" w:eastAsia="宋体" w:hAnsi="宋体" w:cs="宋体"/>
          <w:sz w:val="22"/>
          <w:szCs w:val="22"/>
        </w:rPr>
        <w:t>执行。</w:t>
      </w:r>
    </w:p>
    <w:p>
      <w:pPr>
        <w:widowControl w:val="0"/>
        <w:tabs>
          <w:tab w:val="left" w:pos="8911"/>
        </w:tabs>
        <w:spacing w:before="0" w:after="160" w:line="420" w:lineRule="atLeast"/>
        <w:ind w:left="751"/>
        <w:rPr>
          <w:rFonts w:ascii="方正书宋_GBK" w:eastAsia="方正书宋_GBK" w:hAnsi="方正书宋_GBK" w:cs="方正书宋_GBK"/>
          <w:sz w:val="22"/>
          <w:szCs w:val="22"/>
          <w:u w:val="single"/>
        </w:rPr>
      </w:pPr>
      <w:r>
        <w:rPr>
          <w:rFonts w:ascii="宋体" w:eastAsia="宋体" w:hAnsi="宋体" w:cs="宋体"/>
          <w:sz w:val="22"/>
          <w:szCs w:val="22"/>
        </w:rPr>
        <w:t>2、</w:t>
      </w:r>
      <w:r>
        <w:rPr>
          <w:rFonts w:ascii="宋体" w:eastAsia="宋体" w:hAnsi="宋体" w:cs="宋体"/>
          <w:sz w:val="22"/>
          <w:szCs w:val="22"/>
          <w:u w:val="single"/>
        </w:rPr>
        <w:t xml:space="preserve"> </w:t>
      </w:r>
      <w:r>
        <w:rPr>
          <w:rFonts w:ascii="宋体" w:eastAsia="宋体" w:hAnsi="宋体" w:cs="宋体"/>
          <w:sz w:val="22"/>
          <w:szCs w:val="22"/>
          <w:u w:val="single"/>
        </w:rPr>
        <w:tab/>
      </w:r>
      <w:r>
        <w:rPr>
          <w:rFonts w:ascii="宋体" w:eastAsia="宋体" w:hAnsi="宋体" w:cs="宋体"/>
          <w:sz w:val="22"/>
          <w:szCs w:val="22"/>
        </w:rPr>
        <w:t>。</w:t>
      </w:r>
    </w:p>
    <w:p>
      <w:pPr>
        <w:widowControl w:val="0"/>
        <w:spacing w:before="0" w:after="160" w:line="420" w:lineRule="atLeast"/>
        <w:ind w:left="751"/>
        <w:rPr>
          <w:rFonts w:ascii="Times New Roman" w:eastAsia="Times New Roman" w:hAnsi="Times New Roman" w:cs="Times New Roman"/>
        </w:rPr>
      </w:pPr>
      <w:r>
        <w:rPr>
          <w:rFonts w:ascii="宋体" w:eastAsia="宋体" w:hAnsi="宋体" w:cs="宋体"/>
          <w:sz w:val="22"/>
          <w:szCs w:val="22"/>
        </w:rPr>
        <w:t>（物业服务质量见附件 5）</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本物业服务合同期限为</w:t>
      </w:r>
      <w:r>
        <w:rPr>
          <w:rFonts w:ascii="宋体" w:eastAsia="宋体" w:hAnsi="宋体" w:cs="宋体"/>
          <w:sz w:val="22"/>
          <w:szCs w:val="22"/>
          <w:u w:val="single"/>
        </w:rPr>
        <w:t xml:space="preserve">　　 </w:t>
      </w:r>
      <w:r>
        <w:rPr>
          <w:rFonts w:ascii="宋体" w:eastAsia="宋体" w:hAnsi="宋体" w:cs="宋体"/>
          <w:sz w:val="22"/>
          <w:szCs w:val="22"/>
        </w:rPr>
        <w:t>年，自</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w:t>
      </w:r>
    </w:p>
    <w:p>
      <w:pPr>
        <w:widowControl w:val="0"/>
        <w:spacing w:before="0" w:after="160" w:line="520" w:lineRule="atLeast"/>
        <w:rPr>
          <w:rFonts w:ascii="Times New Roman" w:eastAsia="Times New Roman" w:hAnsi="Times New Roman" w:cs="Times New Roman"/>
        </w:rPr>
      </w:pPr>
    </w:p>
    <w:p>
      <w:pPr>
        <w:widowControl w:val="0"/>
        <w:tabs>
          <w:tab w:val="left" w:pos="1281"/>
        </w:tabs>
        <w:spacing w:before="0" w:after="160" w:line="520" w:lineRule="atLeast"/>
        <w:ind w:right="320"/>
        <w:jc w:val="center"/>
        <w:rPr>
          <w:rFonts w:ascii="Times New Roman" w:eastAsia="Times New Roman" w:hAnsi="Times New Roman" w:cs="Times New Roman"/>
          <w:sz w:val="24"/>
          <w:szCs w:val="24"/>
        </w:rPr>
      </w:pPr>
      <w:r>
        <w:rPr>
          <w:rFonts w:ascii="宋体" w:eastAsia="宋体" w:hAnsi="宋体" w:cs="宋体"/>
          <w:sz w:val="28"/>
          <w:szCs w:val="28"/>
        </w:rPr>
        <w:t>第三章</w:t>
      </w:r>
      <w:r>
        <w:rPr>
          <w:rFonts w:ascii="宋体" w:eastAsia="宋体" w:hAnsi="宋体" w:cs="宋体"/>
          <w:sz w:val="24"/>
          <w:szCs w:val="24"/>
        </w:rPr>
        <w:tab/>
      </w:r>
      <w:r>
        <w:rPr>
          <w:rFonts w:ascii="宋体" w:eastAsia="宋体" w:hAnsi="宋体" w:cs="宋体"/>
          <w:sz w:val="28"/>
          <w:szCs w:val="28"/>
        </w:rPr>
        <w:t>物业服务收费与经营</w:t>
      </w:r>
    </w:p>
    <w:p>
      <w:pPr>
        <w:widowControl w:val="0"/>
        <w:spacing w:before="0" w:after="160" w:line="420" w:lineRule="atLeast"/>
        <w:ind w:left="751" w:right="2771" w:firstLine="1701"/>
        <w:rPr>
          <w:rFonts w:ascii="Times New Roman" w:eastAsia="Times New Roman" w:hAnsi="Times New Roman" w:cs="Times New Roman"/>
        </w:rPr>
      </w:pPr>
    </w:p>
    <w:p>
      <w:pPr>
        <w:widowControl w:val="0"/>
        <w:spacing w:before="0" w:after="160" w:line="420" w:lineRule="atLeast"/>
        <w:ind w:left="275" w:right="2771" w:firstLine="440"/>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xml:space="preserve"> </w:t>
      </w:r>
      <w:r>
        <w:rPr>
          <w:rFonts w:ascii="宋体" w:eastAsia="宋体" w:hAnsi="宋体" w:cs="宋体"/>
          <w:sz w:val="22"/>
          <w:szCs w:val="22"/>
        </w:rPr>
        <w:t>物业服务费标准</w:t>
      </w:r>
    </w:p>
    <w:p>
      <w:pPr>
        <w:widowControl w:val="0"/>
        <w:spacing w:before="0" w:after="160" w:line="420" w:lineRule="atLeast"/>
        <w:ind w:left="275" w:right="2771"/>
        <w:rPr>
          <w:rFonts w:ascii="Times New Roman" w:eastAsia="Times New Roman" w:hAnsi="Times New Roman" w:cs="Times New Roman"/>
        </w:rPr>
      </w:pPr>
      <w:r>
        <w:rPr>
          <w:rFonts w:ascii="宋体" w:eastAsia="宋体" w:hAnsi="宋体" w:cs="宋体"/>
          <w:spacing w:val="-6"/>
          <w:sz w:val="22"/>
          <w:szCs w:val="22"/>
        </w:rPr>
        <w:t>物业服务费用由业主按其拥有物业的建筑面积交纳，具</w:t>
      </w:r>
      <w:r>
        <w:rPr>
          <w:rFonts w:ascii="宋体" w:eastAsia="宋体" w:hAnsi="宋体" w:cs="宋体"/>
          <w:sz w:val="22"/>
          <w:szCs w:val="22"/>
        </w:rPr>
        <w:t>体标准下：</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多层住宅: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高层住宅: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别墅:</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办公楼:</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商业物业:</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right="430" w:firstLine="660"/>
        <w:rPr>
          <w:rFonts w:ascii="Times New Roman" w:eastAsia="Times New Roman" w:hAnsi="Times New Roman" w:cs="Times New Roman"/>
        </w:rPr>
      </w:pPr>
      <w:r>
        <w:rPr>
          <w:rFonts w:ascii="宋体" w:eastAsia="宋体" w:hAnsi="宋体" w:cs="宋体"/>
          <w:sz w:val="22"/>
          <w:szCs w:val="22"/>
        </w:rPr>
        <w:t>物业:</w:t>
      </w:r>
      <w:r>
        <w:rPr>
          <w:rFonts w:ascii="宋体" w:eastAsia="宋体" w:hAnsi="宋体" w:cs="宋体"/>
          <w:sz w:val="22"/>
          <w:szCs w:val="22"/>
          <w:u w:val="single"/>
        </w:rPr>
        <w:t xml:space="preserve">         </w:t>
      </w:r>
      <w:r>
        <w:rPr>
          <w:rFonts w:ascii="宋体" w:eastAsia="宋体" w:hAnsi="宋体" w:cs="宋体"/>
          <w:sz w:val="22"/>
          <w:szCs w:val="22"/>
        </w:rPr>
        <w:t>元/月·平方米、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依法将住宅变更为其他用途的, 应根据变更后的物业性质,按相应收费标准交费。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第八条</w:t>
      </w:r>
      <w:r>
        <w:rPr>
          <w:rFonts w:ascii="宋体" w:eastAsia="宋体" w:hAnsi="宋体" w:cs="宋体"/>
          <w:sz w:val="22"/>
          <w:szCs w:val="22"/>
        </w:rPr>
        <w:t xml:space="preserve">  </w:t>
      </w:r>
      <w:r>
        <w:rPr>
          <w:rFonts w:ascii="宋体" w:eastAsia="宋体" w:hAnsi="宋体" w:cs="宋体"/>
          <w:sz w:val="22"/>
          <w:szCs w:val="22"/>
        </w:rPr>
        <w:t>本物业管理区域物业服务费选择以下第</w:t>
      </w:r>
      <w:r>
        <w:rPr>
          <w:rFonts w:ascii="宋体" w:eastAsia="宋体" w:hAnsi="宋体" w:cs="宋体"/>
          <w:sz w:val="22"/>
          <w:szCs w:val="22"/>
          <w:u w:val="single"/>
        </w:rPr>
        <w:t xml:space="preserve">    </w:t>
      </w:r>
      <w:r>
        <w:rPr>
          <w:rFonts w:ascii="宋体" w:eastAsia="宋体" w:hAnsi="宋体" w:cs="宋体"/>
          <w:sz w:val="22"/>
          <w:szCs w:val="22"/>
        </w:rPr>
        <w:t>种方式:</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1、包干制</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物业服务费主要用于以下开支:</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管理服务人员的工资、社会保险费用;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 物业共用部位、共用设施设备的日常运行、 维护、 检测费用;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 物业管理区域清洁卫生费用;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 物业管理区域绿化养护费用;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 物业管理区域秩序维护费用;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办公费用;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 物业管理人固定资产折旧;</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 物业共用部位, 共用设施设备及公众责任保险费用;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法定税费；</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10</w:t>
      </w: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物业管理人的利润；</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11</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包干制服务费不含下列费用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）物业共用部位、共用设施设备维修和更新、改造费用；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）产权归专业经营单位的专业经营设施设备的运行、维修、养护、更新费用；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乙方按照上述标准收取物业服务费用，并按本合同约定的服务内容和标准提供服务，盈余或亏损由乙方享有或承担。乙方不得以亏损为由单方要求增加费用、降低服务标准或减少服务项目。</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2、酬金制</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物业服务费由物业服务支出和乙方的酬金构成。</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物业服务支出为所交纳的业主所有，由乙方代管，主要用于以下开支：</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管理服务人员的工资、社会保险费用；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物业共用部位、共用设施设备的日常运行、维护、检测费用；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）物业管理区域清洁卫生费用；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）物业管理区域绿化养护费用；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5</w:t>
      </w:r>
      <w:r>
        <w:rPr>
          <w:rFonts w:ascii="宋体" w:eastAsia="宋体" w:hAnsi="宋体" w:cs="宋体"/>
          <w:sz w:val="22"/>
          <w:szCs w:val="22"/>
        </w:rPr>
        <w:t>）物业管理区域秩序维护费用；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6</w:t>
      </w:r>
      <w:r>
        <w:rPr>
          <w:rFonts w:ascii="宋体" w:eastAsia="宋体" w:hAnsi="宋体" w:cs="宋体"/>
          <w:sz w:val="22"/>
          <w:szCs w:val="22"/>
        </w:rPr>
        <w:t>）办公费用；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7</w:t>
      </w:r>
      <w:r>
        <w:rPr>
          <w:rFonts w:ascii="宋体" w:eastAsia="宋体" w:hAnsi="宋体" w:cs="宋体"/>
          <w:sz w:val="22"/>
          <w:szCs w:val="22"/>
        </w:rPr>
        <w:t>）物业管理人固定资产折旧；</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8</w:t>
      </w:r>
      <w:r>
        <w:rPr>
          <w:rFonts w:ascii="宋体" w:eastAsia="宋体" w:hAnsi="宋体" w:cs="宋体"/>
          <w:sz w:val="22"/>
          <w:szCs w:val="22"/>
        </w:rPr>
        <w:t>）物业共用部位、共用设施设备及公众责任保险费用；</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9</w:t>
      </w:r>
      <w:r>
        <w:rPr>
          <w:rFonts w:ascii="宋体" w:eastAsia="宋体" w:hAnsi="宋体" w:cs="宋体"/>
          <w:sz w:val="22"/>
          <w:szCs w:val="22"/>
        </w:rPr>
        <w:t>）</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乙方采取以下第</w:t>
      </w:r>
      <w:r>
        <w:rPr>
          <w:rFonts w:ascii="宋体" w:eastAsia="宋体" w:hAnsi="宋体" w:cs="宋体"/>
          <w:sz w:val="22"/>
          <w:szCs w:val="22"/>
          <w:u w:val="single"/>
        </w:rPr>
        <w:t xml:space="preserve">    </w:t>
      </w:r>
      <w:r>
        <w:rPr>
          <w:rFonts w:ascii="宋体" w:eastAsia="宋体" w:hAnsi="宋体" w:cs="宋体"/>
          <w:sz w:val="22"/>
          <w:szCs w:val="22"/>
        </w:rPr>
        <w:t>种方式提取酬金：</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）乙方按</w:t>
      </w:r>
      <w:r>
        <w:rPr>
          <w:rFonts w:ascii="宋体" w:eastAsia="宋体" w:hAnsi="宋体" w:cs="宋体"/>
          <w:sz w:val="22"/>
          <w:szCs w:val="22"/>
          <w:u w:val="single"/>
        </w:rPr>
        <w:t xml:space="preserve">       </w:t>
      </w:r>
      <w:r>
        <w:rPr>
          <w:rFonts w:ascii="宋体" w:eastAsia="宋体" w:hAnsi="宋体" w:cs="宋体"/>
          <w:sz w:val="22"/>
          <w:szCs w:val="22"/>
        </w:rPr>
        <w:t>(每月/每季/每年)</w:t>
      </w:r>
      <w:r>
        <w:rPr>
          <w:rFonts w:ascii="宋体" w:eastAsia="宋体" w:hAnsi="宋体" w:cs="宋体"/>
          <w:sz w:val="22"/>
          <w:szCs w:val="22"/>
          <w:u w:val="single"/>
        </w:rPr>
        <w:t xml:space="preserve">       </w:t>
      </w:r>
      <w:r>
        <w:rPr>
          <w:rFonts w:ascii="宋体" w:eastAsia="宋体" w:hAnsi="宋体" w:cs="宋体"/>
          <w:sz w:val="22"/>
          <w:szCs w:val="22"/>
        </w:rPr>
        <w:t>元的标准从预收的物业服务费中提取。</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w:t>
      </w:r>
      <w:r>
        <w:rPr>
          <w:rFonts w:ascii="宋体" w:eastAsia="宋体" w:hAnsi="宋体" w:cs="宋体"/>
          <w:sz w:val="22"/>
          <w:szCs w:val="22"/>
          <w:u w:val="single"/>
        </w:rPr>
        <w:t xml:space="preserve">       </w:t>
      </w:r>
      <w:r>
        <w:rPr>
          <w:rFonts w:ascii="宋体" w:eastAsia="宋体" w:hAnsi="宋体" w:cs="宋体"/>
          <w:sz w:val="22"/>
          <w:szCs w:val="22"/>
        </w:rPr>
        <w:t>(每月/每季/每年)按应收的物业服务费</w:t>
      </w:r>
      <w:r>
        <w:rPr>
          <w:rFonts w:ascii="宋体" w:eastAsia="宋体" w:hAnsi="宋体" w:cs="宋体"/>
          <w:sz w:val="22"/>
          <w:szCs w:val="22"/>
          <w:u w:val="single"/>
        </w:rPr>
        <w:t xml:space="preserve">       </w:t>
      </w:r>
      <w:r>
        <w:rPr>
          <w:rFonts w:ascii="宋体" w:eastAsia="宋体" w:hAnsi="宋体" w:cs="宋体"/>
          <w:sz w:val="22"/>
          <w:szCs w:val="22"/>
        </w:rPr>
        <w:t>%的比例提取。</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物业服务支出应全部用于本合同约定的支出。物业服务支出年度结算后结余部分，转入下一年度继续使用；物业服务支出年度结算后不足部分，由全体业主按比例承担，另行交纳。</w:t>
      </w:r>
    </w:p>
    <w:p>
      <w:pPr>
        <w:widowControl w:val="0"/>
        <w:spacing w:before="0" w:after="160" w:line="420" w:lineRule="atLeast"/>
        <w:ind w:left="111"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物业服务实行酬金制方式计费的，乙方应向全体业主公布物业管理年度计划和物业服务费年度预决算，并每年</w:t>
      </w:r>
      <w:r>
        <w:rPr>
          <w:rFonts w:ascii="宋体" w:eastAsia="宋体" w:hAnsi="宋体" w:cs="宋体"/>
          <w:sz w:val="22"/>
          <w:szCs w:val="22"/>
          <w:u w:val="single"/>
        </w:rPr>
        <w:t xml:space="preserve">    </w:t>
      </w:r>
      <w:r>
        <w:rPr>
          <w:rFonts w:ascii="宋体" w:eastAsia="宋体" w:hAnsi="宋体" w:cs="宋体"/>
          <w:sz w:val="22"/>
          <w:szCs w:val="22"/>
        </w:rPr>
        <w:t>次向全体业主公布物业服务费的收支情况。</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对物业服务费收支情况有争议的，甲乙双方同意采取以下方式解决：</w:t>
      </w:r>
    </w:p>
    <w:p>
      <w:pPr>
        <w:widowControl w:val="0"/>
        <w:spacing w:before="0" w:after="160" w:line="420" w:lineRule="atLeast"/>
        <w:ind w:left="111" w:right="430" w:firstLine="640"/>
        <w:rPr>
          <w:rFonts w:ascii="Times New Roman" w:eastAsia="Times New Roman" w:hAnsi="Times New Roman" w:cs="Times New Roman"/>
        </w:rPr>
      </w:pPr>
      <w:r>
        <w:rPr>
          <w:rFonts w:ascii="宋体" w:eastAsia="宋体" w:hAnsi="宋体" w:cs="宋体"/>
          <w:sz w:val="22"/>
          <w:szCs w:val="22"/>
        </w:rPr>
        <w:t>1、协商；</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专业机构审计，费用由</w:t>
      </w:r>
      <w:r>
        <w:rPr>
          <w:rFonts w:ascii="宋体" w:eastAsia="宋体" w:hAnsi="宋体" w:cs="宋体"/>
          <w:sz w:val="22"/>
          <w:szCs w:val="22"/>
          <w:u w:val="single"/>
        </w:rPr>
        <w:t xml:space="preserve">       </w:t>
      </w:r>
      <w:r>
        <w:rPr>
          <w:rFonts w:ascii="宋体" w:eastAsia="宋体" w:hAnsi="宋体" w:cs="宋体"/>
          <w:sz w:val="22"/>
          <w:szCs w:val="22"/>
        </w:rPr>
        <w:t>承担；</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第十条</w:t>
      </w:r>
      <w:r>
        <w:rPr>
          <w:rFonts w:ascii="宋体" w:eastAsia="宋体" w:hAnsi="宋体" w:cs="宋体"/>
          <w:sz w:val="22"/>
          <w:szCs w:val="22"/>
        </w:rPr>
        <w:t xml:space="preserve">  </w:t>
      </w:r>
      <w:r>
        <w:rPr>
          <w:rFonts w:ascii="宋体" w:eastAsia="宋体" w:hAnsi="宋体" w:cs="宋体"/>
          <w:sz w:val="22"/>
          <w:szCs w:val="22"/>
        </w:rPr>
        <w:t>业主按</w:t>
      </w:r>
      <w:r>
        <w:rPr>
          <w:rFonts w:ascii="宋体" w:eastAsia="宋体" w:hAnsi="宋体" w:cs="宋体"/>
          <w:sz w:val="22"/>
          <w:szCs w:val="22"/>
          <w:u w:val="single"/>
        </w:rPr>
        <w:t xml:space="preserve">       </w:t>
      </w:r>
      <w:r>
        <w:rPr>
          <w:rFonts w:ascii="宋体" w:eastAsia="宋体" w:hAnsi="宋体" w:cs="宋体"/>
          <w:sz w:val="22"/>
          <w:szCs w:val="22"/>
        </w:rPr>
        <w:t>(每月/每季/每年)交纳物业服务费，每次交费的具体时间为</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业主应当按照本合同约定按时足额支付物业服务费，逾期不支付物业服务费的，业主委员会应当督促其限期支付。业主与物业使用人约定由物业使用人支付物业服务费的，从其约定，业主负连带支付责任。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业主</w:t>
      </w:r>
      <w:r>
        <w:rPr>
          <w:rFonts w:ascii="宋体" w:eastAsia="宋体" w:hAnsi="宋体" w:cs="宋体"/>
          <w:sz w:val="22"/>
          <w:szCs w:val="22"/>
        </w:rPr>
        <w:t>转让或</w:t>
      </w:r>
      <w:r>
        <w:rPr>
          <w:rFonts w:ascii="宋体" w:eastAsia="宋体" w:hAnsi="宋体" w:cs="宋体"/>
          <w:sz w:val="22"/>
          <w:szCs w:val="22"/>
        </w:rPr>
        <w:t>出租物业时，应当将本合同以及有关费用交纳情况等事项告知</w:t>
      </w:r>
      <w:r>
        <w:rPr>
          <w:rFonts w:ascii="宋体" w:eastAsia="宋体" w:hAnsi="宋体" w:cs="宋体"/>
          <w:sz w:val="22"/>
          <w:szCs w:val="22"/>
        </w:rPr>
        <w:t>受让人或者</w:t>
      </w:r>
      <w:r>
        <w:rPr>
          <w:rFonts w:ascii="宋体" w:eastAsia="宋体" w:hAnsi="宋体" w:cs="宋体"/>
          <w:sz w:val="22"/>
          <w:szCs w:val="22"/>
        </w:rPr>
        <w:t>承租人，并自</w:t>
      </w:r>
      <w:r>
        <w:rPr>
          <w:rFonts w:ascii="宋体" w:eastAsia="宋体" w:hAnsi="宋体" w:cs="宋体"/>
          <w:sz w:val="22"/>
          <w:szCs w:val="22"/>
        </w:rPr>
        <w:t>买卖合同或</w:t>
      </w:r>
      <w:r>
        <w:rPr>
          <w:rFonts w:ascii="宋体" w:eastAsia="宋体" w:hAnsi="宋体" w:cs="宋体"/>
          <w:sz w:val="22"/>
          <w:szCs w:val="22"/>
        </w:rPr>
        <w:t>租赁合同签订之日起</w:t>
      </w:r>
      <w:r>
        <w:rPr>
          <w:rFonts w:ascii="宋体" w:eastAsia="宋体" w:hAnsi="宋体" w:cs="宋体"/>
          <w:sz w:val="22"/>
          <w:szCs w:val="22"/>
          <w:u w:val="single"/>
        </w:rPr>
        <w:t xml:space="preserve">    </w:t>
      </w:r>
      <w:r>
        <w:rPr>
          <w:rFonts w:ascii="宋体" w:eastAsia="宋体" w:hAnsi="宋体" w:cs="宋体"/>
          <w:sz w:val="22"/>
          <w:szCs w:val="22"/>
        </w:rPr>
        <w:t>日内，将</w:t>
      </w:r>
      <w:r>
        <w:rPr>
          <w:rFonts w:ascii="宋体" w:eastAsia="宋体" w:hAnsi="宋体" w:cs="宋体"/>
          <w:sz w:val="22"/>
          <w:szCs w:val="22"/>
        </w:rPr>
        <w:t>买卖或者</w:t>
      </w:r>
      <w:r>
        <w:rPr>
          <w:rFonts w:ascii="宋体" w:eastAsia="宋体" w:hAnsi="宋体" w:cs="宋体"/>
          <w:sz w:val="22"/>
          <w:szCs w:val="22"/>
        </w:rPr>
        <w:t>出租情况告知乙方。业主转让物业时应结清物业服务费及其它相关费用。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业主长期空置物业时，应当告知乙方，并与乙方就专有部</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分的养护、维修、管理等事项进行协商，采取措施防止漏水、漏气等事故的发生。业主未告知乙方并办理空置手续的，不视为空置物业，须全额支付物业服务费。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第十一条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物业管理区域内已竣工但尚未出售的物业、因开发建设单位原因未能按时交付物业买受人的物业及开发建设单位的自有物业，其物业服务费由开发建设单位承担。</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第十二条</w:t>
      </w:r>
      <w:r>
        <w:rPr>
          <w:rFonts w:ascii="宋体" w:eastAsia="宋体" w:hAnsi="宋体" w:cs="宋体"/>
          <w:sz w:val="22"/>
          <w:szCs w:val="22"/>
        </w:rPr>
        <w:t xml:space="preserve">  </w:t>
      </w:r>
      <w:r>
        <w:rPr>
          <w:rFonts w:ascii="宋体" w:eastAsia="宋体" w:hAnsi="宋体" w:cs="宋体"/>
          <w:sz w:val="22"/>
          <w:szCs w:val="22"/>
        </w:rPr>
        <w:t>机动车停放收费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（一）停车服务费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使用物业管理区域内规划用于停放机动车的车库(场)内的车位，物业管理人提供相应服务的，由车位使用人向乙方交纳停车服务费。停车服务费按如下标准收取：</w:t>
      </w:r>
      <w:r>
        <w:rPr>
          <w:rFonts w:ascii="宋体" w:eastAsia="宋体" w:hAnsi="宋体" w:cs="宋体"/>
          <w:sz w:val="22"/>
          <w:szCs w:val="22"/>
          <w:u w:val="single"/>
        </w:rPr>
        <w:t xml:space="preserve">                    </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停车服务包括如下内容：</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1、停车场共用车位和共用部位的维护；</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2、停车场配套的设施、设备(包括照明、通排风、给排水、消防、标识、道闸等系统)的维护、管理；</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3、停车场的公共环境清洁卫生；</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4、车辆出入的指引、疏导；</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停车服务费主要用于以下开支：</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1、停车库(位)服务人员的工资、社会保险费用；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停车库(位)共有部位的维护费用（业主自有车位的维修养护费用由其自行承担）；</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停车库(位)配套的共用设施、设备(包括照明、通排</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风、给排水、消防、标识、道闸等系统)的维护费用；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、停车库(位)的配套的共用设施、设备的运行费用；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、停车场的公共环境清洁卫生费用；</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6、法定税费；</w:t>
      </w:r>
    </w:p>
    <w:p>
      <w:pPr>
        <w:widowControl w:val="0"/>
        <w:spacing w:before="0" w:after="160" w:line="420" w:lineRule="atLeast"/>
        <w:ind w:left="751" w:right="43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（二）车位租赁费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业主或物业使用人租赁甲方所有的车位，由业主或物业使用人向甲方交纳车位租赁费。车位租赁费按如下标准取：</w:t>
      </w: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甲方委托乙方管理和收取车位租赁费的，乙方按车位租金</w:t>
      </w:r>
      <w:r>
        <w:rPr>
          <w:rFonts w:ascii="宋体" w:eastAsia="宋体" w:hAnsi="宋体" w:cs="宋体"/>
          <w:sz w:val="22"/>
          <w:szCs w:val="22"/>
          <w:u w:val="single"/>
        </w:rPr>
        <w:t xml:space="preserve">    </w:t>
      </w:r>
      <w:r>
        <w:rPr>
          <w:rFonts w:ascii="宋体" w:eastAsia="宋体" w:hAnsi="宋体" w:cs="宋体"/>
          <w:sz w:val="22"/>
          <w:szCs w:val="22"/>
        </w:rPr>
        <w:t>%的比例提取管理费用。</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（三）车位场地使用费</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占用物业管理区域内业主共有道路或者其他公共区域停放机动车的，交纳车位场地使用费。车位场地使用费按如下标准收取：</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第十三条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利用物业共用部位、共用设施设备进行广告、租赁、商业促销等经营活动，应符合有关法律规定并征得相关业主、业主大会的同意，应当单独列账，独立核算，按季度将收支明细在物业管理区域的显著位置予以公示。公示时间不少于一个月。每半年向全体业主公布收益情况，接受甲方监督。</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第十四条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乙方经营物业共用部位、共用设施设备所得收入，在扣除经营收入总额</w:t>
      </w:r>
      <w:r>
        <w:rPr>
          <w:rFonts w:ascii="宋体" w:eastAsia="宋体" w:hAnsi="宋体" w:cs="宋体"/>
          <w:sz w:val="22"/>
          <w:szCs w:val="22"/>
          <w:u w:val="single"/>
        </w:rPr>
        <w:t>　　　</w:t>
      </w:r>
      <w:r>
        <w:rPr>
          <w:rFonts w:ascii="宋体" w:eastAsia="宋体" w:hAnsi="宋体" w:cs="宋体"/>
          <w:sz w:val="22"/>
          <w:szCs w:val="22"/>
        </w:rPr>
        <w:t>%的经营成本、税费及管理费用后，其收益归业主所有，按以下第</w:t>
      </w:r>
      <w:r>
        <w:rPr>
          <w:rFonts w:ascii="宋体" w:eastAsia="宋体" w:hAnsi="宋体" w:cs="宋体"/>
          <w:sz w:val="22"/>
          <w:szCs w:val="22"/>
          <w:u w:val="single"/>
        </w:rPr>
        <w:t xml:space="preserve">　　 </w:t>
      </w:r>
      <w:r>
        <w:rPr>
          <w:rFonts w:ascii="宋体" w:eastAsia="宋体" w:hAnsi="宋体" w:cs="宋体"/>
          <w:sz w:val="22"/>
          <w:szCs w:val="22"/>
        </w:rPr>
        <w:t>种方式使用：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（一）纳入住宅专项维修资金；</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（二）按业主大会的决定使用。</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第十五条</w:t>
      </w:r>
      <w:r>
        <w:rPr>
          <w:rFonts w:ascii="宋体" w:eastAsia="宋体" w:hAnsi="宋体" w:cs="宋体"/>
          <w:sz w:val="22"/>
          <w:szCs w:val="22"/>
        </w:rPr>
        <w:t xml:space="preserve">  </w:t>
      </w:r>
      <w:r>
        <w:rPr>
          <w:rFonts w:ascii="宋体" w:eastAsia="宋体" w:hAnsi="宋体" w:cs="宋体"/>
          <w:sz w:val="22"/>
          <w:szCs w:val="22"/>
        </w:rPr>
        <w:t>物业管理区域内，供水、供电、供气、供热、通讯。有线电视等有关费用由专业经营单位向最终用户收取。</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乙方接受专业经营单位以及环卫管理单位委托代收费用的，不得向业主收取手续费等额外费用。</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第十六条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本物业管理区域内共用部位、共用设施设备保修期满后的维修、更新、改造费用，在本物业管理区域住宅专项维修资金中列支。乙方在物业服务过程中应当配合甲方开展住宅专项维修资金申请使用工作。</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第十七条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物业装饰装修前，乙方与业主签订书面装饰装修服务协议，乙方应当告知相关的禁止行为和注意事项，并将装饰装修的时间、地点等情况在业主所在楼内公示。书面装饰装修服务协议应就允许施工的时间、废弃物的清运与处置、履行协议担保等事项进行约定。乙方装修期间对装修施工人员实行出入证管理的，不得收取费用。乙方应当对装饰装修活动进行巡查，发现装饰装修人和建筑装饰装修施工方有违反法律、法规、规章或其他禁止行为的，应当予以劝阻、制止；对劝阻、制止无效的，应当及时报告相关部门。</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第四章　权利与义务</w:t>
      </w:r>
    </w:p>
    <w:p>
      <w:pPr>
        <w:widowControl w:val="0"/>
        <w:spacing w:before="0" w:after="160" w:line="420" w:lineRule="atLeast"/>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2"/>
          <w:szCs w:val="22"/>
        </w:rPr>
        <w:t xml:space="preserve">   </w:t>
      </w:r>
      <w:r>
        <w:rPr>
          <w:rFonts w:ascii="宋体" w:eastAsia="宋体" w:hAnsi="宋体" w:cs="宋体"/>
          <w:sz w:val="22"/>
          <w:szCs w:val="22"/>
        </w:rPr>
        <w:t>第十八条</w:t>
      </w:r>
      <w:r>
        <w:rPr>
          <w:rFonts w:ascii="宋体" w:eastAsia="宋体" w:hAnsi="宋体" w:cs="宋体"/>
          <w:sz w:val="22"/>
          <w:szCs w:val="22"/>
        </w:rPr>
        <w:t xml:space="preserve">    </w:t>
      </w:r>
      <w:r>
        <w:rPr>
          <w:rFonts w:ascii="宋体" w:eastAsia="宋体" w:hAnsi="宋体" w:cs="宋体"/>
          <w:sz w:val="22"/>
          <w:szCs w:val="22"/>
        </w:rPr>
        <w:t>甲方权利</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（一）对本物业管理区域内的物业服务事项有知情权和监督权；</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（二）审定和认可乙方制订的物业服务方案、年度服务计划、年度维修养护计划；</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（三）监督、检查乙方各项方案和计划的实施，并每年对乙方按照本合同约定履行物业服务情况进行考核；</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（四）监督委托乙方实施的住宅专项维修资金使用情况；</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（五）监督乙方对物业共用部位、共用设施设备的经营情况；</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（七）法律、法规规定的其他权利。</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第十九条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甲方义务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（一）在乙方入驻</w:t>
      </w:r>
      <w:r>
        <w:rPr>
          <w:rFonts w:ascii="宋体" w:eastAsia="宋体" w:hAnsi="宋体" w:cs="宋体"/>
          <w:sz w:val="22"/>
          <w:szCs w:val="22"/>
          <w:u w:val="single"/>
        </w:rPr>
        <w:t xml:space="preserve">　　　 </w:t>
      </w:r>
      <w:r>
        <w:rPr>
          <w:rFonts w:ascii="宋体" w:eastAsia="宋体" w:hAnsi="宋体" w:cs="宋体"/>
          <w:sz w:val="22"/>
          <w:szCs w:val="22"/>
        </w:rPr>
        <w:t>日前，无偿提供符合使用要求的物业服务用房；</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（二）向乙方移交下列资料：</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 竣工总平面图，单体建筑、结构、设备竣工图，配套设施、地下管网工程竣工图等竣工验收资料；</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 设施设备的安装、使用和维护保养等技术资料；</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 供水、供电、供气、供热、通信、有线电视等准许使用文件；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 物业质量保修文件和物业使用说明文件；</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5.《业主名册》；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6. 物业管理必需的其他资料。</w:t>
      </w:r>
    </w:p>
    <w:p>
      <w:pPr>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（三）负责协调、处理、解决本合同生效前发生的与物业服务活动相关的遗留问题，不因此影响乙方工作；</w:t>
      </w:r>
    </w:p>
    <w:p>
      <w:pPr>
        <w:widowControl w:val="0"/>
        <w:spacing w:before="0" w:after="16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（四）配合乙方做好物业管理区域内的物业服务工作，不得干涉乙方依法、依本合同约定开展物业服务活动及企业内部管理活动；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（五）业主应按照本合同约定交纳物业服务费；对违反本合同约定、逾期不交纳物业服务费的业主（物业使用人），甲方应督促其交纳；</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（七）法律、法规规定的其他义务。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第二十条</w:t>
      </w:r>
      <w:r>
        <w:rPr>
          <w:rFonts w:ascii="宋体" w:eastAsia="宋体" w:hAnsi="宋体" w:cs="宋体"/>
          <w:sz w:val="22"/>
          <w:szCs w:val="22"/>
        </w:rPr>
        <w:t>　乙方权利</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（一）根据有关法律、法规的规定和本合同的约定，开展各项物业服务活动；</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（二）根据有关法律、法规的规定和本合同的约定，向业主（物业使用人）收取物业服务费等相关费用，通过合法有效的方式解决拖欠物业服务费用的问题；</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（三）对业主（物业使用人）违反本合同和《管理规约》的行为，采取劝阻、制止和向甲方、有关主管部门报告等方式，纠正业主（物业使用人）违约行为；</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（四）可以选聘专业性服务企业承担本物业管理区域内的专项服务项目，但不得将本物业管理区域内的全部物业管理服务一并委托给第三方；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（六）法律、法规规定的其他权利。</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第二十一条</w:t>
      </w:r>
      <w:r>
        <w:rPr>
          <w:rFonts w:ascii="宋体" w:eastAsia="宋体" w:hAnsi="宋体" w:cs="宋体"/>
          <w:sz w:val="22"/>
          <w:szCs w:val="22"/>
        </w:rPr>
        <w:t>　乙方义务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（一）根据有关法律、法规及本合同的约定，按照物业服务内容和标准提供物业服务；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（二）选聘专业性服务企业承担物业管理区域内的专项服务项目时，应当将委托事项及受托企业的信息在物业管理区域内公示；</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乙方与受托企业签订的合同中约定的服务标准，不得低于本合同约定；</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乙方应当对受托企业的服务行为进行监督，并对受托企业的服务行为承担连带责任；</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（三）妥善保管和正确使用物业档案资料，及时记载有关变更信息，并为业主的个人资料信息保密；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四）及时向全体业主（物业使用人）通报本物业管理区域内有关物业服务的重大事项，受理业主（物业使用人）的建议、意见和投诉，并定期公布相关信息接受业主（物业使用人）监督，不断提高物业服务质量和管理水平。接受甲方、业主和物业使用人的监督；</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（五）业主需要装饰装修房屋的，应当事先告知业主相关注意事项并与业主签订装饰装修管理服务协议；</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（六）不得擅自占用本物业管理区域内的共用部位、共用设施设备或改变用途，确需临时占用、挖掘道路、场地的，经甲方和有利害关系的业主同意后报有关部门批准方可实施；</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七）本合同解除或者期满终止时，乙方应当按照有关规定和本合同约定，及时与甲方办理资金、资料、资产移交和项目退出手续，将所有工作人员、生产设施设备撤离本物业管理区域。乙方向甲方移交的资料包括但不限于：</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1. 乙方进场时接收的资料；</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2. 共有部位及共用设施设备的竣工图纸、保修及使用资料，共用设施设备维护保养及维修等技术资料；</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3. 共用设施设备的安装调试、验收、维护保养和维修的合同资料；</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4. 共有部位及共用设施设备经营收益合同资料；</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5. 物业面积清单及业主名册；</w:t>
      </w:r>
    </w:p>
    <w:p>
      <w:pPr>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 xml:space="preserve">6. </w:t>
      </w:r>
      <w:r>
        <w:rPr>
          <w:rFonts w:ascii="宋体" w:eastAsia="宋体" w:hAnsi="宋体" w:cs="宋体"/>
          <w:sz w:val="22"/>
          <w:szCs w:val="22"/>
          <w:u w:val="single"/>
        </w:rPr>
        <w:t>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（八）</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（九）法律、法规规定的其他义务。</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第五章　合同终止</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第二十二条</w:t>
      </w:r>
      <w:r>
        <w:rPr>
          <w:rFonts w:ascii="宋体" w:eastAsia="宋体" w:hAnsi="宋体" w:cs="宋体"/>
          <w:sz w:val="22"/>
          <w:szCs w:val="22"/>
        </w:rPr>
        <w:t>　经双方协商一致，可解除本合同，并在90日内办理移交和撤场手续。</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第二十三条　</w:t>
      </w:r>
      <w:r>
        <w:rPr>
          <w:rFonts w:ascii="宋体" w:eastAsia="宋体" w:hAnsi="宋体" w:cs="宋体"/>
          <w:sz w:val="22"/>
          <w:szCs w:val="22"/>
        </w:rPr>
        <w:t>退出和移交手续按以下程序办理：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（一）经协商，决定解除合同的，决定作出后3日内，应当将解除合同决定在物业管理区域内公告；</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经协商，决定解除合同的，决定作出后30日内，乙方应当做好共用部位及设施设备档案、物业服务档案、预收欠收代收费用等资料和账务的清理工作，并就交接内容、方式、时间、责任界限及债权债务结算方式与甲方平等协商，签订退管协议；</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（三）经协商，决定解除合同的，决定作出后90日内，甲方应当召开业主大会选聘新的物业管理人，并重新签订《物业服务合同》，或由业主大会决定是否对本物业进行自管。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第二十四条</w:t>
      </w:r>
      <w:r>
        <w:rPr>
          <w:rFonts w:ascii="宋体" w:eastAsia="宋体" w:hAnsi="宋体" w:cs="宋体"/>
          <w:sz w:val="22"/>
          <w:szCs w:val="22"/>
        </w:rPr>
        <w:t>　甲、乙双方中任何一方决定在合同期限届满后不再续约的，均应当在本合同期满60日前书面通知对方。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第二十五条　</w:t>
      </w:r>
      <w:r>
        <w:rPr>
          <w:rFonts w:ascii="宋体" w:eastAsia="宋体" w:hAnsi="宋体" w:cs="宋体"/>
          <w:sz w:val="22"/>
          <w:szCs w:val="22"/>
        </w:rPr>
        <w:t>合同期限届满前，甲方经业主大会决定继续聘用乙方的，应当在本合同期满60日前书面通知乙方；乙方自接到续约通知7日内回复甲方。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双方同意续签合同的，应当在合同期限届满前</w:t>
      </w:r>
      <w:r>
        <w:rPr>
          <w:rFonts w:ascii="宋体" w:eastAsia="宋体" w:hAnsi="宋体" w:cs="宋体"/>
          <w:sz w:val="22"/>
          <w:szCs w:val="22"/>
          <w:u w:val="single"/>
        </w:rPr>
        <w:t xml:space="preserve">　　 </w:t>
      </w:r>
      <w:r>
        <w:rPr>
          <w:rFonts w:ascii="宋体" w:eastAsia="宋体" w:hAnsi="宋体" w:cs="宋体"/>
          <w:sz w:val="22"/>
          <w:szCs w:val="22"/>
        </w:rPr>
        <w:t>日内签订新的《物业服务合同》。</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乙方不同意续签合同的，应当在合同期限届满前</w:t>
      </w:r>
      <w:r>
        <w:rPr>
          <w:rFonts w:ascii="宋体" w:eastAsia="宋体" w:hAnsi="宋体" w:cs="宋体"/>
          <w:sz w:val="22"/>
          <w:szCs w:val="22"/>
          <w:u w:val="single"/>
        </w:rPr>
        <w:t xml:space="preserve">　　 </w:t>
      </w:r>
      <w:r>
        <w:rPr>
          <w:rFonts w:ascii="宋体" w:eastAsia="宋体" w:hAnsi="宋体" w:cs="宋体"/>
          <w:sz w:val="22"/>
          <w:szCs w:val="22"/>
        </w:rPr>
        <w:t>日内在物业管理区域内进行公告，并做好共用部位及设施设备档案、物业服务档案、预收欠收代收费用等资料和账务的清理工作，并就交接内容、方式、时间、责任界限及债权债务结算方式与甲方平等协商，签订退管协议。</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第二十六条</w:t>
      </w:r>
      <w:r>
        <w:rPr>
          <w:rFonts w:ascii="宋体" w:eastAsia="宋体" w:hAnsi="宋体" w:cs="宋体"/>
          <w:sz w:val="22"/>
          <w:szCs w:val="22"/>
        </w:rPr>
        <w:t>　合同期限届满，业主大会因故没有作出选聘或者续聘决定，乙方有权选择同意或不同意按照本合同约定继续提供服务。</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乙方同意继续提供服务的，本合同自动延续至业主大会作出选聘或者续聘决定为止。</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乙方不同意继续提供服务的，应提前两个月本在物业管理区域内公告并告知社区居委会，合同期满即自行终止。</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第二十七条</w:t>
      </w:r>
      <w:r>
        <w:rPr>
          <w:rFonts w:ascii="宋体" w:eastAsia="宋体" w:hAnsi="宋体" w:cs="宋体"/>
          <w:sz w:val="22"/>
          <w:szCs w:val="22"/>
        </w:rPr>
        <w:t>　本合同终止后，甲、乙双方应当共同做好交接工作，包括物业服务费用预收及欠款的清算、外包合同及经营收益合同的履行交接、</w:t>
      </w:r>
      <w:r>
        <w:rPr>
          <w:rFonts w:ascii="宋体" w:eastAsia="宋体" w:hAnsi="宋体" w:cs="宋体"/>
          <w:sz w:val="22"/>
          <w:szCs w:val="22"/>
        </w:rPr>
        <w:t>物业共有部位及共用设施设备的运行查验、相关档案资料的移交</w:t>
      </w:r>
      <w:r>
        <w:rPr>
          <w:rFonts w:ascii="宋体" w:eastAsia="宋体" w:hAnsi="宋体" w:cs="宋体"/>
          <w:sz w:val="22"/>
          <w:szCs w:val="22"/>
        </w:rPr>
        <w:t>等，甲、乙双方应当相互配合，共同做好物</w:t>
      </w:r>
    </w:p>
    <w:p>
      <w:pPr>
        <w:widowControl w:val="0"/>
        <w:spacing w:before="0" w:after="160" w:line="420" w:lineRule="atLeast"/>
        <w:ind w:right="430"/>
        <w:jc w:val="both"/>
        <w:rPr>
          <w:rFonts w:ascii="Times New Roman" w:eastAsia="Times New Roman" w:hAnsi="Times New Roman" w:cs="Times New Roman"/>
        </w:rPr>
      </w:pPr>
      <w:r>
        <w:rPr>
          <w:rFonts w:ascii="宋体" w:eastAsia="宋体" w:hAnsi="宋体" w:cs="宋体"/>
          <w:sz w:val="22"/>
          <w:szCs w:val="22"/>
        </w:rPr>
        <w:t>业服务的交接和善后工作。</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第六章</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第二十八条</w:t>
      </w:r>
      <w:r>
        <w:rPr>
          <w:rFonts w:ascii="宋体" w:eastAsia="宋体" w:hAnsi="宋体" w:cs="宋体"/>
          <w:sz w:val="22"/>
          <w:szCs w:val="22"/>
        </w:rPr>
        <w:t xml:space="preserve"> </w:t>
      </w:r>
      <w:r>
        <w:rPr>
          <w:rFonts w:ascii="宋体" w:eastAsia="宋体" w:hAnsi="宋体" w:cs="宋体"/>
          <w:sz w:val="22"/>
          <w:szCs w:val="22"/>
        </w:rPr>
        <w:t>甲方违反本合同的约定，致使乙方无法提供和达到本合同约定的服务内容和标准的，乙方有权要求甲方解决，甲方拒绝整改的，乙方有权终止合同。造成乙方和业主(物业使用人)损失的，甲方应当给予乙方和业主(物业使用人)赔偿。</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第二十九条</w:t>
      </w:r>
      <w:r>
        <w:rPr>
          <w:rFonts w:ascii="宋体" w:eastAsia="宋体" w:hAnsi="宋体" w:cs="宋体"/>
          <w:sz w:val="22"/>
          <w:szCs w:val="22"/>
        </w:rPr>
        <w:t xml:space="preserve"> </w:t>
      </w:r>
      <w:r>
        <w:rPr>
          <w:rFonts w:ascii="宋体" w:eastAsia="宋体" w:hAnsi="宋体" w:cs="宋体"/>
          <w:sz w:val="22"/>
          <w:szCs w:val="22"/>
        </w:rPr>
        <w:t>乙方违反本合同的约定，服务质量达不到本合同第五条约定的标准的，甲方和业主(物业使用人)有权要求乙方解决。乙方拒绝整改的，征得半数以上业主同意，甲方有权终止合同。给甲方、业主(物业使用人)造成损失的，应向甲方、业主(物业使用人)赔偿损失。</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第三十条</w:t>
      </w:r>
      <w:r>
        <w:rPr>
          <w:rFonts w:ascii="宋体" w:eastAsia="宋体" w:hAnsi="宋体" w:cs="宋体"/>
          <w:sz w:val="22"/>
          <w:szCs w:val="22"/>
        </w:rPr>
        <w:t xml:space="preserve"> </w:t>
      </w:r>
      <w:r>
        <w:rPr>
          <w:rFonts w:ascii="宋体" w:eastAsia="宋体" w:hAnsi="宋体" w:cs="宋体"/>
          <w:sz w:val="22"/>
          <w:szCs w:val="22"/>
        </w:rPr>
        <w:t>甲方、业主(物业使用人)违反本合同的约定，未能按时足额交纳物业服务费用(物业服务费)的，按</w:t>
      </w:r>
      <w:r>
        <w:rPr>
          <w:rFonts w:ascii="宋体" w:eastAsia="宋体" w:hAnsi="宋体" w:cs="宋体"/>
          <w:sz w:val="22"/>
          <w:szCs w:val="22"/>
          <w:u w:val="single"/>
        </w:rPr>
        <w:t xml:space="preserve">     </w:t>
      </w:r>
      <w:r>
        <w:rPr>
          <w:rFonts w:ascii="宋体" w:eastAsia="宋体" w:hAnsi="宋体" w:cs="宋体"/>
          <w:sz w:val="22"/>
          <w:szCs w:val="22"/>
        </w:rPr>
        <w:t>的</w:t>
      </w:r>
      <w:r>
        <w:rPr>
          <w:rFonts w:ascii="宋体" w:eastAsia="宋体" w:hAnsi="宋体" w:cs="宋体"/>
          <w:sz w:val="22"/>
          <w:szCs w:val="22"/>
        </w:rPr>
        <w:t>标准向乙方支付违约金。业主（物业使用人）违反本合同的约定，实施妨害物业服务及侵权行为的，应当承担恢复原状、停止侵害、排除妨碍、赔偿损失等相应的民事责任。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第三十一条</w:t>
      </w:r>
      <w:r>
        <w:rPr>
          <w:rFonts w:ascii="宋体" w:eastAsia="宋体" w:hAnsi="宋体" w:cs="宋体"/>
          <w:sz w:val="22"/>
          <w:szCs w:val="22"/>
        </w:rPr>
        <w:t xml:space="preserve"> </w:t>
      </w:r>
      <w:r>
        <w:rPr>
          <w:rFonts w:ascii="宋体" w:eastAsia="宋体" w:hAnsi="宋体" w:cs="宋体"/>
          <w:sz w:val="22"/>
          <w:szCs w:val="22"/>
        </w:rPr>
        <w:t>乙方违反本合同的约定，擅自提高物业服务费用标准、增设本合同约定物业服务范围公共事务的收费项目或重复收费的，业主(物业使用人)有权拒绝交纳擅自提高或重复收取的部分费用，造成业主(物业使用人)损失的，应当给予赔偿。</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第三十二条</w:t>
      </w:r>
      <w:r>
        <w:rPr>
          <w:rFonts w:ascii="宋体" w:eastAsia="宋体" w:hAnsi="宋体" w:cs="宋体"/>
          <w:sz w:val="22"/>
          <w:szCs w:val="22"/>
        </w:rPr>
        <w:t xml:space="preserve"> 乙方在本合同期限内擅自停止物业服务的，甲方可要求乙方继续履行，采取补救措施，并应当按</w:t>
      </w:r>
      <w:r>
        <w:rPr>
          <w:rFonts w:ascii="宋体" w:eastAsia="宋体" w:hAnsi="宋体" w:cs="宋体"/>
          <w:sz w:val="22"/>
          <w:szCs w:val="22"/>
          <w:u w:val="single"/>
        </w:rPr>
        <w:t>　　　　</w:t>
      </w:r>
      <w:r>
        <w:rPr>
          <w:rFonts w:ascii="宋体" w:eastAsia="宋体" w:hAnsi="宋体" w:cs="宋体"/>
          <w:sz w:val="22"/>
          <w:szCs w:val="22"/>
        </w:rPr>
        <w:t>的标准向甲方支付违约金；前述行为给业主造成损失的，乙方应当赔偿相应的损失。乙方在本合同终止后拒不撤出本物业管理区域的，甲方有权要求乙方按时撤出物业管理区域，并应当按</w:t>
      </w:r>
      <w:r>
        <w:rPr>
          <w:rFonts w:ascii="宋体" w:eastAsia="宋体" w:hAnsi="宋体" w:cs="宋体"/>
          <w:sz w:val="22"/>
          <w:szCs w:val="22"/>
          <w:u w:val="single"/>
        </w:rPr>
        <w:t xml:space="preserve">　　　　 </w:t>
      </w:r>
      <w:r>
        <w:rPr>
          <w:rFonts w:ascii="宋体" w:eastAsia="宋体" w:hAnsi="宋体" w:cs="宋体"/>
          <w:sz w:val="22"/>
          <w:szCs w:val="22"/>
        </w:rPr>
        <w:t>的标准向甲方支付违约金；前述行为给业主造成损失的，乙方应当赔偿相应的损失。</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第三十三条</w:t>
      </w:r>
      <w:r>
        <w:rPr>
          <w:rFonts w:ascii="宋体" w:eastAsia="宋体" w:hAnsi="宋体" w:cs="宋体"/>
          <w:sz w:val="22"/>
          <w:szCs w:val="22"/>
        </w:rPr>
        <w:t>　因不可抗力致使合同部分或全部无法履行的，根据不可抗力的影响，部分或全部免除责任。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第三十四条</w:t>
      </w:r>
      <w:r>
        <w:rPr>
          <w:rFonts w:ascii="宋体" w:eastAsia="宋体" w:hAnsi="宋体" w:cs="宋体"/>
          <w:sz w:val="22"/>
          <w:szCs w:val="22"/>
        </w:rPr>
        <w:t xml:space="preserve"> </w:t>
      </w:r>
      <w:r>
        <w:rPr>
          <w:rFonts w:ascii="宋体" w:eastAsia="宋体" w:hAnsi="宋体" w:cs="宋体"/>
          <w:sz w:val="22"/>
          <w:szCs w:val="22"/>
        </w:rPr>
        <w:t>以下情况乙方不承担违约责任：</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（一）由于甲方、业主（物业使用人）的自身责任导致乙方的服务无法达到合同要求的；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（二）因物业专有部分内专有部位及专有设施设备固有瑕疵造成损失的，但因乙方故意或乙方违反本合同义务而直接导致的情况除外；</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（三）</w:t>
      </w:r>
      <w:r>
        <w:rPr>
          <w:rFonts w:ascii="宋体" w:eastAsia="宋体" w:hAnsi="宋体" w:cs="宋体"/>
          <w:sz w:val="22"/>
          <w:szCs w:val="22"/>
        </w:rPr>
        <w:t>因非乙方责任出现供水、供电、供气、供热、通讯、有线电视等专营设施设备以及其他共用设施设备运行故障造成损失的；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（四）</w:t>
      </w:r>
      <w:r>
        <w:rPr>
          <w:rFonts w:ascii="宋体" w:eastAsia="宋体" w:hAnsi="宋体" w:cs="宋体"/>
          <w:sz w:val="22"/>
          <w:szCs w:val="22"/>
        </w:rPr>
        <w:t>乙方按本合同履行协助做好物业管理区域内的安全防范义务，但发生不可预见、不可避免的治安或刑事案件(包括但不限于抢劫、破坏、爆炸、火灾、盗窃、自然灾害等)的；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（五）因维修养护物业共用部位、共用设施设备需要且事先</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已告知业主(物业使用人)，暂时停水、停电、停止共用设施设备使用等造成损失的；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（六）乙方向甲方或业主提出书面建议要求修缮、改造专有或共有部位、设施设备或纠正不良行为，而甲方或业主(物业使用人)未采纳(包括但不限于高空抛物、违章装饰装修、未及时维修或改造等)造成损失的；</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（七）</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第三十五条</w:t>
      </w:r>
      <w:r>
        <w:rPr>
          <w:rFonts w:ascii="宋体" w:eastAsia="宋体" w:hAnsi="宋体" w:cs="宋体"/>
          <w:sz w:val="22"/>
          <w:szCs w:val="22"/>
        </w:rPr>
        <w:t>　本合同终止后乙方拖延、拒绝移交及撤场的，业主有权拒绝交纳合同终止后的物业服务费，甲方可向当地房产行政主管部门投诉，由当地街道办事处、乡镇人民政府组织移交。</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第七章</w:t>
      </w:r>
      <w:r>
        <w:rPr>
          <w:rFonts w:ascii="宋体" w:eastAsia="宋体" w:hAnsi="宋体" w:cs="宋体"/>
          <w:sz w:val="28"/>
          <w:szCs w:val="28"/>
        </w:rPr>
        <w:t xml:space="preserve"> 其他</w:t>
      </w:r>
      <w:r>
        <w:rPr>
          <w:rFonts w:ascii="宋体" w:eastAsia="宋体" w:hAnsi="宋体" w:cs="宋体"/>
          <w:sz w:val="28"/>
          <w:szCs w:val="28"/>
        </w:rPr>
        <w:t>事项</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第三十六条</w:t>
      </w:r>
      <w:r>
        <w:rPr>
          <w:rFonts w:ascii="宋体" w:eastAsia="宋体" w:hAnsi="宋体" w:cs="宋体"/>
          <w:sz w:val="22"/>
          <w:szCs w:val="22"/>
        </w:rPr>
        <w:t>　合同履行过程中发生争议的，双方可以通过友好协商或者向物业所在地房产行政主管部门、行业协会、街道办</w:t>
      </w:r>
      <w:r>
        <w:rPr>
          <w:rFonts w:ascii="宋体" w:eastAsia="宋体" w:hAnsi="宋体" w:cs="宋体"/>
          <w:spacing w:val="2"/>
          <w:sz w:val="22"/>
          <w:szCs w:val="22"/>
        </w:rPr>
        <w:t>事处、乡镇人民政府以及社区人民调解组织申请调解的方式解决；不愿协商、调解或者协商、调解不成的，可以按照以下第</w:t>
      </w:r>
      <w:r>
        <w:rPr>
          <w:rFonts w:ascii="宋体" w:eastAsia="宋体" w:hAnsi="宋体" w:cs="宋体"/>
          <w:sz w:val="22"/>
          <w:szCs w:val="22"/>
          <w:u w:val="single"/>
        </w:rPr>
        <w:t xml:space="preserve">　　 </w:t>
      </w:r>
      <w:r>
        <w:rPr>
          <w:rFonts w:ascii="宋体" w:eastAsia="宋体" w:hAnsi="宋体" w:cs="宋体"/>
          <w:sz w:val="22"/>
          <w:szCs w:val="22"/>
        </w:rPr>
        <w:t>种</w:t>
      </w:r>
      <w:r>
        <w:rPr>
          <w:rFonts w:ascii="宋体" w:eastAsia="宋体" w:hAnsi="宋体" w:cs="宋体"/>
          <w:sz w:val="22"/>
          <w:szCs w:val="22"/>
        </w:rPr>
        <w:t>方式解决：</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（一）向物业所在地仲裁委员会申请仲裁；</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（二）向物业所在地人民法院提起诉讼。</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第三十七条　</w:t>
      </w:r>
      <w:r>
        <w:rPr>
          <w:rFonts w:ascii="宋体" w:eastAsia="宋体" w:hAnsi="宋体" w:cs="宋体"/>
          <w:sz w:val="22"/>
          <w:szCs w:val="22"/>
        </w:rPr>
        <w:t>为维护公共利益，在不可预见情况下，如发生燃气气泄露、设施设备故障、火灾、暖气管或水管破裂、救助人命、协助公安机关执行任务等突发事件，乙方因采取紧急避险措施造成损失的，甲、乙双方可按有关规定处理。</w:t>
      </w:r>
    </w:p>
    <w:p>
      <w:pPr>
        <w:widowControl w:val="0"/>
        <w:spacing w:before="0" w:after="160" w:line="420" w:lineRule="atLeast"/>
        <w:ind w:firstLine="440"/>
        <w:rPr>
          <w:rFonts w:ascii="Times New Roman" w:eastAsia="Times New Roman" w:hAnsi="Times New Roman" w:cs="Times New Roman"/>
        </w:rPr>
      </w:pPr>
      <w:r>
        <w:rPr>
          <w:rFonts w:ascii="宋体" w:eastAsia="宋体" w:hAnsi="宋体" w:cs="宋体"/>
          <w:sz w:val="22"/>
          <w:szCs w:val="22"/>
        </w:rPr>
        <w:t>第三十八条　</w:t>
      </w:r>
      <w:r>
        <w:rPr>
          <w:rFonts w:ascii="宋体" w:eastAsia="宋体" w:hAnsi="宋体" w:cs="宋体"/>
          <w:sz w:val="22"/>
          <w:szCs w:val="22"/>
        </w:rPr>
        <w:t>本合同未尽事宜，甲、乙双方可以书面形式签订补充协议。本合同补充协议、附件均为合同有效组成部分，与本合同具有同等法律效力。</w:t>
      </w:r>
    </w:p>
    <w:p>
      <w:pPr>
        <w:widowControl w:val="0"/>
        <w:spacing w:before="0" w:after="160" w:line="420" w:lineRule="atLeast"/>
        <w:ind w:right="430" w:firstLine="440"/>
        <w:rPr>
          <w:rFonts w:ascii="Times New Roman" w:eastAsia="Times New Roman" w:hAnsi="Times New Roman" w:cs="Times New Roman"/>
        </w:rPr>
      </w:pPr>
      <w:r>
        <w:rPr>
          <w:rFonts w:ascii="宋体" w:eastAsia="宋体" w:hAnsi="宋体" w:cs="宋体"/>
          <w:sz w:val="22"/>
          <w:szCs w:val="22"/>
        </w:rPr>
        <w:t>第三十九条</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本合同一式六份，甲、乙双方各执两份，所在地价格主管部门和房地产行政主管部门各一份。</w:t>
      </w:r>
    </w:p>
    <w:p>
      <w:pPr>
        <w:widowControl w:val="0"/>
        <w:spacing w:before="0" w:after="160" w:line="420" w:lineRule="atLeast"/>
        <w:ind w:right="430"/>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附件：1、规划平面图</w:t>
      </w:r>
    </w:p>
    <w:p>
      <w:pPr>
        <w:widowControl w:val="0"/>
        <w:spacing w:before="0" w:after="160" w:line="420" w:lineRule="atLeast"/>
        <w:ind w:right="430" w:firstLine="110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物业构成明细</w:t>
      </w:r>
    </w:p>
    <w:p>
      <w:pPr>
        <w:widowControl w:val="0"/>
        <w:spacing w:before="0" w:after="160" w:line="420" w:lineRule="atLeast"/>
        <w:ind w:right="430" w:firstLine="1100"/>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物业共用部位明细</w:t>
      </w:r>
    </w:p>
    <w:p>
      <w:pPr>
        <w:widowControl w:val="0"/>
        <w:spacing w:before="0" w:after="160" w:line="420" w:lineRule="atLeast"/>
        <w:ind w:right="430" w:firstLine="110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物业共用设施设备明细</w:t>
      </w:r>
    </w:p>
    <w:p>
      <w:pPr>
        <w:widowControl w:val="0"/>
        <w:spacing w:before="0" w:after="160" w:line="420" w:lineRule="atLeast"/>
        <w:ind w:right="430" w:firstLine="1100"/>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物业服务质量</w:t>
      </w:r>
    </w:p>
    <w:p>
      <w:pPr>
        <w:widowControl w:val="0"/>
        <w:spacing w:before="0" w:after="160" w:line="420" w:lineRule="atLeast"/>
        <w:ind w:right="430" w:firstLine="1100"/>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物业服务用房平面图及说明</w:t>
      </w:r>
    </w:p>
    <w:p>
      <w:pPr>
        <w:widowControl w:val="0"/>
        <w:spacing w:before="0" w:after="160" w:line="420" w:lineRule="atLeast"/>
        <w:ind w:right="430"/>
        <w:rPr>
          <w:rFonts w:ascii="Times New Roman" w:eastAsia="Times New Roman" w:hAnsi="Times New Roman" w:cs="Times New Roman"/>
        </w:rPr>
      </w:pPr>
    </w:p>
    <w:p>
      <w:pPr>
        <w:widowControl w:val="0"/>
        <w:spacing w:before="0" w:after="160" w:line="420" w:lineRule="atLeast"/>
        <w:ind w:right="430" w:firstLine="220"/>
        <w:rPr>
          <w:rFonts w:ascii="Times New Roman" w:eastAsia="Times New Roman" w:hAnsi="Times New Roman" w:cs="Times New Roman"/>
        </w:rPr>
      </w:pPr>
      <w:r>
        <w:rPr>
          <w:rFonts w:ascii="宋体" w:eastAsia="宋体" w:hAnsi="宋体" w:cs="宋体"/>
          <w:sz w:val="22"/>
          <w:szCs w:val="22"/>
        </w:rPr>
        <w:t>甲方(盖章)</w:t>
      </w:r>
      <w:r>
        <w:rPr>
          <w:rFonts w:ascii="宋体" w:eastAsia="宋体" w:hAnsi="宋体" w:cs="宋体"/>
          <w:sz w:val="22"/>
          <w:szCs w:val="22"/>
        </w:rPr>
        <w:t xml:space="preserve">                        </w:t>
      </w:r>
      <w:r>
        <w:rPr>
          <w:rFonts w:ascii="宋体" w:eastAsia="宋体" w:hAnsi="宋体" w:cs="宋体"/>
          <w:sz w:val="22"/>
          <w:szCs w:val="22"/>
        </w:rPr>
        <w:t>乙方(盖章)</w:t>
      </w:r>
    </w:p>
    <w:p>
      <w:pPr>
        <w:widowControl w:val="0"/>
        <w:spacing w:before="0" w:after="160" w:line="420" w:lineRule="atLeast"/>
        <w:ind w:right="430" w:firstLine="220"/>
        <w:rPr>
          <w:rFonts w:ascii="Times New Roman" w:eastAsia="Times New Roman" w:hAnsi="Times New Roman" w:cs="Times New Roman"/>
        </w:rPr>
      </w:pPr>
      <w:r>
        <w:rPr>
          <w:rFonts w:ascii="宋体" w:eastAsia="宋体" w:hAnsi="宋体" w:cs="宋体"/>
          <w:sz w:val="22"/>
          <w:szCs w:val="22"/>
        </w:rPr>
        <w:t>代表人</w:t>
      </w:r>
      <w:r>
        <w:rPr>
          <w:rFonts w:ascii="宋体" w:eastAsia="宋体" w:hAnsi="宋体" w:cs="宋体"/>
          <w:sz w:val="22"/>
          <w:szCs w:val="22"/>
        </w:rPr>
        <w:t xml:space="preserve">                            </w:t>
      </w:r>
      <w:r>
        <w:rPr>
          <w:rFonts w:ascii="宋体" w:eastAsia="宋体" w:hAnsi="宋体" w:cs="宋体"/>
          <w:sz w:val="22"/>
          <w:szCs w:val="22"/>
        </w:rPr>
        <w:t>法定代表人（负责人）</w:t>
      </w:r>
    </w:p>
    <w:p>
      <w:pPr>
        <w:widowControl w:val="0"/>
        <w:spacing w:before="0" w:after="160" w:line="420" w:lineRule="atLeast"/>
        <w:ind w:right="430" w:firstLine="220"/>
        <w:rPr>
          <w:rFonts w:ascii="Times New Roman" w:eastAsia="Times New Roman" w:hAnsi="Times New Roman" w:cs="Times New Roman"/>
        </w:rPr>
      </w:pPr>
      <w:r>
        <w:rPr>
          <w:rFonts w:ascii="宋体" w:eastAsia="宋体" w:hAnsi="宋体" w:cs="宋体"/>
          <w:sz w:val="22"/>
          <w:szCs w:val="22"/>
        </w:rPr>
        <w:t>授权委托人(代理人)</w:t>
      </w:r>
      <w:r>
        <w:rPr>
          <w:rFonts w:ascii="宋体" w:eastAsia="宋体" w:hAnsi="宋体" w:cs="宋体"/>
          <w:sz w:val="22"/>
          <w:szCs w:val="22"/>
        </w:rPr>
        <w:t xml:space="preserve">                </w:t>
      </w:r>
      <w:r>
        <w:rPr>
          <w:rFonts w:ascii="宋体" w:eastAsia="宋体" w:hAnsi="宋体" w:cs="宋体"/>
          <w:sz w:val="22"/>
          <w:szCs w:val="22"/>
        </w:rPr>
        <w:t>授权委托人(代理人)</w:t>
      </w:r>
    </w:p>
    <w:p>
      <w:pPr>
        <w:widowControl w:val="0"/>
        <w:spacing w:before="0" w:after="160" w:line="420" w:lineRule="atLeast"/>
        <w:ind w:right="430" w:firstLine="22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160" w:line="420" w:lineRule="atLeast"/>
        <w:ind w:right="430"/>
        <w:rPr>
          <w:rFonts w:ascii="Times New Roman" w:eastAsia="Times New Roman" w:hAnsi="Times New Roman" w:cs="Times New Roman"/>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r>
        <w:rPr>
          <w:rFonts w:ascii="宋体" w:eastAsia="宋体" w:hAnsi="宋体" w:cs="宋体"/>
          <w:sz w:val="32"/>
          <w:szCs w:val="32"/>
        </w:rPr>
        <w:t>附件</w:t>
      </w:r>
      <w:r>
        <w:rPr>
          <w:rFonts w:ascii="宋体" w:eastAsia="宋体" w:hAnsi="宋体" w:cs="宋体"/>
          <w:sz w:val="32"/>
          <w:szCs w:val="32"/>
        </w:rPr>
        <w:t>1:规划平面图</w:t>
      </w:r>
    </w:p>
    <w:p>
      <w:pPr>
        <w:widowControl w:val="0"/>
        <w:spacing w:before="69" w:after="160" w:line="329" w:lineRule="auto"/>
        <w:ind w:right="430"/>
        <w:jc w:val="both"/>
        <w:rPr>
          <w:rFonts w:ascii="Times New Roman" w:eastAsia="Times New Roman" w:hAnsi="Times New Roman" w:cs="Times New Roman"/>
          <w:sz w:val="32"/>
          <w:szCs w:val="32"/>
        </w:rPr>
      </w:pPr>
      <w:r>
        <w:rPr>
          <w:rFonts w:ascii="宋体" w:eastAsia="宋体" w:hAnsi="宋体" w:cs="宋体"/>
          <w:sz w:val="32"/>
          <w:szCs w:val="32"/>
        </w:rPr>
        <w:t>附件2：</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物业构成明细</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1919"/>
        <w:gridCol w:w="1545"/>
        <w:gridCol w:w="2293"/>
        <w:gridCol w:w="2854"/>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类型</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幢数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套（单元）数</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建筑面积（平方米）</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高层住宅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多层住宅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别墅</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商业用房</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办公楼</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车库</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会所</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合计</w:t>
            </w: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top"/>
            <w:hideMark/>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000000"/>
                <w:sz w:val="18"/>
                <w:szCs w:val="18"/>
              </w:rPr>
              <w:t>备注</w:t>
            </w: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c>
          <w:tcPr>
            <w:tcBorders>
              <w:top w:val="single" w:sz="6" w:space="0" w:color="000000"/>
              <w:left w:val="single" w:sz="6" w:space="0" w:color="000000"/>
            </w:tcBorders>
            <w:noWrap w:val="0"/>
            <w:tcMar>
              <w:top w:w="8" w:type="dxa"/>
              <w:left w:w="108" w:type="dxa"/>
              <w:bottom w:w="8" w:type="dxa"/>
              <w:right w:w="108" w:type="dxa"/>
            </w:tcMar>
            <w:vAlign w:val="top"/>
          </w:tcPr>
          <w:p>
            <w:pPr>
              <w:widowControl w:val="0"/>
              <w:spacing w:before="69" w:after="160" w:line="329" w:lineRule="auto"/>
              <w:ind w:right="430"/>
              <w:jc w:val="center"/>
              <w:rPr>
                <w:rFonts w:ascii="Times New Roman" w:eastAsia="Times New Roman" w:hAnsi="Times New Roman" w:cs="Times New Roman"/>
                <w:b w:val="0"/>
                <w:bCs w:val="0"/>
                <w:i w:val="0"/>
                <w:iCs w:val="0"/>
                <w:smallCaps w:val="0"/>
                <w:color w:val="000000"/>
                <w:sz w:val="18"/>
                <w:szCs w:val="18"/>
              </w:rPr>
            </w:pPr>
          </w:p>
        </w:tc>
      </w:tr>
    </w:tbl>
    <w:p>
      <w:pPr>
        <w:widowControl w:val="0"/>
        <w:spacing w:before="69" w:after="160" w:line="329" w:lineRule="auto"/>
        <w:ind w:right="430"/>
        <w:rPr>
          <w:rFonts w:ascii="Times New Roman" w:eastAsia="Times New Roman" w:hAnsi="Times New Roman" w:cs="Times New Roman"/>
          <w:sz w:val="18"/>
          <w:szCs w:val="18"/>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329" w:lineRule="auto"/>
        <w:ind w:right="430"/>
        <w:rPr>
          <w:rFonts w:ascii="Times New Roman" w:eastAsia="Times New Roman" w:hAnsi="Times New Roman" w:cs="Times New Roman"/>
          <w:sz w:val="32"/>
          <w:szCs w:val="32"/>
        </w:rPr>
      </w:pPr>
    </w:p>
    <w:p>
      <w:pPr>
        <w:widowControl w:val="0"/>
        <w:spacing w:before="69" w:after="160" w:line="520" w:lineRule="atLeast"/>
        <w:ind w:right="431"/>
        <w:rPr>
          <w:rFonts w:ascii="Times New Roman" w:eastAsia="Times New Roman" w:hAnsi="Times New Roman" w:cs="Times New Roman"/>
        </w:rPr>
      </w:pPr>
      <w:r>
        <w:rPr>
          <w:rFonts w:ascii="宋体" w:eastAsia="宋体" w:hAnsi="宋体" w:cs="宋体"/>
          <w:sz w:val="32"/>
          <w:szCs w:val="32"/>
        </w:rPr>
        <w:t>附件3</w:t>
      </w:r>
      <w:r>
        <w:rPr>
          <w:rFonts w:ascii="宋体" w:eastAsia="宋体" w:hAnsi="宋体" w:cs="宋体"/>
          <w:sz w:val="32"/>
          <w:szCs w:val="32"/>
        </w:rPr>
        <w:t>:</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物业共用部位明细</w:t>
      </w:r>
    </w:p>
    <w:p>
      <w:pPr>
        <w:widowControl w:val="0"/>
        <w:spacing w:before="69" w:after="160" w:line="520" w:lineRule="atLeast"/>
        <w:ind w:right="431"/>
        <w:jc w:val="center"/>
        <w:rPr>
          <w:rFonts w:ascii="Times New Roman" w:eastAsia="Times New Roman" w:hAnsi="Times New Roman" w:cs="Times New Roman"/>
        </w:rPr>
      </w:pP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1、房屋承重结构；</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2、房屋主体结构；</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3、公共门厅；</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4、公共走廊；</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5、公共楼梯间；</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6、内天井；</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7、户外墙面；</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8、屋面；</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9、传达室；</w:t>
      </w:r>
    </w:p>
    <w:p>
      <w:pPr>
        <w:widowControl w:val="0"/>
        <w:spacing w:before="69" w:after="160" w:line="520" w:lineRule="atLeast"/>
        <w:ind w:right="431" w:firstLine="440"/>
        <w:rPr>
          <w:rFonts w:ascii="Times New Roman" w:eastAsia="Times New Roman" w:hAnsi="Times New Roman" w:cs="Times New Roman"/>
        </w:rPr>
      </w:pPr>
      <w:r>
        <w:rPr>
          <w:rFonts w:ascii="宋体" w:eastAsia="宋体" w:hAnsi="宋体" w:cs="宋体"/>
          <w:sz w:val="22"/>
          <w:szCs w:val="22"/>
        </w:rPr>
        <w:t>10、</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20" w:lineRule="atLeast"/>
        <w:ind w:right="431" w:firstLine="640"/>
        <w:rPr>
          <w:rFonts w:ascii="Times New Roman" w:eastAsia="Times New Roman" w:hAnsi="Times New Roman" w:cs="Times New Roman"/>
        </w:rPr>
      </w:pPr>
    </w:p>
    <w:p>
      <w:pPr>
        <w:widowControl w:val="0"/>
        <w:spacing w:before="69" w:after="160" w:line="500" w:lineRule="atLeast"/>
        <w:ind w:right="431"/>
        <w:rPr>
          <w:rFonts w:ascii="Times New Roman" w:eastAsia="Times New Roman" w:hAnsi="Times New Roman" w:cs="Times New Roman"/>
        </w:rPr>
      </w:pPr>
      <w:r>
        <w:rPr>
          <w:rFonts w:ascii="宋体" w:eastAsia="宋体" w:hAnsi="宋体" w:cs="宋体"/>
          <w:sz w:val="32"/>
          <w:szCs w:val="32"/>
        </w:rPr>
        <w:t>附件4:</w:t>
      </w:r>
    </w:p>
    <w:p>
      <w:pPr>
        <w:widowControl w:val="0"/>
        <w:spacing w:before="0" w:after="160" w:line="520" w:lineRule="atLeast"/>
        <w:ind w:right="320"/>
        <w:jc w:val="center"/>
        <w:rPr>
          <w:rFonts w:ascii="Times New Roman" w:eastAsia="Times New Roman" w:hAnsi="Times New Roman" w:cs="Times New Roman"/>
        </w:rPr>
      </w:pPr>
      <w:r>
        <w:rPr>
          <w:rFonts w:ascii="宋体" w:eastAsia="宋体" w:hAnsi="宋体" w:cs="宋体"/>
          <w:sz w:val="28"/>
          <w:szCs w:val="28"/>
        </w:rPr>
        <w:t>物业共用设施设备明细</w:t>
      </w:r>
    </w:p>
    <w:p>
      <w:pPr>
        <w:widowControl w:val="0"/>
        <w:spacing w:before="69" w:after="160" w:line="500" w:lineRule="atLeast"/>
        <w:ind w:right="431"/>
        <w:rPr>
          <w:rFonts w:ascii="Times New Roman" w:eastAsia="Times New Roman" w:hAnsi="Times New Roman" w:cs="Times New Roman"/>
        </w:rPr>
      </w:pPr>
      <w:r>
        <w:rPr>
          <w:rFonts w:ascii="宋体" w:eastAsia="宋体" w:hAnsi="宋体" w:cs="宋体"/>
          <w:sz w:val="32"/>
          <w:szCs w:val="32"/>
        </w:rPr>
        <w:t xml:space="preserve"> </w:t>
      </w:r>
      <w:r>
        <w:rPr>
          <w:rFonts w:ascii="宋体" w:eastAsia="宋体" w:hAnsi="宋体" w:cs="宋体"/>
          <w:sz w:val="22"/>
          <w:szCs w:val="22"/>
        </w:rPr>
        <w:t xml:space="preserve">   </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绿地</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道路</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3、化粪池</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、垃圾中转站</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5、水泵</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6、水箱</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7、电梯</w:t>
      </w:r>
      <w:r>
        <w:rPr>
          <w:rFonts w:ascii="宋体" w:eastAsia="宋体" w:hAnsi="宋体" w:cs="宋体"/>
          <w:sz w:val="22"/>
          <w:szCs w:val="22"/>
          <w:u w:val="single"/>
        </w:rPr>
        <w:t xml:space="preserve">         </w:t>
      </w:r>
      <w:r>
        <w:rPr>
          <w:rFonts w:ascii="宋体" w:eastAsia="宋体" w:hAnsi="宋体" w:cs="宋体"/>
          <w:sz w:val="22"/>
          <w:szCs w:val="22"/>
        </w:rPr>
        <w:t>部；</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8、信报箱</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9、消防设施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10、公共照明设施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11、监控设施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12、避雷设施</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13、共用天线</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14、污水井</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15、雨水井</w:t>
      </w:r>
      <w:r>
        <w:rPr>
          <w:rFonts w:ascii="宋体" w:eastAsia="宋体" w:hAnsi="宋体" w:cs="宋体"/>
          <w:sz w:val="22"/>
          <w:szCs w:val="22"/>
          <w:u w:val="single"/>
        </w:rPr>
        <w:t xml:space="preserve">         </w:t>
      </w:r>
      <w:r>
        <w:rPr>
          <w:rFonts w:ascii="宋体" w:eastAsia="宋体" w:hAnsi="宋体" w:cs="宋体"/>
          <w:sz w:val="22"/>
          <w:szCs w:val="22"/>
        </w:rPr>
        <w:t>个；</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16、机动车库</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17、露天停车场</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18、非机动车库</w:t>
      </w:r>
      <w:r>
        <w:rPr>
          <w:rFonts w:ascii="宋体" w:eastAsia="宋体" w:hAnsi="宋体" w:cs="宋体"/>
          <w:sz w:val="22"/>
          <w:szCs w:val="22"/>
          <w:u w:val="single"/>
        </w:rPr>
        <w:t xml:space="preserve">         </w:t>
      </w:r>
      <w:r>
        <w:rPr>
          <w:rFonts w:ascii="宋体" w:eastAsia="宋体" w:hAnsi="宋体" w:cs="宋体"/>
          <w:sz w:val="22"/>
          <w:szCs w:val="22"/>
        </w:rPr>
        <w:t>个</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19、共用设施设备用房</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20、物业服务用房</w:t>
      </w:r>
      <w:r>
        <w:rPr>
          <w:rFonts w:ascii="宋体" w:eastAsia="宋体" w:hAnsi="宋体" w:cs="宋体"/>
          <w:sz w:val="22"/>
          <w:szCs w:val="22"/>
          <w:u w:val="single"/>
        </w:rPr>
        <w:t xml:space="preserve">         </w:t>
      </w:r>
      <w:r>
        <w:rPr>
          <w:rFonts w:ascii="宋体" w:eastAsia="宋体" w:hAnsi="宋体" w:cs="宋体"/>
          <w:sz w:val="22"/>
          <w:szCs w:val="22"/>
        </w:rPr>
        <w:t>平方米；</w:t>
      </w:r>
    </w:p>
    <w:p>
      <w:pPr>
        <w:widowControl w:val="0"/>
        <w:spacing w:before="69" w:after="160" w:line="500" w:lineRule="atLeast"/>
        <w:ind w:right="431" w:firstLine="440"/>
        <w:rPr>
          <w:rFonts w:ascii="Times New Roman" w:eastAsia="Times New Roman" w:hAnsi="Times New Roman" w:cs="Times New Roman"/>
        </w:rPr>
      </w:pPr>
      <w:r>
        <w:rPr>
          <w:rFonts w:ascii="宋体" w:eastAsia="宋体" w:hAnsi="宋体" w:cs="宋体"/>
          <w:sz w:val="22"/>
          <w:szCs w:val="22"/>
        </w:rPr>
        <w:t>21、</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160" w:line="520" w:lineRule="atLeast"/>
        <w:ind w:right="320"/>
        <w:rPr>
          <w:rFonts w:ascii="Times New Roman" w:eastAsia="Times New Roman" w:hAnsi="Times New Roman" w:cs="Times New Roman"/>
        </w:rPr>
      </w:pPr>
      <w:r>
        <w:rPr>
          <w:rFonts w:ascii="宋体" w:eastAsia="宋体" w:hAnsi="宋体" w:cs="宋体"/>
          <w:sz w:val="28"/>
          <w:szCs w:val="28"/>
        </w:rPr>
        <w:t>附件5 : 物业服务质量</w:t>
      </w:r>
    </w:p>
    <w:p>
      <w:pPr>
        <w:widowControl w:val="0"/>
        <w:spacing w:before="0" w:after="160" w:line="520" w:lineRule="atLeast"/>
        <w:ind w:right="320"/>
        <w:rPr>
          <w:rFonts w:ascii="Times New Roman" w:eastAsia="Times New Roman" w:hAnsi="Times New Roman" w:cs="Times New Roman"/>
        </w:rPr>
      </w:pPr>
      <w:r>
        <w:rPr>
          <w:rFonts w:ascii="宋体" w:eastAsia="宋体" w:hAnsi="宋体" w:cs="宋体"/>
          <w:sz w:val="28"/>
          <w:szCs w:val="28"/>
        </w:rPr>
        <w:t>附件6 : 物业服务用房平面图及说明</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16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3672205</wp:posOffset>
          </wp:positionH>
          <wp:positionV relativeFrom="page">
            <wp:posOffset>9799320</wp:posOffset>
          </wp:positionV>
          <wp:extent cx="219075" cy="15240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219075" cy="15240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我</dc:title>
  <cp:revision>1</cp:revision>
</cp:coreProperties>
</file>