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MF</w:t>
      </w:r>
      <w:r>
        <w:rPr>
          <w:rFonts w:ascii="宋体" w:eastAsia="宋体" w:hAnsi="宋体" w:cs="宋体"/>
          <w:sz w:val="28"/>
          <w:szCs w:val="28"/>
        </w:rPr>
        <w:t>—</w:t>
      </w:r>
      <w:r>
        <w:rPr>
          <w:rFonts w:ascii="宋体" w:eastAsia="宋体" w:hAnsi="宋体" w:cs="宋体"/>
          <w:sz w:val="28"/>
          <w:szCs w:val="28"/>
        </w:rPr>
        <w:t>2008</w:t>
      </w:r>
      <w:r>
        <w:rPr>
          <w:rFonts w:ascii="宋体" w:eastAsia="宋体" w:hAnsi="宋体" w:cs="宋体"/>
          <w:sz w:val="28"/>
          <w:szCs w:val="28"/>
        </w:rPr>
        <w:t>—</w:t>
      </w:r>
      <w:r>
        <w:rPr>
          <w:rFonts w:ascii="宋体" w:eastAsia="宋体" w:hAnsi="宋体" w:cs="宋体"/>
          <w:sz w:val="28"/>
          <w:szCs w:val="28"/>
        </w:rPr>
        <w:t>009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福建省农作物种子买卖合同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20" w:lineRule="atLeast"/>
        <w:ind w:firstLine="436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3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供方：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需方：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为明确双方的权利义务，根据《中华人民共和国合同法》、《中华人民共和国种子法》及有关规定，双方本着平等互利的原则，经协商一致，签订本合同。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农作物种子种类、品种、质量、数量、金额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47"/>
        <w:gridCol w:w="888"/>
        <w:gridCol w:w="605"/>
        <w:gridCol w:w="605"/>
        <w:gridCol w:w="680"/>
        <w:gridCol w:w="888"/>
        <w:gridCol w:w="605"/>
        <w:gridCol w:w="605"/>
        <w:gridCol w:w="605"/>
        <w:gridCol w:w="747"/>
        <w:gridCol w:w="605"/>
        <w:gridCol w:w="103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农作物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种 类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种子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类别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质量（%）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纯度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净度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发芽率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水份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gridSpan w:val="12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（一）对上表所列各批次种子，双方应共同扦封样品，分别保存，以备种子复检和鉴定，样品保存至该批种子用于生产收获以后。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第二条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农作物种子的检验、检疫及标签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供方应严格按国家和省颁布的种子检验检疫管理办法、标准、技术规范及有关规定进行农作物种子检验检疫，农作物种子检验规程执行GB/T3543《农作物种子检验规程》。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（一）种子质量应达到国家标准或行业标准或地方标准，没有国家标准或行业标准或地方标准的，由双方约定标准。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（二）供方必须提供符合有关规定的种子标签、《植物检疫证书》。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（三）需方收货后复检，净度、发芽率、水分三项指标在收货后两个发芽周期内复检完毕，纯度在收货后该作物第一生产周期内复检完毕，发现问题应及时通知对方，逾期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天视为种子合格。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（四）对种子质量等提出异议要求检验和鉴定的，由双方共同指定检验、鉴定单位，申请种子委托检验和鉴定的，其费用由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（单位）负担。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超幅度损耗及计算方法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包装要求及包装费负担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交（提）货时间、地点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发运方式、运费负担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交付定金数额、时间及货款结算方式和期限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执行政府指导价时，在合同约定的交付期限内政府价格调整的，按照交付时的价格计价。逾期交付种子的，遇价格上涨时，按照原价格执行；价格下降时，按照新价格执行。逾期提取种子或者逾期付款的，遇价格上涨时，按照新价格执行；价格下降时，按照原价格执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本合同变更、解除的条件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因不可抗力因素造成种子数量或质量达不到本合同约定条款的，供方应及时通知需方进行实地考查，提供具有法律效力的有关资料，由双方协商变更合同，签订补充协议。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供方应保证所供种子的类别、品种、数量、质量、产地、生产年月符合合同约定，并按合同约定的时间、地点交付需方；需方应按合同约定的时间接收供方提供的符合本合同要求的种子，并保证按时支付货款；一方违约，应承担另一方实际损失责任。</w:t>
      </w:r>
    </w:p>
    <w:p>
      <w:pPr>
        <w:widowControl w:val="0"/>
        <w:spacing w:before="0" w:after="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供方违约责任：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（一）供方迟延交货，每逾期一日按照未交货部分货物价款的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%付给需方违约金；交货超过约定时间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日，按延误农时不能交货处理。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供方所供种子的种类、类别、品种、数量、质量、产地、生产年月不符合合同约定，造成农作物种植收成损失，应依法承担赔偿需方经济损失；及时采取纠正或补救措施，未造成农作物种植收成损失，应赔偿需方购种子的货款、利息、交通费、误工费等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（三）供方不能按时交货或交货数量不足，应按照未交货部分货物价款的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%付给需方违约金，并赔偿由此造成的经济损失。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需方违约责任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（一）需方不按照合同规定的期限结算货款的，每逾期一日应按照未付款部分的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%付给供方违约金。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（二）需方如无正当理由不履行合同的，所交定金不予返还。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（三）需方不按合同约定支付定金的，承担解除合同责任，并相应赔偿供方的经济损失。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种子标签、《产地检疫合格证》、《植物（调运）检疫证书》及合同双方的《农作物种子生产许可证》、《农作物种子经营证可证》及《营业执照》（副本）复印件均作为本合同附件。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种子质量发生纠纷，需要进行技术质量鉴定的，由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（法定机构或单位）进行技术质量鉴定，检验和鉴定费用由责任方承担。本合同在履行中发生纠纷，由双方当事人协商解决或向当地行政主管理部门申请行政调解；协商或调解不成时，按下列第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其它约定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left="147" w:firstLine="32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合同的生效。本合同自双方当事人签字盖章之日起生效。本合同一式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份，未尽事宜经合同双方当事人协商一致，签订补充协议，补充协议与本合同具有同等法律效力。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附件：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供方（章）：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需方（章）：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单位地址：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单位地址：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代理人：</w:t>
      </w:r>
    </w:p>
    <w:p>
      <w:pPr>
        <w:widowControl w:val="0"/>
        <w:spacing w:before="0" w:after="0" w:line="420" w:lineRule="atLeast"/>
        <w:ind w:firstLine="2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85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8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ind w:firstLine="38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210" w:right="21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</w:p>
  <w:p>
    <w:pPr>
      <w:widowControl w:val="0"/>
      <w:spacing w:before="0" w:after="0"/>
      <w:ind w:right="360" w:firstLine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