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GF—2016—1002</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2252"/>
        <w:rPr>
          <w:rFonts w:ascii="Times New Roman" w:eastAsia="Times New Roman" w:hAnsi="Times New Roman" w:cs="Times New Roman"/>
        </w:rPr>
      </w:pPr>
      <w:r>
        <w:rPr>
          <w:rFonts w:ascii="宋体" w:eastAsia="宋体" w:hAnsi="宋体" w:cs="宋体"/>
          <w:color w:val="231F20"/>
          <w:sz w:val="40"/>
          <w:szCs w:val="40"/>
        </w:rPr>
        <w:t>自费出国留学中介服务合同</w:t>
      </w:r>
    </w:p>
    <w:p>
      <w:pPr>
        <w:widowControl w:val="0"/>
        <w:spacing w:before="152" w:after="0"/>
        <w:ind w:left="409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5" w:after="0"/>
        <w:rPr>
          <w:rFonts w:ascii="Times New Roman" w:eastAsia="Times New Roman" w:hAnsi="Times New Roman" w:cs="Times New Roman"/>
          <w:sz w:val="19"/>
          <w:szCs w:val="19"/>
        </w:rPr>
      </w:pPr>
    </w:p>
    <w:p>
      <w:pPr>
        <w:widowControl w:val="0"/>
        <w:spacing w:before="0" w:after="0" w:line="319" w:lineRule="atLeast"/>
        <w:ind w:left="2995"/>
        <w:rPr>
          <w:rFonts w:ascii="Times New Roman" w:eastAsia="Times New Roman" w:hAnsi="Times New Roman" w:cs="Times New Roman"/>
        </w:rPr>
      </w:pPr>
      <w:r>
        <w:rPr>
          <w:rFonts w:ascii="宋体" w:eastAsia="宋体" w:hAnsi="宋体" w:cs="宋体"/>
          <w:color w:val="231F20"/>
          <w:sz w:val="28"/>
          <w:szCs w:val="28"/>
        </w:rPr>
        <w:t>教</w:t>
      </w:r>
      <w:r>
        <w:rPr>
          <w:rFonts w:ascii="宋体" w:eastAsia="宋体" w:hAnsi="宋体" w:cs="宋体"/>
          <w:color w:val="231F20"/>
          <w:sz w:val="28"/>
          <w:szCs w:val="28"/>
        </w:rPr>
        <w:t xml:space="preserve">  </w:t>
      </w:r>
      <w:r>
        <w:rPr>
          <w:rFonts w:ascii="宋体" w:eastAsia="宋体" w:hAnsi="宋体" w:cs="宋体"/>
          <w:color w:val="231F20"/>
          <w:sz w:val="28"/>
          <w:szCs w:val="28"/>
        </w:rPr>
        <w:t>育 部</w:t>
      </w:r>
    </w:p>
    <w:p>
      <w:pPr>
        <w:widowControl w:val="0"/>
        <w:tabs>
          <w:tab w:val="left" w:pos="4395"/>
        </w:tabs>
        <w:spacing w:before="0" w:after="0" w:line="519" w:lineRule="atLeast"/>
        <w:ind w:left="2995"/>
        <w:rPr>
          <w:rFonts w:ascii="Times New Roman" w:eastAsia="Times New Roman" w:hAnsi="Times New Roman" w:cs="Times New Roman"/>
          <w:sz w:val="24"/>
          <w:szCs w:val="24"/>
        </w:rPr>
      </w:pPr>
      <w:r>
        <w:rPr>
          <w:rFonts w:ascii="宋体" w:eastAsia="宋体" w:hAnsi="宋体" w:cs="宋体"/>
          <w:color w:val="231F20"/>
          <w:sz w:val="28"/>
          <w:szCs w:val="28"/>
        </w:rPr>
        <w:t>工商总局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4792"/>
        </w:tabs>
        <w:spacing w:before="3" w:after="0"/>
        <w:ind w:left="423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9"/>
          <w:sz w:val="22"/>
          <w:szCs w:val="22"/>
        </w:rPr>
        <w:t>一、本示范文本根据《中华人民共和国合同法》《自费出国留学中介服务管理规定》《自费出国留学中介服务管理规定实施细则（试行</w:t>
      </w:r>
      <w:r>
        <w:rPr>
          <w:rFonts w:ascii="宋体" w:eastAsia="宋体" w:hAnsi="宋体" w:cs="宋体"/>
          <w:color w:val="231F20"/>
          <w:spacing w:val="-55"/>
          <w:sz w:val="22"/>
          <w:szCs w:val="22"/>
        </w:rPr>
        <w:t>）</w:t>
      </w:r>
      <w:r>
        <w:rPr>
          <w:rFonts w:ascii="宋体" w:eastAsia="宋体" w:hAnsi="宋体" w:cs="宋体"/>
          <w:color w:val="231F20"/>
          <w:sz w:val="22"/>
          <w:szCs w:val="22"/>
        </w:rPr>
        <w:t>》等规定起草制定。</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二、本示范合同文本是教育及工商主管部门监督及规范本行业的重要依据，也是消费者维权的指导性文本，鼓励留学中介服务机构与消费者依照本示范文本签署服务合同。</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三、本示范文本相关条款，供相关合同主体进行参考，可进行选择、修改、增补或删减。选择、修改、增补或删减的内容不得减轻和免除应当由受托人承担的责任。作为签约使用文本的，签约之前合同当事人应当仔细阅读全部条款内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四、本示范文本中涉及到的选择、填写内容以手写项为优先。</w:t>
      </w:r>
    </w:p>
    <w:p>
      <w:pPr>
        <w:widowControl w:val="0"/>
        <w:spacing w:before="109" w:after="0" w:line="319" w:lineRule="auto"/>
        <w:ind w:left="557" w:right="160"/>
        <w:jc w:val="both"/>
        <w:rPr>
          <w:rFonts w:ascii="Times New Roman" w:eastAsia="Times New Roman" w:hAnsi="Times New Roman" w:cs="Times New Roman"/>
          <w:sz w:val="22"/>
          <w:szCs w:val="22"/>
        </w:rPr>
      </w:pPr>
      <w:r>
        <w:rPr>
          <w:rFonts w:ascii="宋体" w:eastAsia="宋体" w:hAnsi="宋体" w:cs="宋体"/>
          <w:color w:val="231F20"/>
          <w:spacing w:val="-9"/>
          <w:sz w:val="22"/>
          <w:szCs w:val="22"/>
        </w:rPr>
        <w:t>五、对本示范文本中选择内容、空格部位填写及其他删除或添加的内容，双方应当协商确定。</w:t>
      </w:r>
      <w:r>
        <w:rPr>
          <w:rFonts w:ascii="宋体" w:eastAsia="宋体" w:hAnsi="宋体" w:cs="宋体"/>
          <w:color w:val="231F20"/>
          <w:spacing w:val="-5"/>
          <w:sz w:val="22"/>
          <w:szCs w:val="22"/>
        </w:rPr>
        <w:t>六、在签订合同前，自费出国留学中介服务机构应当向自费出国留学申请人出示营业执照。</w:t>
      </w:r>
      <w:r>
        <w:rPr>
          <w:rFonts w:ascii="宋体" w:eastAsia="宋体" w:hAnsi="宋体" w:cs="宋体"/>
          <w:color w:val="231F20"/>
          <w:sz w:val="22"/>
          <w:szCs w:val="22"/>
        </w:rPr>
        <w:t>七、签约的合同文本，建议自费出国留学中介服务机构至少保存五年。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2972"/>
        <w:rPr>
          <w:rFonts w:ascii="Times New Roman" w:eastAsia="Times New Roman" w:hAnsi="Times New Roman" w:cs="Times New Roman"/>
          <w:sz w:val="28"/>
          <w:szCs w:val="28"/>
        </w:rPr>
      </w:pPr>
      <w:r>
        <w:rPr>
          <w:rFonts w:ascii="宋体" w:eastAsia="宋体" w:hAnsi="宋体" w:cs="宋体"/>
          <w:color w:val="231F20"/>
          <w:sz w:val="28"/>
          <w:szCs w:val="28"/>
        </w:rPr>
        <w:t>自费出国留学中介服务合同</w:t>
      </w:r>
    </w:p>
    <w:p>
      <w:pPr>
        <w:widowControl w:val="0"/>
        <w:spacing w:before="7" w:after="0"/>
        <w:rPr>
          <w:rFonts w:ascii="Times New Roman" w:eastAsia="Times New Roman" w:hAnsi="Times New Roman" w:cs="Times New Roman"/>
          <w:sz w:val="25"/>
          <w:szCs w:val="25"/>
        </w:rPr>
      </w:pPr>
    </w:p>
    <w:p>
      <w:pPr>
        <w:widowControl w:val="0"/>
        <w:tabs>
          <w:tab w:val="left" w:pos="2446"/>
        </w:tabs>
        <w:spacing w:before="22" w:after="0"/>
        <w:ind w:right="267"/>
        <w:jc w:val="right"/>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14"/>
          <w:szCs w:val="14"/>
        </w:rPr>
      </w:pPr>
    </w:p>
    <w:p>
      <w:pPr>
        <w:widowControl w:val="0"/>
        <w:tabs>
          <w:tab w:val="left" w:pos="4254"/>
          <w:tab w:val="left" w:pos="4938"/>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委托人（自费出国留学申请人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或</w:t>
      </w:r>
      <w:r>
        <w:rPr>
          <w:rFonts w:ascii="宋体" w:eastAsia="宋体" w:hAnsi="宋体" w:cs="宋体"/>
          <w:color w:val="231F20"/>
          <w:sz w:val="22"/>
          <w:szCs w:val="22"/>
        </w:rPr>
        <w:tab/>
      </w:r>
      <w:r>
        <w:rPr>
          <w:rFonts w:ascii="宋体" w:eastAsia="宋体" w:hAnsi="宋体" w:cs="宋体"/>
          <w:color w:val="231F20"/>
          <w:sz w:val="22"/>
          <w:szCs w:val="22"/>
        </w:rPr>
        <w:t>委托代理人：</w:t>
      </w:r>
    </w:p>
    <w:p>
      <w:pPr>
        <w:widowControl w:val="0"/>
        <w:spacing w:before="4" w:after="0"/>
        <w:rPr>
          <w:rFonts w:ascii="Times New Roman" w:eastAsia="Times New Roman" w:hAnsi="Times New Roman" w:cs="Times New Roman"/>
          <w:sz w:val="37"/>
          <w:szCs w:val="37"/>
        </w:rPr>
      </w:pPr>
    </w:p>
    <w:p>
      <w:pPr>
        <w:widowControl w:val="0"/>
        <w:tabs>
          <w:tab w:val="left" w:pos="4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身份证号码：</w:t>
      </w:r>
      <w:r>
        <w:rPr>
          <w:rFonts w:ascii="宋体" w:eastAsia="宋体" w:hAnsi="宋体" w:cs="宋体"/>
          <w:color w:val="231F20"/>
          <w:sz w:val="22"/>
          <w:szCs w:val="22"/>
        </w:rPr>
        <w:tab/>
      </w:r>
      <w:r>
        <w:rPr>
          <w:rFonts w:ascii="宋体" w:eastAsia="宋体" w:hAnsi="宋体" w:cs="宋体"/>
          <w:color w:val="231F20"/>
          <w:sz w:val="22"/>
          <w:szCs w:val="22"/>
        </w:rPr>
        <w:t>身份证号码：</w:t>
      </w:r>
    </w:p>
    <w:p>
      <w:pPr>
        <w:widowControl w:val="0"/>
        <w:tabs>
          <w:tab w:val="left" w:pos="4437"/>
        </w:tabs>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联系电话：</w:t>
      </w:r>
      <w:r>
        <w:rPr>
          <w:rFonts w:ascii="宋体" w:eastAsia="宋体" w:hAnsi="宋体" w:cs="宋体"/>
          <w:color w:val="231F20"/>
          <w:sz w:val="22"/>
          <w:szCs w:val="22"/>
        </w:rPr>
        <w:tab/>
      </w:r>
      <w:r>
        <w:rPr>
          <w:rFonts w:ascii="宋体" w:eastAsia="宋体" w:hAnsi="宋体" w:cs="宋体"/>
          <w:color w:val="231F20"/>
          <w:sz w:val="22"/>
          <w:szCs w:val="22"/>
        </w:rPr>
        <w:t>联系电话：</w:t>
      </w:r>
    </w:p>
    <w:p>
      <w:pPr>
        <w:widowControl w:val="0"/>
        <w:tabs>
          <w:tab w:val="left" w:pos="4437"/>
        </w:tabs>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电子邮箱：</w:t>
      </w:r>
      <w:r>
        <w:rPr>
          <w:rFonts w:ascii="宋体" w:eastAsia="宋体" w:hAnsi="宋体" w:cs="宋体"/>
          <w:color w:val="231F20"/>
          <w:sz w:val="22"/>
          <w:szCs w:val="22"/>
        </w:rPr>
        <w:tab/>
      </w:r>
      <w:r>
        <w:rPr>
          <w:rFonts w:ascii="宋体" w:eastAsia="宋体" w:hAnsi="宋体" w:cs="宋体"/>
          <w:color w:val="231F20"/>
          <w:sz w:val="22"/>
          <w:szCs w:val="22"/>
        </w:rPr>
        <w:t>电子邮箱：</w:t>
      </w:r>
    </w:p>
    <w:p>
      <w:pPr>
        <w:widowControl w:val="0"/>
        <w:tabs>
          <w:tab w:val="left" w:pos="4437"/>
        </w:tabs>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联系地址：</w:t>
      </w:r>
      <w:r>
        <w:rPr>
          <w:rFonts w:ascii="宋体" w:eastAsia="宋体" w:hAnsi="宋体" w:cs="宋体"/>
          <w:color w:val="231F20"/>
          <w:sz w:val="22"/>
          <w:szCs w:val="22"/>
        </w:rPr>
        <w:tab/>
      </w:r>
      <w:r>
        <w:rPr>
          <w:rFonts w:ascii="宋体" w:eastAsia="宋体" w:hAnsi="宋体" w:cs="宋体"/>
          <w:color w:val="231F20"/>
          <w:sz w:val="22"/>
          <w:szCs w:val="22"/>
        </w:rPr>
        <w:t>联系地址：</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9" w:after="0"/>
        <w:rPr>
          <w:rFonts w:ascii="Times New Roman" w:eastAsia="Times New Roman" w:hAnsi="Times New Roman" w:cs="Times New Roman"/>
          <w:sz w:val="22"/>
          <w:szCs w:val="22"/>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受托人（自费出国留学中介服务机构）：</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资格认定书编号：</w:t>
      </w:r>
    </w:p>
    <w:p>
      <w:pPr>
        <w:widowControl w:val="0"/>
        <w:spacing w:before="109" w:after="0" w:line="319" w:lineRule="auto"/>
        <w:ind w:left="557" w:right="5313"/>
        <w:rPr>
          <w:rFonts w:ascii="Times New Roman" w:eastAsia="Times New Roman" w:hAnsi="Times New Roman" w:cs="Times New Roman"/>
          <w:sz w:val="22"/>
          <w:szCs w:val="22"/>
        </w:rPr>
      </w:pPr>
      <w:r>
        <w:rPr>
          <w:rFonts w:ascii="宋体" w:eastAsia="宋体" w:hAnsi="宋体" w:cs="宋体"/>
          <w:color w:val="231F20"/>
          <w:sz w:val="22"/>
          <w:szCs w:val="22"/>
        </w:rPr>
        <w:t>营业执照注册号（组织机构代码）： 社会统一信用代码：</w:t>
      </w:r>
    </w:p>
    <w:p>
      <w:pPr>
        <w:widowControl w:val="0"/>
        <w:spacing w:before="26" w:after="0" w:line="319" w:lineRule="auto"/>
        <w:ind w:left="557" w:right="7746"/>
        <w:jc w:val="both"/>
        <w:rPr>
          <w:rFonts w:ascii="Times New Roman" w:eastAsia="Times New Roman" w:hAnsi="Times New Roman" w:cs="Times New Roman"/>
          <w:sz w:val="22"/>
          <w:szCs w:val="22"/>
        </w:rPr>
      </w:pPr>
      <w:r>
        <w:rPr>
          <w:rFonts w:ascii="宋体" w:eastAsia="宋体" w:hAnsi="宋体" w:cs="宋体"/>
          <w:color w:val="231F20"/>
          <w:sz w:val="22"/>
          <w:szCs w:val="22"/>
        </w:rPr>
        <w:t>办公地址： 联系电话： 传真电话： 电子邮箱：</w:t>
      </w:r>
    </w:p>
    <w:p>
      <w:pPr>
        <w:widowControl w:val="0"/>
        <w:spacing w:before="0" w:after="0"/>
        <w:rPr>
          <w:rFonts w:ascii="Times New Roman" w:eastAsia="Times New Roman" w:hAnsi="Times New Roman" w:cs="Times New Roman"/>
          <w:sz w:val="31"/>
          <w:szCs w:val="31"/>
        </w:rPr>
      </w:pPr>
    </w:p>
    <w:p>
      <w:pPr>
        <w:widowControl w:val="0"/>
        <w:spacing w:before="0"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为了维护合同当事人的合法权益，根据《中华人民共和国合同法》及相关法律法规规定， 双方本着自愿、平等、诚信的原则，就受托人接受委托人的委托提供自费出国留学中介服务事宜，达成如下协议：</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中介服务范围</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经双方协商，委托人可在以下范围内选择服务项目，委托受托人提供自费留学中介服务：</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□向委托人提供中国国家留学政策咨询、留学前往国家的教育概况、留学政策、院校、院系、专业及收费等信息，并为委托人确定留学方案提供相应的咨询及建议；</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□向委托人介绍申请留学院校的入学要求及入学申请程序，指导委托人准备入学申请的相</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关材料并提供申请文书的准备、修改等服务；</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□指导或代理委托人向确定的留学院校提出留学申请并提交、补充相关资料；</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□根据委托人的委托，代为与申请留学院校联系、协调，代为办理入学、签证申请等手续；</w:t>
      </w:r>
    </w:p>
    <w:p>
      <w:pPr>
        <w:widowControl w:val="0"/>
        <w:spacing w:before="109" w:after="0" w:line="319" w:lineRule="auto"/>
        <w:ind w:left="557" w:right="913"/>
        <w:rPr>
          <w:rFonts w:ascii="Times New Roman" w:eastAsia="Times New Roman" w:hAnsi="Times New Roman" w:cs="Times New Roman"/>
          <w:sz w:val="22"/>
          <w:szCs w:val="22"/>
        </w:rPr>
      </w:pPr>
      <w:r>
        <w:rPr>
          <w:rFonts w:ascii="宋体" w:eastAsia="宋体" w:hAnsi="宋体" w:cs="宋体"/>
          <w:color w:val="231F20"/>
          <w:sz w:val="22"/>
          <w:szCs w:val="22"/>
        </w:rPr>
        <w:t>□为委托人提供申请留学院校组织的面试指导以及申请国家使（领）馆面签指导； 除委托人选择的以上服务项目之外，双方还确定了以下的其他服务项目：</w:t>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0" locked="0" layoutInCell="1" allowOverlap="1">
            <wp:simplePos x="0" y="0"/>
            <wp:positionH relativeFrom="page">
              <wp:posOffset>899795</wp:posOffset>
            </wp:positionH>
            <wp:positionV relativeFrom="paragraph">
              <wp:posOffset>222250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899795</wp:posOffset>
            </wp:positionH>
            <wp:positionV relativeFrom="paragraph">
              <wp:posOffset>501650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委托人的权利与义务</w:t>
      </w:r>
    </w:p>
    <w:p>
      <w:pPr>
        <w:widowControl w:val="0"/>
        <w:numPr>
          <w:ilvl w:val="0"/>
          <w:numId w:val="1"/>
        </w:numPr>
        <w:tabs>
          <w:tab w:val="left" w:pos="867"/>
        </w:tabs>
        <w:spacing w:before="121"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参考受托人提供的信息和咨询、建议，决定申请留学的国家、院校中英文名称、留学层</w:t>
      </w:r>
      <w:r>
        <w:rPr>
          <w:rFonts w:ascii="宋体" w:eastAsia="宋体" w:hAnsi="宋体" w:cs="宋体"/>
          <w:color w:val="231F20"/>
          <w:spacing w:val="-2"/>
          <w:sz w:val="22"/>
          <w:szCs w:val="22"/>
        </w:rPr>
        <w:t>次、就读专业或专业方向，确定留学方案并签署本合同附件《院校及专业确认表》；</w:t>
      </w:r>
    </w:p>
    <w:p>
      <w:pPr>
        <w:widowControl w:val="0"/>
        <w:numPr>
          <w:ilvl w:val="0"/>
          <w:numId w:val="1"/>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有权选择自行缴纳院校申请注册费、材料寄送费、签证等第三方收取的费用；</w:t>
      </w:r>
    </w:p>
    <w:p>
      <w:pPr>
        <w:widowControl w:val="0"/>
        <w:numPr>
          <w:ilvl w:val="0"/>
          <w:numId w:val="1"/>
        </w:numPr>
        <w:tabs>
          <w:tab w:val="left" w:pos="867"/>
        </w:tabs>
        <w:spacing w:before="109" w:line="319"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填写受托人制定</w:t>
      </w:r>
      <w:r>
        <w:rPr>
          <w:rFonts w:ascii="宋体" w:eastAsia="宋体" w:hAnsi="宋体" w:cs="宋体"/>
          <w:color w:val="231F20"/>
          <w:sz w:val="22"/>
          <w:szCs w:val="22"/>
        </w:rPr>
        <w:t>的</w:t>
      </w:r>
      <w:r>
        <w:rPr>
          <w:rFonts w:ascii="宋体" w:eastAsia="宋体" w:hAnsi="宋体" w:cs="宋体"/>
          <w:color w:val="231F20"/>
          <w:spacing w:val="2"/>
          <w:sz w:val="22"/>
          <w:szCs w:val="22"/>
        </w:rPr>
        <w:t>《自费出国留学申请人信息表</w:t>
      </w:r>
      <w:r>
        <w:rPr>
          <w:rFonts w:ascii="宋体" w:eastAsia="宋体" w:hAnsi="宋体" w:cs="宋体"/>
          <w:color w:val="231F20"/>
          <w:spacing w:val="-110"/>
          <w:sz w:val="22"/>
          <w:szCs w:val="22"/>
        </w:rPr>
        <w:t>》</w:t>
      </w:r>
      <w:r>
        <w:rPr>
          <w:rFonts w:ascii="宋体" w:eastAsia="宋体" w:hAnsi="宋体" w:cs="宋体"/>
          <w:color w:val="231F20"/>
          <w:spacing w:val="2"/>
          <w:sz w:val="22"/>
          <w:szCs w:val="22"/>
        </w:rPr>
        <w:t>，并向受托人提供留学申请所需的全</w:t>
      </w:r>
      <w:r>
        <w:rPr>
          <w:rFonts w:ascii="宋体" w:eastAsia="宋体" w:hAnsi="宋体" w:cs="宋体"/>
          <w:color w:val="231F20"/>
          <w:sz w:val="22"/>
          <w:szCs w:val="22"/>
        </w:rPr>
        <w:t>部文件、材料，材料应于合同签署后</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日内提供，并保证所提供的信息、文件、材料真实、有效；</w:t>
      </w:r>
    </w:p>
    <w:p>
      <w:pPr>
        <w:widowControl w:val="0"/>
        <w:numPr>
          <w:ilvl w:val="0"/>
          <w:numId w:val="1"/>
        </w:numPr>
        <w:tabs>
          <w:tab w:val="left" w:pos="867"/>
        </w:tabs>
        <w:spacing w:before="26"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配合受托人及时完成申请准备及向申请学留学院校提交申请、寄送资料等工作，如遇前往国家留学政策、签证政策、入学标准发生变化，应根据新的要求及时提供补充材料；</w:t>
      </w:r>
    </w:p>
    <w:p>
      <w:pPr>
        <w:widowControl w:val="0"/>
        <w:numPr>
          <w:ilvl w:val="0"/>
          <w:numId w:val="1"/>
        </w:numPr>
        <w:spacing w:before="26"/>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按照留学院校要求 , 如期缴纳学费等有关费用 ;</w:t>
      </w:r>
    </w:p>
    <w:p>
      <w:pPr>
        <w:widowControl w:val="0"/>
        <w:numPr>
          <w:ilvl w:val="0"/>
          <w:numId w:val="1"/>
        </w:numPr>
        <w:spacing w:before="10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按期办理护照及签证；</w:t>
      </w:r>
    </w:p>
    <w:p>
      <w:pPr>
        <w:widowControl w:val="0"/>
        <w:numPr>
          <w:ilvl w:val="0"/>
          <w:numId w:val="1"/>
        </w:numPr>
        <w:spacing w:before="10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按照本合同约定向受托人支付中介服务费；</w:t>
      </w:r>
    </w:p>
    <w:p>
      <w:pPr>
        <w:widowControl w:val="0"/>
        <w:numPr>
          <w:ilvl w:val="0"/>
          <w:numId w:val="1"/>
        </w:numPr>
        <w:spacing w:before="10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双方约定的其他权利和义务：</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0288" behindDoc="0" locked="0" layoutInCell="1" allowOverlap="1">
            <wp:simplePos x="0" y="0"/>
            <wp:positionH relativeFrom="page">
              <wp:posOffset>899795</wp:posOffset>
            </wp:positionH>
            <wp:positionV relativeFrom="paragraph">
              <wp:posOffset>275590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1312" behindDoc="0" locked="0" layoutInCell="1" allowOverlap="1">
            <wp:simplePos x="0" y="0"/>
            <wp:positionH relativeFrom="page">
              <wp:posOffset>899795</wp:posOffset>
            </wp:positionH>
            <wp:positionV relativeFrom="paragraph">
              <wp:posOffset>554990</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受托人的权利与义务</w:t>
      </w:r>
    </w:p>
    <w:p>
      <w:pPr>
        <w:widowControl w:val="0"/>
        <w:numPr>
          <w:ilvl w:val="0"/>
          <w:numId w:val="2"/>
        </w:numPr>
        <w:tabs>
          <w:tab w:val="left" w:pos="867"/>
        </w:tabs>
        <w:spacing w:before="121"/>
        <w:ind w:left="117" w:right="0" w:firstLine="44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5"/>
          <w:sz w:val="22"/>
          <w:szCs w:val="22"/>
        </w:rPr>
        <w:t>要求委托人及时提供办理委托服务所需信息、文件、资料及履行本合同约定的其他义务；</w:t>
      </w:r>
    </w:p>
    <w:p>
      <w:pPr>
        <w:widowControl w:val="0"/>
        <w:numPr>
          <w:ilvl w:val="0"/>
          <w:numId w:val="2"/>
        </w:numPr>
        <w:tabs>
          <w:tab w:val="left" w:pos="867"/>
        </w:tabs>
        <w:spacing w:before="108"/>
        <w:ind w:left="117" w:right="0" w:firstLine="44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0"/>
          <w:sz w:val="22"/>
          <w:szCs w:val="22"/>
        </w:rPr>
        <w:t>按本合同约定收取中介服务费；</w:t>
      </w:r>
    </w:p>
    <w:p>
      <w:pPr>
        <w:widowControl w:val="0"/>
        <w:numPr>
          <w:ilvl w:val="0"/>
          <w:numId w:val="2"/>
        </w:numPr>
        <w:tabs>
          <w:tab w:val="left" w:pos="867"/>
        </w:tabs>
        <w:spacing w:before="108"/>
        <w:ind w:left="117" w:right="0" w:firstLine="44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0"/>
          <w:sz w:val="22"/>
          <w:szCs w:val="22"/>
        </w:rPr>
        <w:t>按照法律法规规定及留学服务行业规范要求提供本合同约定的中介服务；</w:t>
      </w:r>
    </w:p>
    <w:p>
      <w:pPr>
        <w:widowControl w:val="0"/>
        <w:numPr>
          <w:ilvl w:val="0"/>
          <w:numId w:val="2"/>
        </w:numPr>
        <w:tabs>
          <w:tab w:val="left" w:pos="867"/>
        </w:tabs>
        <w:spacing w:before="108" w:line="319" w:lineRule="auto"/>
        <w:ind w:left="117" w:right="216" w:firstLine="44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0"/>
          <w:sz w:val="22"/>
          <w:szCs w:val="22"/>
        </w:rPr>
        <w:t>向委托人提供的留学信息，应真实、准确，如遇前往国家留学政策、签证政策、入学标准发生变化，应及时通知委托人补充相应材料；</w:t>
      </w:r>
    </w:p>
    <w:p>
      <w:pPr>
        <w:widowControl w:val="0"/>
        <w:numPr>
          <w:ilvl w:val="0"/>
          <w:numId w:val="2"/>
        </w:numPr>
        <w:tabs>
          <w:tab w:val="left" w:pos="867"/>
        </w:tabs>
        <w:spacing w:before="25" w:after="0"/>
        <w:ind w:left="117" w:right="0" w:firstLine="44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0"/>
          <w:sz w:val="22"/>
          <w:szCs w:val="22"/>
        </w:rPr>
        <w:t>及时完成本合同约定的留学服务事项并向委托人通报工作进展情况；</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
        </w:numPr>
        <w:tabs>
          <w:tab w:val="left" w:pos="967"/>
          <w:tab w:val="left" w:pos="5080"/>
          <w:tab w:val="left" w:pos="5742"/>
          <w:tab w:val="left" w:pos="6403"/>
        </w:tabs>
        <w:spacing w:before="24" w:line="319" w:lineRule="auto"/>
        <w:ind w:left="217" w:right="23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对委托人委托的留学申请，应当在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日前取得委托人申请留学院校 的录取通知书；</w:t>
      </w:r>
    </w:p>
    <w:p>
      <w:pPr>
        <w:widowControl w:val="0"/>
        <w:numPr>
          <w:ilvl w:val="0"/>
          <w:numId w:val="3"/>
        </w:numPr>
        <w:spacing w:before="26"/>
        <w:ind w:left="875" w:right="0" w:hanging="31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0"/>
          <w:sz w:val="22"/>
          <w:szCs w:val="22"/>
        </w:rPr>
        <w:t>对委托人提供的个人信息及资料，负有妥善保管及保密义务；</w:t>
      </w:r>
    </w:p>
    <w:p>
      <w:pPr>
        <w:widowControl w:val="0"/>
        <w:numPr>
          <w:ilvl w:val="0"/>
          <w:numId w:val="3"/>
        </w:numPr>
        <w:spacing w:before="109" w:after="0"/>
        <w:ind w:left="875" w:right="0" w:hanging="310"/>
        <w:jc w:val="left"/>
        <w:rPr>
          <w:rFonts w:ascii="方正书宋_GBK" w:eastAsia="方正书宋_GBK" w:hAnsi="方正书宋_GBK" w:cs="方正书宋_GBK"/>
          <w:color w:val="231F20"/>
          <w:spacing w:val="-5"/>
          <w:sz w:val="22"/>
          <w:szCs w:val="22"/>
        </w:rPr>
      </w:pPr>
      <w:r>
        <w:rPr>
          <w:rFonts w:ascii="宋体" w:eastAsia="宋体" w:hAnsi="宋体" w:cs="宋体"/>
          <w:color w:val="231F20"/>
          <w:spacing w:val="0"/>
          <w:sz w:val="22"/>
          <w:szCs w:val="22"/>
        </w:rPr>
        <w:t>双方约定的其他权利和义务：</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2336" behindDoc="0" locked="0" layoutInCell="1" allowOverlap="1">
            <wp:simplePos x="0" y="0"/>
            <wp:positionH relativeFrom="page">
              <wp:posOffset>899795</wp:posOffset>
            </wp:positionH>
            <wp:positionV relativeFrom="paragraph">
              <wp:posOffset>274955</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3360" behindDoc="0" locked="0" layoutInCell="1" allowOverlap="1">
            <wp:simplePos x="0" y="0"/>
            <wp:positionH relativeFrom="page">
              <wp:posOffset>899795</wp:posOffset>
            </wp:positionH>
            <wp:positionV relativeFrom="paragraph">
              <wp:posOffset>528955</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10" w:after="0"/>
        <w:rPr>
          <w:rFonts w:ascii="Times New Roman" w:eastAsia="Times New Roman" w:hAnsi="Times New Roman" w:cs="Times New Roman"/>
          <w:sz w:val="21"/>
          <w:szCs w:val="21"/>
        </w:rPr>
      </w:pPr>
    </w:p>
    <w:p>
      <w:pPr>
        <w:widowControl w:val="0"/>
        <w:tabs>
          <w:tab w:val="left" w:pos="9178"/>
        </w:tabs>
        <w:spacing w:before="43"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537"/>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中介服务费用</w:t>
      </w:r>
    </w:p>
    <w:p>
      <w:pPr>
        <w:widowControl w:val="0"/>
        <w:numPr>
          <w:ilvl w:val="0"/>
          <w:numId w:val="4"/>
        </w:numPr>
        <w:tabs>
          <w:tab w:val="left" w:pos="967"/>
        </w:tabs>
        <w:spacing w:before="101" w:after="0" w:line="305" w:lineRule="auto"/>
        <w:ind w:left="217" w:right="12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双方协商确定，委托人申请的留学院校在本合同附件</w:t>
      </w:r>
      <w:r>
        <w:rPr>
          <w:rFonts w:ascii="宋体" w:eastAsia="宋体" w:hAnsi="宋体" w:cs="宋体"/>
          <w:color w:val="231F20"/>
          <w:spacing w:val="-29"/>
          <w:sz w:val="22"/>
          <w:szCs w:val="22"/>
        </w:rPr>
        <w:t>一</w:t>
      </w:r>
      <w:r>
        <w:rPr>
          <w:rFonts w:ascii="宋体" w:eastAsia="宋体" w:hAnsi="宋体" w:cs="宋体"/>
          <w:color w:val="231F20"/>
          <w:spacing w:val="0"/>
          <w:sz w:val="22"/>
          <w:szCs w:val="22"/>
        </w:rPr>
        <w:t>《院校及专业确认表</w:t>
      </w:r>
      <w:r>
        <w:rPr>
          <w:rFonts w:ascii="宋体" w:eastAsia="宋体" w:hAnsi="宋体" w:cs="宋体"/>
          <w:color w:val="231F20"/>
          <w:spacing w:val="-29"/>
          <w:sz w:val="22"/>
          <w:szCs w:val="22"/>
        </w:rPr>
        <w:t>》</w:t>
      </w:r>
      <w:r>
        <w:rPr>
          <w:rFonts w:ascii="宋体" w:eastAsia="宋体" w:hAnsi="宋体" w:cs="宋体"/>
          <w:color w:val="231F20"/>
          <w:spacing w:val="0"/>
          <w:sz w:val="22"/>
          <w:szCs w:val="22"/>
        </w:rPr>
        <w:t>范围以内， 中介服务费为人民币（大写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元整（￥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54"/>
          <w:sz w:val="22"/>
          <w:szCs w:val="22"/>
          <w:u w:val="single" w:color="231F20"/>
        </w:rPr>
        <w:t>）</w:t>
      </w:r>
      <w:r>
        <w:rPr>
          <w:rFonts w:ascii="宋体" w:eastAsia="宋体" w:hAnsi="宋体" w:cs="宋体"/>
          <w:color w:val="231F20"/>
          <w:spacing w:val="-54"/>
          <w:sz w:val="22"/>
          <w:szCs w:val="22"/>
        </w:rPr>
        <w:t>；</w:t>
      </w:r>
      <w:r>
        <w:rPr>
          <w:rFonts w:ascii="宋体" w:eastAsia="宋体" w:hAnsi="宋体" w:cs="宋体"/>
          <w:color w:val="231F20"/>
          <w:spacing w:val="0"/>
          <w:sz w:val="22"/>
          <w:szCs w:val="22"/>
        </w:rPr>
        <w:t>委托人申请的留 学院校超出《院校及专业确认表》范围，每增加一所学校，委托人须另缴纳中介服务费人民币</w:t>
      </w:r>
    </w:p>
    <w:p>
      <w:pPr>
        <w:widowControl w:val="0"/>
        <w:tabs>
          <w:tab w:val="left" w:pos="3517"/>
          <w:tab w:val="left" w:pos="5937"/>
        </w:tabs>
        <w:spacing w:before="20"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p>
    <w:p>
      <w:pPr>
        <w:widowControl w:val="0"/>
        <w:numPr>
          <w:ilvl w:val="0"/>
          <w:numId w:val="5"/>
        </w:numPr>
        <w:tabs>
          <w:tab w:val="left" w:pos="967"/>
        </w:tabs>
        <w:spacing w:before="89" w:after="0"/>
        <w:ind w:left="217" w:right="0" w:firstLine="44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中介服务费支付期限</w:t>
      </w:r>
    </w:p>
    <w:p>
      <w:pPr>
        <w:widowControl w:val="0"/>
        <w:spacing w:before="89" w:after="0"/>
        <w:ind w:left="931" w:hanging="274"/>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一次性付款方式：</w:t>
      </w:r>
    </w:p>
    <w:p>
      <w:pPr>
        <w:widowControl w:val="0"/>
        <w:tabs>
          <w:tab w:val="left" w:pos="1977"/>
          <w:tab w:val="left" w:pos="9067"/>
        </w:tabs>
        <w:spacing w:before="89" w:after="0" w:line="305" w:lineRule="auto"/>
        <w:ind w:left="217" w:right="23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委托人在签署本合同</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日内，需缴纳受托人中介服务费人民币（大写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10"/>
          <w:sz w:val="22"/>
          <w:szCs w:val="22"/>
        </w:rPr>
        <w:t>）</w:t>
      </w:r>
      <w:r>
        <w:rPr>
          <w:rFonts w:ascii="宋体" w:eastAsia="宋体" w:hAnsi="宋体" w:cs="宋体"/>
          <w:color w:val="231F20"/>
          <w:sz w:val="22"/>
          <w:szCs w:val="22"/>
        </w:rPr>
        <w:t>，受托人在收到此款项开始为委托人提供服务。</w:t>
      </w:r>
    </w:p>
    <w:p>
      <w:pPr>
        <w:widowControl w:val="0"/>
        <w:spacing w:before="21" w:after="0"/>
        <w:ind w:left="931" w:hanging="274"/>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分期付款方式：</w:t>
      </w:r>
    </w:p>
    <w:p>
      <w:pPr>
        <w:widowControl w:val="0"/>
        <w:tabs>
          <w:tab w:val="left" w:pos="3677"/>
        </w:tabs>
        <w:spacing w:before="89" w:after="0"/>
        <w:ind w:left="657"/>
        <w:rPr>
          <w:rFonts w:ascii="方正书宋_GBK" w:eastAsia="方正书宋_GBK" w:hAnsi="方正书宋_GBK" w:cs="方正书宋_GBK"/>
          <w:sz w:val="20"/>
          <w:szCs w:val="20"/>
          <w:u w:val="single"/>
        </w:rPr>
      </w:pPr>
      <w:r>
        <w:rPr>
          <w:rFonts w:ascii="宋体" w:eastAsia="宋体" w:hAnsi="宋体" w:cs="宋体"/>
          <w:color w:val="231F20"/>
          <w:spacing w:val="20"/>
          <w:sz w:val="22"/>
          <w:szCs w:val="22"/>
        </w:rPr>
        <w:t>委托人在签署本合</w:t>
      </w:r>
      <w:r>
        <w:rPr>
          <w:rFonts w:ascii="宋体" w:eastAsia="宋体" w:hAnsi="宋体" w:cs="宋体"/>
          <w:color w:val="231F20"/>
          <w:sz w:val="22"/>
          <w:szCs w:val="22"/>
        </w:rPr>
        <w:t>同</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0"/>
          <w:sz w:val="22"/>
          <w:szCs w:val="22"/>
        </w:rPr>
        <w:t>日</w:t>
      </w:r>
      <w:r>
        <w:rPr>
          <w:rFonts w:ascii="宋体" w:eastAsia="宋体" w:hAnsi="宋体" w:cs="宋体"/>
          <w:color w:val="231F20"/>
          <w:sz w:val="22"/>
          <w:szCs w:val="22"/>
        </w:rPr>
        <w:t>内</w:t>
      </w:r>
      <w:r>
        <w:rPr>
          <w:rFonts w:ascii="宋体" w:eastAsia="宋体" w:hAnsi="宋体" w:cs="宋体"/>
          <w:color w:val="231F20"/>
          <w:spacing w:val="20"/>
          <w:sz w:val="22"/>
          <w:szCs w:val="22"/>
        </w:rPr>
        <w:t>，向受托人交纳第一笔中介服务费人民</w:t>
      </w:r>
      <w:r>
        <w:rPr>
          <w:rFonts w:ascii="宋体" w:eastAsia="宋体" w:hAnsi="宋体" w:cs="宋体"/>
          <w:color w:val="231F20"/>
          <w:sz w:val="22"/>
          <w:szCs w:val="22"/>
        </w:rPr>
        <w:t>币</w:t>
      </w:r>
      <w:r>
        <w:rPr>
          <w:rFonts w:ascii="宋体" w:eastAsia="宋体" w:hAnsi="宋体" w:cs="宋体"/>
          <w:color w:val="231F20"/>
          <w:spacing w:val="20"/>
          <w:sz w:val="22"/>
          <w:szCs w:val="22"/>
        </w:rPr>
        <w:t>（大写</w:t>
      </w:r>
      <w:r>
        <w:rPr>
          <w:rFonts w:ascii="宋体" w:eastAsia="宋体" w:hAnsi="宋体" w:cs="宋体"/>
          <w:color w:val="231F20"/>
          <w:sz w:val="22"/>
          <w:szCs w:val="22"/>
        </w:rPr>
        <w:t>）</w:t>
      </w:r>
      <w:r>
        <w:rPr>
          <w:rFonts w:ascii="宋体" w:eastAsia="宋体" w:hAnsi="宋体" w:cs="宋体"/>
          <w:color w:val="231F20"/>
          <w:spacing w:val="-35"/>
          <w:sz w:val="22"/>
          <w:szCs w:val="22"/>
        </w:rPr>
        <w:t xml:space="preserve"> </w:t>
      </w:r>
    </w:p>
    <w:p>
      <w:pPr>
        <w:widowControl w:val="0"/>
        <w:tabs>
          <w:tab w:val="left" w:pos="2857"/>
          <w:tab w:val="left" w:pos="4860"/>
        </w:tabs>
        <w:spacing w:before="89" w:after="0" w:line="319" w:lineRule="auto"/>
        <w:ind w:left="217" w:right="22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元</w:t>
      </w:r>
      <w:r>
        <w:rPr>
          <w:rFonts w:ascii="宋体" w:eastAsia="宋体" w:hAnsi="宋体" w:cs="宋体"/>
          <w:color w:val="231F20"/>
          <w:sz w:val="22"/>
          <w:szCs w:val="22"/>
        </w:rPr>
        <w:t>整</w:t>
      </w:r>
      <w:r>
        <w:rPr>
          <w:rFonts w:ascii="宋体" w:eastAsia="宋体" w:hAnsi="宋体" w:cs="宋体"/>
          <w:color w:val="231F20"/>
          <w:spacing w:val="6"/>
          <w:sz w:val="22"/>
          <w:szCs w:val="22"/>
        </w:rPr>
        <w:t>（</w:t>
      </w:r>
      <w:r>
        <w:rPr>
          <w:rFonts w:ascii="宋体" w:eastAsia="宋体" w:hAnsi="宋体" w:cs="宋体"/>
          <w:color w:val="231F20"/>
          <w:spacing w:val="-1"/>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10"/>
          <w:sz w:val="22"/>
          <w:szCs w:val="22"/>
        </w:rPr>
        <w:t>）</w:t>
      </w:r>
      <w:r>
        <w:rPr>
          <w:rFonts w:ascii="宋体" w:eastAsia="宋体" w:hAnsi="宋体" w:cs="宋体"/>
          <w:color w:val="231F20"/>
          <w:spacing w:val="6"/>
          <w:sz w:val="22"/>
          <w:szCs w:val="22"/>
        </w:rPr>
        <w:t>，受托人在收到此款项后开始为委托人提供</w:t>
      </w:r>
      <w:r>
        <w:rPr>
          <w:rFonts w:ascii="宋体" w:eastAsia="宋体" w:hAnsi="宋体" w:cs="宋体"/>
          <w:color w:val="231F20"/>
          <w:sz w:val="22"/>
          <w:szCs w:val="22"/>
        </w:rPr>
        <w:t>服务。</w:t>
      </w:r>
    </w:p>
    <w:p>
      <w:pPr>
        <w:widowControl w:val="0"/>
        <w:tabs>
          <w:tab w:val="left" w:pos="8844"/>
        </w:tabs>
        <w:spacing w:before="25" w:after="0" w:line="319" w:lineRule="auto"/>
        <w:ind w:left="217" w:right="23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委托人在收到符合约定的任何一所院校的录取通知书（包括有条件录取通知书及无条件录取通知书</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日内，向受托人交纳第二笔中介服务费人民币（大写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元整</w:t>
      </w:r>
    </w:p>
    <w:p>
      <w:pPr>
        <w:widowControl w:val="0"/>
        <w:tabs>
          <w:tab w:val="left" w:pos="1647"/>
        </w:tabs>
        <w:spacing w:before="25"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p>
    <w:p>
      <w:pPr>
        <w:widowControl w:val="0"/>
        <w:numPr>
          <w:ilvl w:val="0"/>
          <w:numId w:val="6"/>
        </w:numPr>
        <w:tabs>
          <w:tab w:val="left" w:pos="967"/>
        </w:tabs>
        <w:spacing w:before="109" w:after="0"/>
        <w:ind w:left="217" w:right="0" w:firstLine="44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中介服务费支付方式：</w:t>
      </w:r>
    </w:p>
    <w:p>
      <w:pPr>
        <w:widowControl w:val="0"/>
        <w:tabs>
          <w:tab w:val="left" w:pos="1641"/>
          <w:tab w:val="left" w:pos="3676"/>
        </w:tabs>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□现金</w:t>
      </w:r>
      <w:r>
        <w:rPr>
          <w:rFonts w:ascii="宋体" w:eastAsia="宋体" w:hAnsi="宋体" w:cs="宋体"/>
          <w:color w:val="231F20"/>
          <w:sz w:val="22"/>
          <w:szCs w:val="22"/>
        </w:rPr>
        <w:tab/>
      </w:r>
      <w:r>
        <w:rPr>
          <w:rFonts w:ascii="宋体" w:eastAsia="宋体" w:hAnsi="宋体" w:cs="宋体"/>
          <w:color w:val="231F20"/>
          <w:sz w:val="22"/>
          <w:szCs w:val="22"/>
        </w:rPr>
        <w:t>□信用卡 / 借记卡</w:t>
      </w:r>
      <w:r>
        <w:rPr>
          <w:rFonts w:ascii="宋体" w:eastAsia="宋体" w:hAnsi="宋体" w:cs="宋体"/>
          <w:color w:val="231F20"/>
          <w:sz w:val="22"/>
          <w:szCs w:val="22"/>
        </w:rPr>
        <w:tab/>
      </w:r>
      <w:r>
        <w:rPr>
          <w:rFonts w:ascii="宋体" w:eastAsia="宋体" w:hAnsi="宋体" w:cs="宋体"/>
          <w:color w:val="231F20"/>
          <w:sz w:val="22"/>
          <w:szCs w:val="22"/>
        </w:rPr>
        <w:t>□汇款</w:t>
      </w:r>
    </w:p>
    <w:p>
      <w:pPr>
        <w:widowControl w:val="0"/>
        <w:tabs>
          <w:tab w:val="left" w:pos="4403"/>
        </w:tabs>
        <w:spacing w:before="109" w:after="0"/>
        <w:ind w:left="931" w:hanging="274"/>
        <w:rPr>
          <w:rFonts w:ascii="Times New Roman" w:eastAsia="Times New Roman" w:hAnsi="Times New Roman" w:cs="Times New Roman"/>
          <w:sz w:val="22"/>
          <w:szCs w:val="22"/>
          <w:u w:val="single"/>
        </w:rPr>
      </w:pPr>
      <w:r>
        <w:rPr>
          <w:rFonts w:ascii="宋体" w:eastAsia="宋体" w:hAnsi="宋体" w:cs="宋体"/>
          <w:color w:val="231F20"/>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w:t>
      </w:r>
      <w:r>
        <w:rPr>
          <w:rFonts w:ascii="宋体" w:eastAsia="宋体" w:hAnsi="宋体" w:cs="宋体"/>
          <w:color w:val="231F20"/>
          <w:spacing w:val="52"/>
          <w:sz w:val="22"/>
          <w:szCs w:val="22"/>
        </w:rPr>
        <w:t>他</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p>
    <w:p>
      <w:pPr>
        <w:widowControl w:val="0"/>
        <w:tabs>
          <w:tab w:val="left" w:pos="9174"/>
        </w:tabs>
        <w:spacing w:before="109" w:after="0" w:line="319" w:lineRule="auto"/>
        <w:ind w:left="217" w:right="347" w:firstLine="440"/>
        <w:jc w:val="both"/>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采用现金和信用</w:t>
      </w:r>
      <w:r>
        <w:rPr>
          <w:rFonts w:ascii="宋体" w:eastAsia="宋体" w:hAnsi="宋体" w:cs="宋体"/>
          <w:color w:val="231F20"/>
          <w:sz w:val="22"/>
          <w:szCs w:val="22"/>
        </w:rPr>
        <w:t>卡</w:t>
      </w:r>
      <w:r>
        <w:rPr>
          <w:rFonts w:ascii="宋体" w:eastAsia="宋体" w:hAnsi="宋体" w:cs="宋体"/>
          <w:color w:val="231F20"/>
          <w:spacing w:val="-4"/>
          <w:sz w:val="22"/>
          <w:szCs w:val="22"/>
        </w:rPr>
        <w:t xml:space="preserve"> </w:t>
      </w:r>
      <w:r>
        <w:rPr>
          <w:rFonts w:ascii="宋体" w:eastAsia="宋体" w:hAnsi="宋体" w:cs="宋体"/>
          <w:color w:val="231F20"/>
          <w:sz w:val="22"/>
          <w:szCs w:val="22"/>
        </w:rPr>
        <w:t>/</w:t>
      </w:r>
      <w:r>
        <w:rPr>
          <w:rFonts w:ascii="宋体" w:eastAsia="宋体" w:hAnsi="宋体" w:cs="宋体"/>
          <w:color w:val="231F20"/>
          <w:spacing w:val="-4"/>
          <w:sz w:val="22"/>
          <w:szCs w:val="22"/>
        </w:rPr>
        <w:t xml:space="preserve"> </w:t>
      </w:r>
      <w:r>
        <w:rPr>
          <w:rFonts w:ascii="宋体" w:eastAsia="宋体" w:hAnsi="宋体" w:cs="宋体"/>
          <w:color w:val="231F20"/>
          <w:spacing w:val="-5"/>
          <w:sz w:val="22"/>
          <w:szCs w:val="22"/>
        </w:rPr>
        <w:t>借记卡付费的形式，在受托人公司缴纳</w:t>
      </w:r>
      <w:r>
        <w:rPr>
          <w:rFonts w:ascii="宋体" w:eastAsia="宋体" w:hAnsi="宋体" w:cs="宋体"/>
          <w:color w:val="231F20"/>
          <w:spacing w:val="-60"/>
          <w:sz w:val="22"/>
          <w:szCs w:val="22"/>
        </w:rPr>
        <w:t>；</w:t>
      </w:r>
      <w:r>
        <w:rPr>
          <w:rFonts w:ascii="宋体" w:eastAsia="宋体" w:hAnsi="宋体" w:cs="宋体"/>
          <w:color w:val="231F20"/>
          <w:spacing w:val="-5"/>
          <w:sz w:val="22"/>
          <w:szCs w:val="22"/>
        </w:rPr>
        <w:t>采用汇款方式缴纳可将服务费</w:t>
      </w:r>
      <w:r>
        <w:rPr>
          <w:rFonts w:ascii="宋体" w:eastAsia="宋体" w:hAnsi="宋体" w:cs="宋体"/>
          <w:color w:val="231F20"/>
          <w:sz w:val="22"/>
          <w:szCs w:val="22"/>
        </w:rPr>
        <w:t>汇至受托人指定的银行账号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sz w:val="20"/>
          <w:szCs w:val="20"/>
          <w:u w:val="single"/>
        </w:rPr>
        <w:t>  </w:t>
      </w:r>
      <w:r>
        <w:rPr>
          <w:rFonts w:ascii="宋体" w:eastAsia="宋体" w:hAnsi="宋体" w:cs="宋体"/>
          <w:color w:val="231F20"/>
          <w:spacing w:val="-55"/>
          <w:sz w:val="22"/>
          <w:szCs w:val="22"/>
        </w:rPr>
        <w:t>；</w:t>
      </w:r>
      <w:r>
        <w:rPr>
          <w:rFonts w:ascii="宋体" w:eastAsia="宋体" w:hAnsi="宋体" w:cs="宋体"/>
          <w:color w:val="231F20"/>
          <w:sz w:val="22"/>
          <w:szCs w:val="22"/>
        </w:rPr>
        <w:t>账户名称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53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退费条款</w:t>
      </w:r>
    </w:p>
    <w:p>
      <w:pPr>
        <w:widowControl w:val="0"/>
        <w:numPr>
          <w:ilvl w:val="0"/>
          <w:numId w:val="7"/>
        </w:numPr>
        <w:tabs>
          <w:tab w:val="left" w:pos="967"/>
        </w:tabs>
        <w:spacing w:before="121" w:after="0" w:line="319" w:lineRule="auto"/>
        <w:ind w:left="217" w:right="23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委托人收到符合约定的任何一所院校的录取通知书（包括有条件录取通知书及无条件录取通知书）即视为留学申请成功。在双方都没有出现违约的情况下，如受托人未能协助委托人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217"/>
        </w:tabs>
        <w:spacing w:before="24" w:after="0" w:line="319" w:lineRule="auto"/>
        <w:ind w:left="117" w:right="208"/>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38"/>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38"/>
          <w:sz w:val="22"/>
          <w:szCs w:val="22"/>
          <w:u w:val="single" w:color="231F20"/>
        </w:rPr>
        <w:t xml:space="preserve"> </w:t>
      </w:r>
      <w:r>
        <w:rPr>
          <w:rFonts w:ascii="宋体" w:eastAsia="宋体" w:hAnsi="宋体" w:cs="宋体"/>
          <w:color w:val="231F20"/>
          <w:spacing w:val="2"/>
          <w:sz w:val="22"/>
          <w:szCs w:val="22"/>
        </w:rPr>
        <w:t>日前获得任一所约定的留学院校之录取通知书或留学院校签发的录</w:t>
      </w:r>
      <w:r>
        <w:rPr>
          <w:rFonts w:ascii="宋体" w:eastAsia="宋体" w:hAnsi="宋体" w:cs="宋体"/>
          <w:color w:val="231F20"/>
          <w:sz w:val="22"/>
          <w:szCs w:val="22"/>
        </w:rPr>
        <w:t>取通知书与附件一《院校专业确认表》中所载明的申请类型、院校、专业等不一致的，委托人向受托人提出退款要求，受托人可以扣除已支付服务费总额的</w:t>
      </w:r>
      <w:r>
        <w:rPr>
          <w:rFonts w:ascii="宋体" w:eastAsia="宋体" w:hAnsi="宋体" w:cs="宋体"/>
          <w:color w:val="231F20"/>
          <w:sz w:val="22"/>
          <w:szCs w:val="22"/>
          <w:u w:val="single" w:color="231F20"/>
        </w:rPr>
        <w:t xml:space="preserve">     </w:t>
      </w:r>
      <w:r>
        <w:rPr>
          <w:rFonts w:ascii="宋体" w:eastAsia="宋体" w:hAnsi="宋体" w:cs="宋体"/>
          <w:color w:val="231F20"/>
          <w:spacing w:val="20"/>
          <w:sz w:val="22"/>
          <w:szCs w:val="22"/>
          <w:u w:val="single" w:color="231F20"/>
        </w:rPr>
        <w:t xml:space="preserve"> </w:t>
      </w:r>
      <w:r>
        <w:rPr>
          <w:rFonts w:ascii="宋体" w:eastAsia="宋体" w:hAnsi="宋体" w:cs="宋体"/>
          <w:color w:val="231F20"/>
          <w:sz w:val="22"/>
          <w:szCs w:val="22"/>
        </w:rPr>
        <w:t>%，用来抵扣其已提供服务的必要费用支出，余款应当在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月 前以</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方式退还给委托人。</w:t>
      </w:r>
    </w:p>
    <w:p>
      <w:pPr>
        <w:widowControl w:val="0"/>
        <w:numPr>
          <w:ilvl w:val="0"/>
          <w:numId w:val="8"/>
        </w:numPr>
        <w:tabs>
          <w:tab w:val="left" w:pos="867"/>
        </w:tabs>
        <w:spacing w:before="26" w:line="319" w:lineRule="auto"/>
        <w:ind w:left="117" w:right="211"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在双方未出现违约的情况下，委托人留学申请成功，但因委托人原因造成签证申请被拒签的，受托人不退还任何费用。因非委托人原因造成签证申请被拒签的，根据拒签原因，双方</w:t>
      </w:r>
      <w:r>
        <w:rPr>
          <w:rFonts w:ascii="宋体" w:eastAsia="宋体" w:hAnsi="宋体" w:cs="宋体"/>
          <w:color w:val="231F20"/>
          <w:spacing w:val="5"/>
          <w:sz w:val="22"/>
          <w:szCs w:val="22"/>
        </w:rPr>
        <w:t>协商一致受托人须将中介服务费中所含办理申请签证服务的费用全部或部分共计人民</w:t>
      </w:r>
      <w:r>
        <w:rPr>
          <w:rFonts w:ascii="宋体" w:eastAsia="宋体" w:hAnsi="宋体" w:cs="宋体"/>
          <w:color w:val="231F20"/>
          <w:sz w:val="22"/>
          <w:szCs w:val="22"/>
        </w:rPr>
        <w:t>币</w:t>
      </w:r>
      <w:r>
        <w:rPr>
          <w:rFonts w:ascii="宋体" w:eastAsia="宋体" w:hAnsi="宋体" w:cs="宋体"/>
          <w:color w:val="231F20"/>
          <w:spacing w:val="5"/>
          <w:sz w:val="22"/>
          <w:szCs w:val="22"/>
        </w:rPr>
        <w:t>（大</w:t>
      </w:r>
      <w:r>
        <w:rPr>
          <w:rFonts w:ascii="宋体" w:eastAsia="宋体" w:hAnsi="宋体" w:cs="宋体"/>
          <w:color w:val="231F20"/>
          <w:sz w:val="22"/>
          <w:szCs w:val="22"/>
        </w:rPr>
        <w:t>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元整（￥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）退还给委托人。</w:t>
      </w:r>
    </w:p>
    <w:p>
      <w:pPr>
        <w:widowControl w:val="0"/>
        <w:numPr>
          <w:ilvl w:val="0"/>
          <w:numId w:val="8"/>
        </w:numPr>
        <w:tabs>
          <w:tab w:val="left" w:pos="867"/>
        </w:tabs>
        <w:spacing w:before="26"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 xml:space="preserve">在出现本条第 </w:t>
      </w:r>
      <w:r>
        <w:rPr>
          <w:rFonts w:ascii="宋体" w:eastAsia="宋体" w:hAnsi="宋体" w:cs="宋体"/>
          <w:color w:val="231F20"/>
          <w:sz w:val="22"/>
          <w:szCs w:val="22"/>
        </w:rPr>
        <w:t>2 项约定情形时，如委托人已向留学院校缴纳费用，受托人协助委托人按留学院校退款政策索还委托人支付给校方的费用。</w:t>
      </w:r>
    </w:p>
    <w:p>
      <w:pPr>
        <w:widowControl w:val="0"/>
        <w:numPr>
          <w:ilvl w:val="0"/>
          <w:numId w:val="8"/>
        </w:numPr>
        <w:tabs>
          <w:tab w:val="left" w:pos="867"/>
        </w:tabs>
        <w:spacing w:before="26" w:after="0" w:line="319"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本合同签署后，在双方未出现违约的情况下，委托人单方面要求解除本合同，则根据本合同实际履行的阶段，委托人已支付的全部中介服务费按以下办法处理：</w:t>
      </w:r>
    </w:p>
    <w:p>
      <w:pPr>
        <w:widowControl w:val="0"/>
        <w:tabs>
          <w:tab w:val="left" w:pos="2811"/>
          <w:tab w:val="left" w:pos="3199"/>
        </w:tabs>
        <w:spacing w:before="26"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9"/>
          <w:sz w:val="22"/>
          <w:szCs w:val="22"/>
        </w:rPr>
        <w:t>1）</w:t>
      </w:r>
      <w:r>
        <w:rPr>
          <w:rFonts w:ascii="宋体" w:eastAsia="宋体" w:hAnsi="宋体" w:cs="宋体"/>
          <w:color w:val="231F20"/>
          <w:sz w:val="22"/>
          <w:szCs w:val="22"/>
        </w:rPr>
        <w:t>在本合同签订后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日内，委托人尚未提供任何入学申请材料的，受托人扣除已支 付服务费总额</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后，余额退还委托人，本合同终止；</w:t>
      </w:r>
    </w:p>
    <w:p>
      <w:pPr>
        <w:widowControl w:val="0"/>
        <w:spacing w:before="26"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2"/>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z w:val="22"/>
          <w:szCs w:val="22"/>
        </w:rPr>
        <w:t>在本合同签订后，委托人已经提供入学申请材料，但受托人尚未向拟申请留学院校或</w:t>
      </w:r>
      <w:r>
        <w:rPr>
          <w:rFonts w:ascii="宋体" w:eastAsia="宋体" w:hAnsi="宋体" w:cs="宋体"/>
          <w:color w:val="231F20"/>
          <w:spacing w:val="2"/>
          <w:sz w:val="22"/>
          <w:szCs w:val="22"/>
        </w:rPr>
        <w:t>有关外方提交入学申请或送交委托人材料</w:t>
      </w:r>
      <w:r>
        <w:rPr>
          <w:rFonts w:ascii="宋体" w:eastAsia="宋体" w:hAnsi="宋体" w:cs="宋体"/>
          <w:color w:val="231F20"/>
          <w:sz w:val="22"/>
          <w:szCs w:val="22"/>
        </w:rPr>
        <w:t>的</w:t>
      </w:r>
      <w:r>
        <w:rPr>
          <w:rFonts w:ascii="宋体" w:eastAsia="宋体" w:hAnsi="宋体" w:cs="宋体"/>
          <w:color w:val="231F20"/>
          <w:spacing w:val="2"/>
          <w:sz w:val="22"/>
          <w:szCs w:val="22"/>
        </w:rPr>
        <w:t>，受托人扣除已支付服务费总</w:t>
      </w:r>
      <w:r>
        <w:rPr>
          <w:rFonts w:ascii="宋体" w:eastAsia="宋体" w:hAnsi="宋体" w:cs="宋体"/>
          <w:color w:val="231F20"/>
          <w:sz w:val="22"/>
          <w:szCs w:val="22"/>
        </w:rPr>
        <w:t>额</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后，余额退还委托人，本合同终止；</w:t>
      </w:r>
    </w:p>
    <w:p>
      <w:pPr>
        <w:widowControl w:val="0"/>
        <w:spacing w:before="26"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3）受托人已经向拟申请留学院校或有关外方提交入学申请或送交委托人材料，但留学申请尚未成功的，受托人扣除已支付服务费总额</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后，余额退还委托人，本合同终止；</w:t>
      </w:r>
    </w:p>
    <w:p>
      <w:pPr>
        <w:widowControl w:val="0"/>
        <w:spacing w:before="26"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4）留学申请成功，但受托人尚未提供办理签证申请服务的，受托人扣除已支付服务费总额</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后，余额退还委托人，本合同终止。</w:t>
      </w:r>
    </w:p>
    <w:p>
      <w:pPr>
        <w:widowControl w:val="0"/>
        <w:numPr>
          <w:ilvl w:val="0"/>
          <w:numId w:val="9"/>
        </w:numPr>
        <w:tabs>
          <w:tab w:val="left" w:pos="867"/>
        </w:tabs>
        <w:spacing w:before="26" w:after="0"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现本条所约定退费情形，委托人可书面通知受托人进行退费，受托人于收到委托人书面通知后十五个工作日内按本合同约定予以退还。本合同约定受托人退费范围仅限于受托人已收取的中介服务费，不包含受托人受委托人委托向第三方代缴的费用。</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numPr>
          <w:ilvl w:val="0"/>
          <w:numId w:val="10"/>
        </w:numPr>
        <w:tabs>
          <w:tab w:val="left" w:pos="867"/>
        </w:tabs>
        <w:spacing w:before="121" w:line="319"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双方均应严格履行合同中全部条款。因双方中任一方违约导致本合同无法继续履行的， 另一方有权解除本合同。本合同解除后，受托人按照本合同第五条退费条款中的第 4 项约定退费，同时违约方须承担相应的违约责任。</w:t>
      </w:r>
    </w:p>
    <w:p>
      <w:pPr>
        <w:widowControl w:val="0"/>
        <w:numPr>
          <w:ilvl w:val="0"/>
          <w:numId w:val="10"/>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委托人违反本合同约定，按照下列不同违约情形，承担相应违约责任。</w:t>
      </w:r>
    </w:p>
    <w:p>
      <w:pPr>
        <w:widowControl w:val="0"/>
        <w:spacing w:before="109" w:after="0" w:line="319" w:lineRule="auto"/>
        <w:ind w:left="117" w:right="209"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1）迟延向受托人支付中介服务费或未及时向受托人支付由受托人代为向第三方支付的费用</w:t>
      </w:r>
      <w:r>
        <w:rPr>
          <w:rFonts w:ascii="宋体" w:eastAsia="宋体" w:hAnsi="宋体" w:cs="宋体"/>
          <w:color w:val="231F20"/>
          <w:spacing w:val="5"/>
          <w:sz w:val="22"/>
          <w:szCs w:val="22"/>
        </w:rPr>
        <w:t>，每迟延一日应向受托人支付逾期付款总</w:t>
      </w:r>
      <w:r>
        <w:rPr>
          <w:rFonts w:ascii="宋体" w:eastAsia="宋体" w:hAnsi="宋体" w:cs="宋体"/>
          <w:color w:val="231F20"/>
          <w:sz w:val="22"/>
          <w:szCs w:val="22"/>
        </w:rPr>
        <w:t>额</w:t>
      </w:r>
      <w:r>
        <w:rPr>
          <w:rFonts w:ascii="宋体" w:eastAsia="宋体" w:hAnsi="宋体" w:cs="宋体"/>
          <w:color w:val="231F20"/>
          <w:spacing w:val="30"/>
          <w:sz w:val="22"/>
          <w:szCs w:val="22"/>
        </w:rPr>
        <w:t xml:space="preserve"> </w:t>
      </w:r>
      <w:r>
        <w:rPr>
          <w:rFonts w:ascii="宋体" w:eastAsia="宋体" w:hAnsi="宋体" w:cs="宋体"/>
          <w:color w:val="231F20"/>
          <w:spacing w:val="5"/>
          <w:sz w:val="22"/>
          <w:szCs w:val="22"/>
        </w:rPr>
        <w:t>万分</w:t>
      </w:r>
      <w:r>
        <w:rPr>
          <w:rFonts w:ascii="宋体" w:eastAsia="宋体" w:hAnsi="宋体" w:cs="宋体"/>
          <w:color w:val="231F20"/>
          <w:sz w:val="22"/>
          <w:szCs w:val="22"/>
        </w:rPr>
        <w:t>之</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5"/>
          <w:sz w:val="22"/>
          <w:szCs w:val="22"/>
        </w:rPr>
        <w:t>的违约</w:t>
      </w:r>
      <w:r>
        <w:rPr>
          <w:rFonts w:ascii="宋体" w:eastAsia="宋体" w:hAnsi="宋体" w:cs="宋体"/>
          <w:color w:val="231F20"/>
          <w:sz w:val="22"/>
          <w:szCs w:val="22"/>
        </w:rPr>
        <w:t>金</w:t>
      </w:r>
      <w:r>
        <w:rPr>
          <w:rFonts w:ascii="宋体" w:eastAsia="宋体" w:hAnsi="宋体" w:cs="宋体"/>
          <w:color w:val="231F20"/>
          <w:spacing w:val="5"/>
          <w:sz w:val="22"/>
          <w:szCs w:val="22"/>
        </w:rPr>
        <w:t>。迟延支付中介服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76"/>
        </w:tabs>
        <w:spacing w:before="24"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rPr>
        <w:t>务费超过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日的，受托人有权解除本合同；</w:t>
      </w:r>
    </w:p>
    <w:p>
      <w:pPr>
        <w:widowControl w:val="0"/>
        <w:spacing w:before="109" w:after="0" w:line="319" w:lineRule="auto"/>
        <w:ind w:left="2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2）迟延提供材料或向受托人提供虚假材料，从而导致留学院校申请失败或被拒签，委托人应自行承担由此产生的后果。受托人没有过错的，不承担违约责任。</w:t>
      </w:r>
    </w:p>
    <w:p>
      <w:pPr>
        <w:widowControl w:val="0"/>
        <w:numPr>
          <w:ilvl w:val="0"/>
          <w:numId w:val="11"/>
        </w:numPr>
        <w:spacing w:before="25" w:after="0"/>
        <w:ind w:left="8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受托人违反本合同约定，按照下列不同违约情形，承担相应违约责任。</w:t>
      </w:r>
    </w:p>
    <w:p>
      <w:pPr>
        <w:widowControl w:val="0"/>
        <w:tabs>
          <w:tab w:val="left" w:pos="7521"/>
        </w:tabs>
        <w:spacing w:before="108" w:after="0" w:line="319" w:lineRule="auto"/>
        <w:ind w:left="217" w:right="113"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1）为达成本合同目的而向委托人提供虚假文件材料，除全额退还中介服务费外，还应按中介服务费的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3"/>
          <w:sz w:val="22"/>
          <w:szCs w:val="22"/>
        </w:rPr>
        <w:t xml:space="preserve"> </w:t>
      </w:r>
      <w:r>
        <w:rPr>
          <w:rFonts w:ascii="宋体" w:eastAsia="宋体" w:hAnsi="宋体" w:cs="宋体"/>
          <w:color w:val="231F20"/>
          <w:sz w:val="22"/>
          <w:szCs w:val="22"/>
        </w:rPr>
        <w:t>的人民币，作为违约金支付给委托人，并在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10"/>
          <w:sz w:val="22"/>
          <w:szCs w:val="22"/>
          <w:u w:val="single" w:color="231F20"/>
        </w:rPr>
        <w:t xml:space="preserve"> </w:t>
      </w:r>
      <w:r>
        <w:rPr>
          <w:rFonts w:ascii="宋体" w:eastAsia="宋体" w:hAnsi="宋体" w:cs="宋体"/>
          <w:color w:val="231F20"/>
          <w:sz w:val="22"/>
          <w:szCs w:val="22"/>
        </w:rPr>
        <w:t>月 前 ， 协助委托人按留学院校退款政策索还委托人支付给校方的费用；</w:t>
      </w:r>
    </w:p>
    <w:p>
      <w:pPr>
        <w:widowControl w:val="0"/>
        <w:spacing w:before="25" w:after="0" w:line="319" w:lineRule="auto"/>
        <w:ind w:left="217" w:right="1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2"/>
          <w:sz w:val="22"/>
          <w:szCs w:val="22"/>
        </w:rPr>
        <w:t>2）</w:t>
      </w:r>
      <w:r>
        <w:rPr>
          <w:rFonts w:ascii="宋体" w:eastAsia="宋体" w:hAnsi="宋体" w:cs="宋体"/>
          <w:color w:val="231F20"/>
          <w:spacing w:val="5"/>
          <w:sz w:val="22"/>
          <w:szCs w:val="22"/>
        </w:rPr>
        <w:t>未能在约定的时间内为委托人申请到拟留学院校的录取通知</w:t>
      </w:r>
      <w:r>
        <w:rPr>
          <w:rFonts w:ascii="宋体" w:eastAsia="宋体" w:hAnsi="宋体" w:cs="宋体"/>
          <w:color w:val="231F20"/>
          <w:sz w:val="22"/>
          <w:szCs w:val="22"/>
        </w:rPr>
        <w:t>书</w:t>
      </w:r>
      <w:r>
        <w:rPr>
          <w:rFonts w:ascii="宋体" w:eastAsia="宋体" w:hAnsi="宋体" w:cs="宋体"/>
          <w:color w:val="231F20"/>
          <w:spacing w:val="5"/>
          <w:sz w:val="22"/>
          <w:szCs w:val="22"/>
        </w:rPr>
        <w:t>，委托人有权解除合</w:t>
      </w:r>
      <w:r>
        <w:rPr>
          <w:rFonts w:ascii="宋体" w:eastAsia="宋体" w:hAnsi="宋体" w:cs="宋体"/>
          <w:color w:val="231F20"/>
          <w:sz w:val="22"/>
          <w:szCs w:val="22"/>
        </w:rPr>
        <w:t>同</w:t>
      </w:r>
      <w:r>
        <w:rPr>
          <w:rFonts w:ascii="宋体" w:eastAsia="宋体" w:hAnsi="宋体" w:cs="宋体"/>
          <w:color w:val="231F20"/>
          <w:spacing w:val="7"/>
          <w:sz w:val="22"/>
          <w:szCs w:val="22"/>
        </w:rPr>
        <w:t>，但应及时通知受托</w:t>
      </w:r>
      <w:r>
        <w:rPr>
          <w:rFonts w:ascii="宋体" w:eastAsia="宋体" w:hAnsi="宋体" w:cs="宋体"/>
          <w:color w:val="231F20"/>
          <w:sz w:val="22"/>
          <w:szCs w:val="22"/>
        </w:rPr>
        <w:t>人</w:t>
      </w:r>
      <w:r>
        <w:rPr>
          <w:rFonts w:ascii="宋体" w:eastAsia="宋体" w:hAnsi="宋体" w:cs="宋体"/>
          <w:color w:val="231F20"/>
          <w:spacing w:val="7"/>
          <w:sz w:val="22"/>
          <w:szCs w:val="22"/>
        </w:rPr>
        <w:t>。受托人除全额退还中介服务费</w:t>
      </w:r>
      <w:r>
        <w:rPr>
          <w:rFonts w:ascii="宋体" w:eastAsia="宋体" w:hAnsi="宋体" w:cs="宋体"/>
          <w:color w:val="231F20"/>
          <w:sz w:val="22"/>
          <w:szCs w:val="22"/>
        </w:rPr>
        <w:t>外</w:t>
      </w:r>
      <w:r>
        <w:rPr>
          <w:rFonts w:ascii="宋体" w:eastAsia="宋体" w:hAnsi="宋体" w:cs="宋体"/>
          <w:color w:val="231F20"/>
          <w:spacing w:val="7"/>
          <w:sz w:val="22"/>
          <w:szCs w:val="22"/>
        </w:rPr>
        <w:t>，还应按中介服务费</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pacing w:val="7"/>
          <w:sz w:val="22"/>
          <w:szCs w:val="22"/>
        </w:rPr>
        <w:t>的人民</w:t>
      </w:r>
      <w:r>
        <w:rPr>
          <w:rFonts w:ascii="宋体" w:eastAsia="宋体" w:hAnsi="宋体" w:cs="宋体"/>
          <w:color w:val="231F20"/>
          <w:sz w:val="22"/>
          <w:szCs w:val="22"/>
        </w:rPr>
        <w:t>币</w:t>
      </w:r>
      <w:r>
        <w:rPr>
          <w:rFonts w:ascii="宋体" w:eastAsia="宋体" w:hAnsi="宋体" w:cs="宋体"/>
          <w:color w:val="231F20"/>
          <w:spacing w:val="7"/>
          <w:sz w:val="22"/>
          <w:szCs w:val="22"/>
        </w:rPr>
        <w:t>，作为违约金支付给委托</w:t>
      </w:r>
      <w:r>
        <w:rPr>
          <w:rFonts w:ascii="宋体" w:eastAsia="宋体" w:hAnsi="宋体" w:cs="宋体"/>
          <w:color w:val="231F20"/>
          <w:sz w:val="22"/>
          <w:szCs w:val="22"/>
        </w:rPr>
        <w:t>人</w:t>
      </w:r>
      <w:r>
        <w:rPr>
          <w:rFonts w:ascii="宋体" w:eastAsia="宋体" w:hAnsi="宋体" w:cs="宋体"/>
          <w:color w:val="231F20"/>
          <w:spacing w:val="7"/>
          <w:sz w:val="22"/>
          <w:szCs w:val="22"/>
        </w:rPr>
        <w:t>，并</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17"/>
          <w:sz w:val="22"/>
          <w:szCs w:val="22"/>
          <w:u w:val="single" w:color="231F20"/>
        </w:rPr>
        <w:t xml:space="preserve"> </w:t>
      </w:r>
      <w:r>
        <w:rPr>
          <w:rFonts w:ascii="宋体" w:eastAsia="宋体" w:hAnsi="宋体" w:cs="宋体"/>
          <w:color w:val="231F20"/>
          <w:spacing w:val="7"/>
          <w:sz w:val="22"/>
          <w:szCs w:val="22"/>
        </w:rPr>
        <w:t>月</w:t>
      </w:r>
      <w:r>
        <w:rPr>
          <w:rFonts w:ascii="宋体" w:eastAsia="宋体" w:hAnsi="宋体" w:cs="宋体"/>
          <w:color w:val="231F20"/>
          <w:sz w:val="22"/>
          <w:szCs w:val="22"/>
        </w:rPr>
        <w:t>前</w:t>
      </w:r>
      <w:r>
        <w:rPr>
          <w:rFonts w:ascii="宋体" w:eastAsia="宋体" w:hAnsi="宋体" w:cs="宋体"/>
          <w:color w:val="231F20"/>
          <w:spacing w:val="7"/>
          <w:sz w:val="22"/>
          <w:szCs w:val="22"/>
        </w:rPr>
        <w:t>，协助委托人按留学院校退</w:t>
      </w:r>
      <w:r>
        <w:rPr>
          <w:rFonts w:ascii="宋体" w:eastAsia="宋体" w:hAnsi="宋体" w:cs="宋体"/>
          <w:color w:val="231F20"/>
          <w:spacing w:val="6"/>
          <w:sz w:val="22"/>
          <w:szCs w:val="22"/>
        </w:rPr>
        <w:t>款政策索还委托人支付给校方的费</w:t>
      </w:r>
      <w:r>
        <w:rPr>
          <w:rFonts w:ascii="宋体" w:eastAsia="宋体" w:hAnsi="宋体" w:cs="宋体"/>
          <w:color w:val="231F20"/>
          <w:sz w:val="22"/>
          <w:szCs w:val="22"/>
        </w:rPr>
        <w:t>用</w:t>
      </w:r>
      <w:r>
        <w:rPr>
          <w:rFonts w:ascii="宋体" w:eastAsia="宋体" w:hAnsi="宋体" w:cs="宋体"/>
          <w:color w:val="231F20"/>
          <w:spacing w:val="6"/>
          <w:sz w:val="22"/>
          <w:szCs w:val="22"/>
        </w:rPr>
        <w:t>。如委托人要求继续履</w:t>
      </w:r>
      <w:r>
        <w:rPr>
          <w:rFonts w:ascii="宋体" w:eastAsia="宋体" w:hAnsi="宋体" w:cs="宋体"/>
          <w:color w:val="231F20"/>
          <w:sz w:val="22"/>
          <w:szCs w:val="22"/>
        </w:rPr>
        <w:t>行</w:t>
      </w:r>
      <w:r>
        <w:rPr>
          <w:rFonts w:ascii="宋体" w:eastAsia="宋体" w:hAnsi="宋体" w:cs="宋体"/>
          <w:color w:val="231F20"/>
          <w:spacing w:val="6"/>
          <w:sz w:val="22"/>
          <w:szCs w:val="22"/>
        </w:rPr>
        <w:t>，受托人应负责</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p>
    <w:p>
      <w:pPr>
        <w:widowControl w:val="0"/>
        <w:tabs>
          <w:tab w:val="left" w:pos="657"/>
        </w:tabs>
        <w:spacing w:before="25"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月前为委托人申请到拟留学院校的录取通知书，并向受托人支付迟延履行违约金人民币</w:t>
      </w:r>
    </w:p>
    <w:p>
      <w:pPr>
        <w:widowControl w:val="0"/>
        <w:tabs>
          <w:tab w:val="left" w:pos="2857"/>
          <w:tab w:val="left" w:pos="4837"/>
        </w:tabs>
        <w:spacing w:before="108"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spacing w:before="108" w:after="0" w:line="319" w:lineRule="auto"/>
        <w:ind w:left="2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3）导致委托人留学院校申请失败或被拒签，受托人全额退还中介服务费，并按中介服务费的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的人民币，作为违约金支付给委托人。</w:t>
      </w:r>
    </w:p>
    <w:p>
      <w:pPr>
        <w:widowControl w:val="0"/>
        <w:tabs>
          <w:tab w:val="left" w:pos="153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122" w:after="0" w:line="319" w:lineRule="auto"/>
        <w:ind w:left="2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于政治原因或地震、台风、水灾、火灾、战争以及其他不能预见并且对其发生和后果不能防止或避免的不可抗力，致使直接影响本合同的履行或者不能按约定的条件履行时，遇有上述不可抗力的一方，应及时通知对方，并应在十五日内，提供不可抗力详情及本合同不能履行、或者部分不能履行、或者需要延期履行的理由的有效证明文件，此项证明文件应由不可抗力发生地区的公证机构出具，按其对本合同的影响程度由双方协商决定是否解除合同、免除或者部分免除履行合同的责任，或者延期履行合同。</w:t>
      </w:r>
    </w:p>
    <w:p>
      <w:pPr>
        <w:widowControl w:val="0"/>
        <w:tabs>
          <w:tab w:val="left" w:pos="1537"/>
        </w:tabs>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争议解决方式</w:t>
      </w:r>
    </w:p>
    <w:p>
      <w:pPr>
        <w:widowControl w:val="0"/>
        <w:numPr>
          <w:ilvl w:val="0"/>
          <w:numId w:val="12"/>
        </w:numPr>
        <w:tabs>
          <w:tab w:val="left" w:pos="967"/>
        </w:tabs>
        <w:spacing w:before="122"/>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本合同的履行、解释及争议解决均适用中华人民共和国有关法律。</w:t>
      </w:r>
    </w:p>
    <w:p>
      <w:pPr>
        <w:widowControl w:val="0"/>
        <w:numPr>
          <w:ilvl w:val="0"/>
          <w:numId w:val="12"/>
        </w:numPr>
        <w:tabs>
          <w:tab w:val="left" w:pos="967"/>
        </w:tabs>
        <w:spacing w:before="109" w:after="0" w:line="319" w:lineRule="auto"/>
        <w:ind w:left="217" w:right="1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凡因履行本合同所发生的一切争议，双方应通过友好协商方式解决。协商不成时，双方一致同意选择以下一种解决方式：</w:t>
      </w:r>
    </w:p>
    <w:p>
      <w:pPr>
        <w:widowControl w:val="0"/>
        <w:tabs>
          <w:tab w:val="left" w:pos="2565"/>
        </w:tabs>
        <w:spacing w:before="26"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tabs>
          <w:tab w:val="left" w:pos="2125"/>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人民法院提起诉讼</w:t>
      </w:r>
    </w:p>
    <w:p>
      <w:pPr>
        <w:widowControl w:val="0"/>
        <w:tabs>
          <w:tab w:val="left" w:pos="4403"/>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其</w:t>
      </w:r>
      <w:r>
        <w:rPr>
          <w:rFonts w:ascii="宋体" w:eastAsia="宋体" w:hAnsi="宋体" w:cs="宋体"/>
          <w:color w:val="231F20"/>
          <w:spacing w:val="52"/>
          <w:sz w:val="22"/>
          <w:szCs w:val="22"/>
        </w:rPr>
        <w:t>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537"/>
        </w:tabs>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生效及期限</w:t>
      </w:r>
    </w:p>
    <w:p>
      <w:pPr>
        <w:widowControl w:val="0"/>
        <w:spacing w:before="122" w:after="0"/>
        <w:ind w:left="657"/>
        <w:rPr>
          <w:rFonts w:ascii="Times New Roman" w:eastAsia="Times New Roman" w:hAnsi="Times New Roman" w:cs="Times New Roman"/>
          <w:sz w:val="22"/>
          <w:szCs w:val="22"/>
        </w:rPr>
      </w:pPr>
      <w:r>
        <w:rPr>
          <w:rFonts w:ascii="宋体" w:eastAsia="宋体" w:hAnsi="宋体" w:cs="宋体"/>
          <w:color w:val="231F20"/>
          <w:sz w:val="22"/>
          <w:szCs w:val="22"/>
        </w:rPr>
        <w:t>本合同自委托人（如委托人未满 18 周岁建议由委托代理人签署）及受托人签字、盖章之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日起生效，至本合同约定的委托事项完成之日止。</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通知</w:t>
      </w:r>
    </w:p>
    <w:p>
      <w:pPr>
        <w:widowControl w:val="0"/>
        <w:spacing w:before="122"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特别书面声明外，委托人所填写的《自费出国留学申请人信息》中载明的住址即为受托人寄送书面文书的通讯地址。受托人在提供中介服务过程中，如按照委托人提供的其他联络方式无法取得联系时，受托人向该通讯地址发送的书面文书，即视为受托人履行了通知义务。委托人如更改通讯地址，应及时以书面形式通知受托人。</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其他</w:t>
      </w:r>
    </w:p>
    <w:p>
      <w:pPr>
        <w:widowControl w:val="0"/>
        <w:numPr>
          <w:ilvl w:val="0"/>
          <w:numId w:val="13"/>
        </w:numPr>
        <w:tabs>
          <w:tab w:val="left" w:pos="867"/>
        </w:tabs>
        <w:spacing w:before="121" w:line="319" w:lineRule="auto"/>
        <w:ind w:left="117" w:right="11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本合同的组成：本合同由合同本身及附件《院校及专业确认表》组成，本合同和其附件具有同等法律效力。</w:t>
      </w:r>
    </w:p>
    <w:p>
      <w:pPr>
        <w:widowControl w:val="0"/>
        <w:numPr>
          <w:ilvl w:val="0"/>
          <w:numId w:val="13"/>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本合同一式三份，委托人执一份，受托人执两份，具有同等法律效力。</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双方约定的其他事项</w:t>
      </w:r>
    </w:p>
    <w:p>
      <w:pPr>
        <w:widowControl w:val="0"/>
        <w:spacing w:before="7" w:after="0"/>
        <w:rPr>
          <w:rFonts w:ascii="Times New Roman" w:eastAsia="Times New Roman" w:hAnsi="Times New Roman" w:cs="Times New Roman"/>
          <w:sz w:val="27"/>
          <w:szCs w:val="27"/>
        </w:rPr>
      </w:pPr>
      <w:r>
        <w:rPr>
          <w:rFonts w:ascii="Times New Roman" w:eastAsia="Times New Roman" w:hAnsi="Times New Roman" w:cs="Times New Roman"/>
          <w:strike w:val="0"/>
          <w:sz w:val="27"/>
          <w:szCs w:val="27"/>
          <w:u w:val="none"/>
        </w:rPr>
        <w:drawing>
          <wp:anchor simplePos="0" relativeHeight="251664384" behindDoc="0" locked="0" layoutInCell="1" allowOverlap="1">
            <wp:simplePos x="0" y="0"/>
            <wp:positionH relativeFrom="page">
              <wp:posOffset>1179195</wp:posOffset>
            </wp:positionH>
            <wp:positionV relativeFrom="paragraph">
              <wp:posOffset>283845</wp:posOffset>
            </wp:positionV>
            <wp:extent cx="548640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5486400" cy="9525"/>
                    </a:xfrm>
                    <a:prstGeom prst="rect">
                      <a:avLst/>
                    </a:prstGeom>
                  </pic:spPr>
                </pic:pic>
              </a:graphicData>
            </a:graphic>
          </wp:anchor>
        </w:drawing>
      </w:r>
    </w:p>
    <w:p>
      <w:pPr>
        <w:widowControl w:val="0"/>
        <w:spacing w:before="8" w:after="0"/>
        <w:rPr>
          <w:rFonts w:ascii="Times New Roman" w:eastAsia="Times New Roman" w:hAnsi="Times New Roman" w:cs="Times New Roman"/>
          <w:sz w:val="35"/>
          <w:szCs w:val="35"/>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附件：《院校及专业确认表》</w:t>
      </w:r>
    </w:p>
    <w:p>
      <w:pPr>
        <w:widowControl w:val="0"/>
        <w:spacing w:before="0" w:after="0"/>
        <w:rPr>
          <w:rFonts w:ascii="Times New Roman" w:eastAsia="Times New Roman" w:hAnsi="Times New Roman" w:cs="Times New Roman"/>
        </w:rPr>
      </w:pPr>
    </w:p>
    <w:p>
      <w:pPr>
        <w:widowControl w:val="0"/>
        <w:tabs>
          <w:tab w:val="left" w:pos="5257"/>
        </w:tabs>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委托人签字：</w:t>
      </w:r>
      <w:r>
        <w:rPr>
          <w:rFonts w:ascii="宋体" w:eastAsia="宋体" w:hAnsi="宋体" w:cs="宋体"/>
          <w:color w:val="231F20"/>
          <w:sz w:val="22"/>
          <w:szCs w:val="22"/>
        </w:rPr>
        <w:tab/>
      </w:r>
      <w:r>
        <w:rPr>
          <w:rFonts w:ascii="宋体" w:eastAsia="宋体" w:hAnsi="宋体" w:cs="宋体"/>
          <w:color w:val="231F20"/>
          <w:sz w:val="22"/>
          <w:szCs w:val="22"/>
        </w:rPr>
        <w:t>受托人（盖章）</w:t>
      </w:r>
    </w:p>
    <w:p>
      <w:pPr>
        <w:widowControl w:val="0"/>
        <w:tabs>
          <w:tab w:val="left" w:pos="52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委托代理人签字：</w:t>
      </w:r>
      <w:r>
        <w:rPr>
          <w:rFonts w:ascii="宋体" w:eastAsia="宋体" w:hAnsi="宋体" w:cs="宋体"/>
          <w:color w:val="231F20"/>
          <w:sz w:val="22"/>
          <w:szCs w:val="22"/>
        </w:rPr>
        <w:tab/>
      </w:r>
      <w:r>
        <w:rPr>
          <w:rFonts w:ascii="宋体" w:eastAsia="宋体" w:hAnsi="宋体" w:cs="宋体"/>
          <w:color w:val="231F20"/>
          <w:sz w:val="22"/>
          <w:szCs w:val="22"/>
        </w:rPr>
        <w:t>受托人代表签字：</w:t>
      </w:r>
    </w:p>
    <w:p>
      <w:pPr>
        <w:widowControl w:val="0"/>
        <w:tabs>
          <w:tab w:val="left" w:pos="52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日期：</w:t>
      </w:r>
      <w:r>
        <w:rPr>
          <w:rFonts w:ascii="宋体" w:eastAsia="宋体" w:hAnsi="宋体" w:cs="宋体"/>
          <w:color w:val="231F20"/>
          <w:sz w:val="22"/>
          <w:szCs w:val="22"/>
        </w:rPr>
        <w:tab/>
      </w:r>
      <w:r>
        <w:rPr>
          <w:rFonts w:ascii="宋体" w:eastAsia="宋体" w:hAnsi="宋体" w:cs="宋体"/>
          <w:color w:val="231F20"/>
          <w:sz w:val="22"/>
          <w:szCs w:val="22"/>
        </w:rPr>
        <w:t>日期：</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合同签约地：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p>
    <w:p>
      <w:pPr>
        <w:widowControl w:val="0"/>
        <w:spacing w:before="100" w:after="0"/>
        <w:ind w:left="3595" w:right="3595"/>
        <w:jc w:val="center"/>
        <w:rPr>
          <w:rFonts w:ascii="Times New Roman" w:eastAsia="Times New Roman" w:hAnsi="Times New Roman" w:cs="Times New Roman"/>
          <w:sz w:val="26"/>
          <w:szCs w:val="26"/>
        </w:rPr>
      </w:pPr>
      <w:r>
        <w:rPr>
          <w:rFonts w:ascii="宋体" w:eastAsia="宋体" w:hAnsi="宋体" w:cs="宋体"/>
          <w:color w:val="231F20"/>
          <w:sz w:val="26"/>
          <w:szCs w:val="26"/>
        </w:rPr>
        <w:t>院校及专业确认表</w:t>
      </w:r>
    </w:p>
    <w:p>
      <w:pPr>
        <w:widowControl w:val="0"/>
        <w:spacing w:before="12"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83"/>
        <w:gridCol w:w="1420"/>
        <w:gridCol w:w="2229"/>
        <w:gridCol w:w="417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40"/>
        </w:trPr>
        <w:tc>
          <w:tcPr>
            <w:gridSpan w:val="4"/>
            <w:tcBorders>
              <w:bottom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r>
      <w:tr>
        <w:tblPrEx>
          <w:tblW w:w="5000" w:type="pct"/>
          <w:tblCellMar>
            <w:top w:w="0" w:type="dxa"/>
            <w:left w:w="0" w:type="dxa"/>
            <w:bottom w:w="0" w:type="dxa"/>
            <w:right w:w="0" w:type="dxa"/>
          </w:tblCellMar>
        </w:tblPrEx>
        <w:trPr>
          <w:trHeight w:val="440"/>
        </w:trPr>
        <w:tc>
          <w:tcPr>
            <w:gridSpan w:val="4"/>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在读 / 毕业学校：</w:t>
            </w:r>
          </w:p>
        </w:tc>
      </w:tr>
      <w:tr>
        <w:tblPrEx>
          <w:tblW w:w="5000" w:type="pct"/>
          <w:tblCellMar>
            <w:top w:w="0" w:type="dxa"/>
            <w:left w:w="0" w:type="dxa"/>
            <w:bottom w:w="0" w:type="dxa"/>
            <w:right w:w="0" w:type="dxa"/>
          </w:tblCellMar>
        </w:tblPrEx>
        <w:trPr>
          <w:trHeight w:val="440"/>
        </w:trPr>
        <w:tc>
          <w:tcPr>
            <w:gridSpan w:val="4"/>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专业：</w:t>
            </w:r>
          </w:p>
        </w:tc>
      </w:tr>
      <w:tr>
        <w:tblPrEx>
          <w:tblW w:w="5000" w:type="pct"/>
          <w:tblCellMar>
            <w:top w:w="0" w:type="dxa"/>
            <w:left w:w="0" w:type="dxa"/>
            <w:bottom w:w="0" w:type="dxa"/>
            <w:right w:w="0" w:type="dxa"/>
          </w:tblCellMar>
        </w:tblPrEx>
        <w:trPr>
          <w:trHeight w:val="440"/>
        </w:trPr>
        <w:tc>
          <w:tcPr>
            <w:gridSpan w:val="4"/>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毕业时间：</w:t>
            </w:r>
          </w:p>
        </w:tc>
      </w:tr>
      <w:tr>
        <w:tblPrEx>
          <w:tblW w:w="5000" w:type="pct"/>
          <w:tblCellMar>
            <w:top w:w="0" w:type="dxa"/>
            <w:left w:w="0" w:type="dxa"/>
            <w:bottom w:w="0" w:type="dxa"/>
            <w:right w:w="0" w:type="dxa"/>
          </w:tblCellMar>
        </w:tblPrEx>
        <w:trPr>
          <w:trHeight w:val="440"/>
        </w:trPr>
        <w:tc>
          <w:tcPr>
            <w:gridSpan w:val="4"/>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69" w:after="0"/>
              <w:ind w:left="3790" w:right="378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确定申请学校名单</w:t>
            </w: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3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56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申请类型</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72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学校名称（标准）</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69" w:after="0"/>
              <w:ind w:left="1294" w:right="12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申请专业</w:t>
            </w: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中文名</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中文名</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中文名</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中文名</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中文名</w:t>
            </w: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69"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外文名</w:t>
            </w: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bl>
    <w:p>
      <w:pPr>
        <w:widowControl w:val="0"/>
        <w:spacing w:before="91" w:after="0"/>
        <w:ind w:left="447"/>
        <w:rPr>
          <w:rFonts w:ascii="Times New Roman" w:eastAsia="Times New Roman" w:hAnsi="Times New Roman" w:cs="Times New Roman"/>
          <w:sz w:val="22"/>
          <w:szCs w:val="22"/>
        </w:rPr>
      </w:pPr>
      <w:r>
        <w:rPr>
          <w:rFonts w:ascii="宋体" w:eastAsia="宋体" w:hAnsi="宋体" w:cs="宋体"/>
          <w:color w:val="231F20"/>
          <w:sz w:val="22"/>
          <w:szCs w:val="22"/>
        </w:rPr>
        <w:t>（根据申请院校数量可增加表格）</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6571107</wp:posOffset>
          </wp:positionH>
          <wp:positionV relativeFrom="page">
            <wp:posOffset>10023729</wp:posOffset>
          </wp:positionV>
          <wp:extent cx="114300" cy="17145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stretch>
                    <a:fillRect/>
                  </a:stretch>
                </pic:blipFill>
                <pic:spPr>
                  <a:xfrm>
                    <a:off x="0" y="0"/>
                    <a:ext cx="1143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