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GF—2000—1101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spacing w:before="0" w:after="0" w:line="577" w:lineRule="atLeast"/>
        <w:ind w:left="385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行纪合同</w:t>
      </w:r>
    </w:p>
    <w:p>
      <w:pPr>
        <w:widowControl w:val="0"/>
        <w:spacing w:before="152" w:after="0"/>
        <w:ind w:left="381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tabs>
          <w:tab w:val="left" w:pos="6762"/>
          <w:tab w:val="left" w:pos="8302"/>
        </w:tabs>
        <w:spacing w:before="0" w:after="0" w:line="305" w:lineRule="auto"/>
        <w:ind w:left="557" w:right="1001" w:firstLine="4280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合同编号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行纪人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委托人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       </w:t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  </w:t>
      </w:r>
      <w:r>
        <w:rPr>
          <w:rFonts w:ascii="宋体" w:eastAsia="宋体" w:hAnsi="宋体" w:cs="宋体"/>
          <w:color w:val="231F20"/>
          <w:spacing w:val="12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>
      <w:pPr>
        <w:widowControl w:val="0"/>
        <w:spacing w:before="13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1" w:after="0"/>
        <w:ind w:left="55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</w:t>
      </w:r>
      <w:r>
        <w:rPr>
          <w:rFonts w:ascii="宋体" w:eastAsia="宋体" w:hAnsi="宋体" w:cs="宋体"/>
          <w:color w:val="231F20"/>
          <w:sz w:val="22"/>
          <w:szCs w:val="22"/>
        </w:rPr>
        <w:t>委托人委托行纪人买入（卖出）的货物、数量、价格：</w:t>
      </w:r>
    </w:p>
    <w:p>
      <w:pPr>
        <w:widowControl w:val="0"/>
        <w:spacing w:before="14" w:after="1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58"/>
        <w:gridCol w:w="986"/>
        <w:gridCol w:w="958"/>
        <w:gridCol w:w="959"/>
        <w:gridCol w:w="959"/>
        <w:gridCol w:w="527"/>
        <w:gridCol w:w="820"/>
        <w:gridCol w:w="757"/>
        <w:gridCol w:w="843"/>
        <w:gridCol w:w="844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9" w:after="0"/>
              <w:ind w:left="14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货物名称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9" w:after="0"/>
              <w:ind w:left="5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商标或品牌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9" w:after="0"/>
              <w:ind w:left="14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规格型号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9" w:after="0"/>
              <w:ind w:left="14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生产厂家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9" w:after="0"/>
              <w:ind w:left="14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9" w:after="0"/>
              <w:ind w:left="8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9" w:after="0"/>
              <w:ind w:left="27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9" w:after="0"/>
              <w:ind w:left="23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9" w:after="0"/>
              <w:ind w:left="7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质量标准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9" w:after="0"/>
              <w:ind w:left="7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包装要求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/>
        </w:trPr>
        <w:tc>
          <w:tcPr>
            <w:gridSpan w:val="10"/>
            <w:tcBorders>
              <w:top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9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合计人民币金额（大写）：</w:t>
            </w:r>
          </w:p>
        </w:tc>
      </w:tr>
    </w:tbl>
    <w:p>
      <w:pPr>
        <w:widowControl w:val="0"/>
        <w:spacing w:before="116" w:after="0"/>
        <w:ind w:right="115"/>
        <w:jc w:val="righ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宋体" w:eastAsia="宋体" w:hAnsi="宋体" w:cs="宋体"/>
          <w:color w:val="231F20"/>
          <w:sz w:val="16"/>
          <w:szCs w:val="16"/>
        </w:rPr>
        <w:t>( 注：空格如不够用，可以另接 )</w:t>
      </w:r>
    </w:p>
    <w:p>
      <w:pPr>
        <w:widowControl w:val="0"/>
        <w:tabs>
          <w:tab w:val="left" w:pos="9188"/>
        </w:tabs>
        <w:spacing w:before="132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1552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4027805</wp:posOffset>
            </wp:positionV>
            <wp:extent cx="5772150" cy="95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70528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3494405</wp:posOffset>
            </wp:positionV>
            <wp:extent cx="5772150" cy="95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9504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2961005</wp:posOffset>
            </wp:positionV>
            <wp:extent cx="5772150" cy="9525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委托人将委托卖出的货物交付行纪人的时间、地点、方式及费用负担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TopAndBottom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9188"/>
        </w:tabs>
        <w:spacing w:before="57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行纪人将买入的货物交付给委托人的时间、地点、方式及费用负担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TopAndBottom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9188"/>
        </w:tabs>
        <w:spacing w:before="57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委托人与行纪人结算货款的方式、地点及期限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TopAndBottom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9188"/>
        </w:tabs>
        <w:spacing w:before="57" w:after="0" w:line="602" w:lineRule="auto"/>
        <w:ind w:left="557" w:right="115"/>
        <w:jc w:val="both"/>
        <w:rPr>
          <w:rFonts w:ascii="Lucida Console" w:eastAsia="Lucida Console" w:hAnsi="Lucida Console" w:cs="Lucida Console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报酬的计算方式及支付期限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行纪人以高于委托人指定的价格卖出货物时，报酬的计算方法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行纪人以低于委托人指定的价格买入货物时，报酬的计算方法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委托人委托行纪人处理委托事务的期限为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80" w:after="0"/>
        <w:ind w:right="11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1"/>
        <w:rPr>
          <w:rFonts w:ascii="Times New Roman" w:eastAsia="Times New Roman" w:hAnsi="Times New Roman" w:cs="Times New Roman"/>
          <w:sz w:val="10"/>
          <w:szCs w:val="10"/>
        </w:rPr>
      </w:pPr>
    </w:p>
    <w:p>
      <w:pPr>
        <w:widowControl w:val="0"/>
        <w:spacing w:before="0" w:after="0" w:line="20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81675" cy="19050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1437"/>
          <w:tab w:val="left" w:pos="9188"/>
        </w:tabs>
        <w:spacing w:before="7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本合同解除的条件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438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437"/>
        </w:tabs>
        <w:spacing w:before="57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委托人未向行纪人支付报酬或货物的，行纪人（是 / 否）可以留置货物。</w:t>
      </w:r>
    </w:p>
    <w:p>
      <w:pPr>
        <w:widowControl w:val="0"/>
        <w:tabs>
          <w:tab w:val="left" w:pos="143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违约责任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540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643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528955</wp:posOffset>
            </wp:positionV>
            <wp:extent cx="5772150" cy="9525"/>
            <wp:wrapTopAndBottom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1669"/>
        </w:tabs>
        <w:spacing w:before="57" w:after="0" w:line="305" w:lineRule="auto"/>
        <w:ind w:left="117" w:right="110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合同争议的解决方式</w:t>
      </w:r>
      <w:r>
        <w:rPr>
          <w:rFonts w:ascii="宋体" w:eastAsia="宋体" w:hAnsi="宋体" w:cs="宋体"/>
          <w:color w:val="231F20"/>
          <w:spacing w:val="-52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本合同在履行过程中发生的争议，由双方当事人协商解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z w:val="22"/>
          <w:szCs w:val="22"/>
        </w:rPr>
        <w:t>决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也可由当地工商行政管理部门调解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协商或调解不成的，按下列第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种方式解决：</w:t>
      </w:r>
    </w:p>
    <w:p>
      <w:pPr>
        <w:widowControl w:val="0"/>
        <w:tabs>
          <w:tab w:val="left" w:pos="2376"/>
        </w:tabs>
        <w:spacing w:before="20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( 一</w:t>
      </w:r>
      <w:r>
        <w:rPr>
          <w:rFonts w:ascii="宋体" w:eastAsia="宋体" w:hAnsi="宋体" w:cs="宋体"/>
          <w:color w:val="231F20"/>
          <w:spacing w:val="-56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88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( 二</w:t>
      </w:r>
      <w:r>
        <w:rPr>
          <w:rFonts w:ascii="宋体" w:eastAsia="宋体" w:hAnsi="宋体" w:cs="宋体"/>
          <w:color w:val="231F20"/>
          <w:spacing w:val="-56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依法向人民法院起诉。</w:t>
      </w:r>
    </w:p>
    <w:p>
      <w:pPr>
        <w:widowControl w:val="0"/>
        <w:tabs>
          <w:tab w:val="left" w:pos="1657"/>
          <w:tab w:val="left" w:pos="9188"/>
        </w:tabs>
        <w:spacing w:before="8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其他约定事项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745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848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528955</wp:posOffset>
            </wp:positionV>
            <wp:extent cx="5772150" cy="9525"/>
            <wp:wrapTopAndBottom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tabs>
          <w:tab w:val="left" w:pos="1657"/>
        </w:tabs>
        <w:spacing w:before="57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本合同未作规定的，按《中华人民共和国合同法》的规定执行。</w:t>
      </w:r>
    </w:p>
    <w:p>
      <w:pPr>
        <w:widowControl w:val="0"/>
        <w:spacing w:before="3" w:after="1"/>
        <w:rPr>
          <w:rFonts w:ascii="Times New Roman" w:eastAsia="Times New Roman" w:hAnsi="Times New Roman" w:cs="Times New Roman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951"/>
        <w:gridCol w:w="2951"/>
        <w:gridCol w:w="2708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20"/>
        </w:trPr>
        <w:tc>
          <w:tcPr>
            <w:tcBorders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6" w:after="0"/>
              <w:ind w:left="120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委托人</w:t>
            </w:r>
          </w:p>
          <w:p>
            <w:pPr>
              <w:widowControl w:val="0"/>
              <w:spacing w:before="1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5"/>
                <w:szCs w:val="15"/>
              </w:rPr>
            </w:pPr>
          </w:p>
          <w:p>
            <w:pPr>
              <w:widowControl w:val="0"/>
              <w:spacing w:before="0" w:after="0" w:line="230" w:lineRule="auto"/>
              <w:ind w:left="84" w:right="164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委托人（章）： 住所：</w:t>
            </w:r>
          </w:p>
          <w:p>
            <w:pPr>
              <w:widowControl w:val="0"/>
              <w:spacing w:before="0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</w:p>
          <w:p>
            <w:pPr>
              <w:widowControl w:val="0"/>
              <w:spacing w:before="0" w:after="0" w:line="26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居民身份证号码：</w:t>
            </w:r>
          </w:p>
          <w:p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 w:line="230" w:lineRule="auto"/>
              <w:ind w:left="84" w:right="18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委托代理人： 电话：</w:t>
            </w:r>
          </w:p>
          <w:p>
            <w:pPr>
              <w:widowControl w:val="0"/>
              <w:spacing w:before="0" w:after="0" w:line="230" w:lineRule="auto"/>
              <w:ind w:left="84" w:right="20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6" w:after="0"/>
              <w:ind w:left="120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行纪人</w:t>
            </w:r>
          </w:p>
          <w:p>
            <w:pPr>
              <w:widowControl w:val="0"/>
              <w:spacing w:before="1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5"/>
                <w:szCs w:val="15"/>
              </w:rPr>
            </w:pPr>
          </w:p>
          <w:p>
            <w:pPr>
              <w:widowControl w:val="0"/>
              <w:spacing w:before="0" w:after="0" w:line="230" w:lineRule="auto"/>
              <w:ind w:left="84" w:right="164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行纪人（章）： 住所：</w:t>
            </w:r>
          </w:p>
          <w:p>
            <w:pPr>
              <w:widowControl w:val="0"/>
              <w:spacing w:before="0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</w:p>
          <w:p>
            <w:pPr>
              <w:widowControl w:val="0"/>
              <w:spacing w:before="0" w:after="0" w:line="26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居民身份证号码：</w:t>
            </w:r>
          </w:p>
          <w:p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 w:line="230" w:lineRule="auto"/>
              <w:ind w:left="84" w:right="18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委托代理人： 电话：</w:t>
            </w:r>
          </w:p>
          <w:p>
            <w:pPr>
              <w:widowControl w:val="0"/>
              <w:spacing w:before="0" w:after="0" w:line="230" w:lineRule="auto"/>
              <w:ind w:left="84" w:right="20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6" w:after="0"/>
              <w:ind w:left="70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鉴（公）证意见：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9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31"/>
                <w:szCs w:val="31"/>
              </w:rPr>
            </w:pPr>
          </w:p>
          <w:p>
            <w:pPr>
              <w:widowControl w:val="0"/>
              <w:spacing w:before="0" w:after="0" w:line="230" w:lineRule="auto"/>
              <w:ind w:left="83" w:right="110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鉴（公）证机关（章） 经办人：</w:t>
            </w:r>
          </w:p>
          <w:p>
            <w:pPr>
              <w:widowControl w:val="0"/>
              <w:spacing w:before="8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tabs>
                <w:tab w:val="left" w:pos="2214"/>
                <w:tab w:val="left" w:pos="2754"/>
              </w:tabs>
              <w:spacing w:before="1" w:after="0"/>
              <w:ind w:left="163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tabs>
          <w:tab w:val="left" w:pos="4462"/>
        </w:tabs>
        <w:spacing w:before="3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监制部门：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印制单位：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1" w:after="0"/>
        <w:rPr>
          <w:rFonts w:ascii="Times New Roman" w:eastAsia="Times New Roman" w:hAnsi="Times New Roman" w:cs="Times New Roman"/>
          <w:sz w:val="12"/>
          <w:szCs w:val="12"/>
        </w:rPr>
      </w:pPr>
    </w:p>
    <w:p>
      <w:pPr>
        <w:widowControl w:val="0"/>
        <w:spacing w:before="91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