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94F97A">
      <w:pPr>
        <w:widowControl w:val="0"/>
        <w:spacing w:before="0" w:after="0" w:line="500" w:lineRule="atLeast"/>
        <w:jc w:val="both"/>
        <w:rPr>
          <w:rFonts w:ascii="Times New Roman" w:hAnsi="Times New Roman" w:eastAsia="Times New Roman" w:cs="Times New Roman"/>
        </w:rPr>
      </w:pPr>
      <w:bookmarkStart w:id="0" w:name="_GoBack"/>
      <w:bookmarkEnd w:id="0"/>
      <w:r>
        <w:rPr>
          <w:rFonts w:ascii="宋体" w:hAnsi="宋体" w:eastAsia="宋体" w:cs="宋体"/>
          <w:sz w:val="30"/>
          <w:szCs w:val="30"/>
        </w:rPr>
        <w:t>涉农合同示范文本</w:t>
      </w:r>
    </w:p>
    <w:p w14:paraId="3415D6E0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0"/>
          <w:szCs w:val="30"/>
        </w:rPr>
      </w:pPr>
    </w:p>
    <w:p w14:paraId="7982D9BA">
      <w:pPr>
        <w:widowControl w:val="0"/>
        <w:spacing w:before="0" w:after="0"/>
        <w:ind w:right="99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 xml:space="preserve">                  合同编号：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广昌-2011-013       </w:t>
      </w:r>
    </w:p>
    <w:p w14:paraId="3A4F3910">
      <w:pPr>
        <w:widowControl w:val="0"/>
        <w:spacing w:before="0" w:after="0"/>
        <w:ind w:right="99"/>
        <w:jc w:val="center"/>
        <w:rPr>
          <w:rFonts w:ascii="Times New Roman" w:hAnsi="Times New Roman" w:eastAsia="Times New Roman" w:cs="Times New Roman"/>
          <w:sz w:val="30"/>
          <w:szCs w:val="30"/>
        </w:rPr>
      </w:pPr>
    </w:p>
    <w:p w14:paraId="17431C6E">
      <w:pPr>
        <w:widowControl w:val="0"/>
        <w:spacing w:before="0" w:after="0"/>
        <w:ind w:right="99"/>
        <w:jc w:val="center"/>
        <w:rPr>
          <w:rFonts w:ascii="Times New Roman" w:hAnsi="Times New Roman" w:eastAsia="Times New Roman" w:cs="Times New Roman"/>
          <w:sz w:val="30"/>
          <w:szCs w:val="30"/>
        </w:rPr>
      </w:pPr>
    </w:p>
    <w:p w14:paraId="0BAD11B1">
      <w:pPr>
        <w:widowControl w:val="0"/>
        <w:spacing w:before="0" w:after="0"/>
        <w:ind w:right="99"/>
        <w:jc w:val="center"/>
        <w:rPr>
          <w:rFonts w:ascii="Times New Roman" w:hAnsi="Times New Roman" w:eastAsia="Times New Roman" w:cs="Times New Roman"/>
          <w:sz w:val="30"/>
          <w:szCs w:val="30"/>
        </w:rPr>
      </w:pPr>
    </w:p>
    <w:p w14:paraId="50B368F8">
      <w:pPr>
        <w:widowControl w:val="0"/>
        <w:spacing w:before="0" w:after="0"/>
        <w:ind w:right="99"/>
        <w:jc w:val="center"/>
        <w:rPr>
          <w:rFonts w:ascii="Times New Roman" w:hAnsi="Times New Roman" w:eastAsia="Times New Roman" w:cs="Times New Roman"/>
          <w:sz w:val="30"/>
          <w:szCs w:val="30"/>
        </w:rPr>
      </w:pPr>
    </w:p>
    <w:p w14:paraId="49B4BA11">
      <w:pPr>
        <w:widowControl w:val="0"/>
        <w:spacing w:before="0" w:after="0"/>
        <w:ind w:right="99"/>
        <w:jc w:val="center"/>
        <w:rPr>
          <w:rFonts w:ascii="Times New Roman" w:hAnsi="Times New Roman" w:eastAsia="Times New Roman" w:cs="Times New Roman"/>
          <w:sz w:val="30"/>
          <w:szCs w:val="30"/>
        </w:rPr>
      </w:pPr>
    </w:p>
    <w:p w14:paraId="3CC5C552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宋体" w:hAnsi="宋体" w:eastAsia="宋体" w:cs="宋体"/>
          <w:b/>
          <w:bCs/>
          <w:sz w:val="48"/>
          <w:szCs w:val="48"/>
        </w:rPr>
        <w:t>泽泻订购合同</w:t>
      </w:r>
    </w:p>
    <w:p w14:paraId="324F756B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5B4923ED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52FD98E1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2805AA15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63C38624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03FFC403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3AD87586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19FA5C6E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174BF140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3F26A1DF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0045EFFE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0AB5D0CB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宋体" w:hAnsi="宋体" w:eastAsia="宋体" w:cs="宋体"/>
          <w:b/>
          <w:bCs/>
          <w:sz w:val="36"/>
          <w:szCs w:val="36"/>
        </w:rPr>
        <w:t>广昌县工商行政管理局监制</w:t>
      </w:r>
    </w:p>
    <w:p w14:paraId="47B635A9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宋体" w:hAnsi="宋体" w:eastAsia="宋体" w:cs="宋体"/>
          <w:sz w:val="48"/>
          <w:szCs w:val="48"/>
        </w:rPr>
        <w:br w:type="page"/>
      </w:r>
      <w:r>
        <w:rPr>
          <w:rFonts w:ascii="宋体" w:hAnsi="宋体" w:eastAsia="宋体" w:cs="宋体"/>
          <w:b/>
          <w:bCs/>
          <w:sz w:val="48"/>
          <w:szCs w:val="48"/>
        </w:rPr>
        <w:t>泽泻订购合同</w:t>
      </w:r>
    </w:p>
    <w:p w14:paraId="01282EA5">
      <w:pPr>
        <w:widowControl w:val="0"/>
        <w:spacing w:before="0" w:after="0"/>
        <w:ind w:firstLine="330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（示范文本）</w:t>
      </w:r>
    </w:p>
    <w:p w14:paraId="45BB724C">
      <w:pPr>
        <w:widowControl w:val="0"/>
        <w:spacing w:before="0" w:after="0" w:line="340" w:lineRule="atLeast"/>
        <w:ind w:firstLine="465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合同编号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：        </w:t>
      </w:r>
    </w:p>
    <w:p w14:paraId="467FD41D">
      <w:pPr>
        <w:widowControl w:val="0"/>
        <w:spacing w:before="0" w:after="0" w:line="54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甲方（订购方）：</w:t>
      </w:r>
      <w:r>
        <w:rPr>
          <w:rFonts w:ascii="宋体" w:hAnsi="宋体" w:eastAsia="宋体" w:cs="宋体"/>
          <w:sz w:val="30"/>
          <w:szCs w:val="30"/>
        </w:rPr>
        <w:tab/>
      </w:r>
      <w:r>
        <w:rPr>
          <w:rFonts w:ascii="宋体" w:hAnsi="宋体" w:eastAsia="宋体" w:cs="宋体"/>
          <w:sz w:val="30"/>
          <w:szCs w:val="30"/>
        </w:rPr>
        <w:t>　签订地点：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</w:t>
      </w:r>
      <w:r>
        <w:rPr>
          <w:rFonts w:ascii="宋体" w:hAnsi="宋体" w:eastAsia="宋体" w:cs="宋体"/>
          <w:sz w:val="30"/>
          <w:szCs w:val="30"/>
        </w:rPr>
        <w:t xml:space="preserve"> </w:t>
      </w:r>
    </w:p>
    <w:p w14:paraId="51F33C2C">
      <w:pPr>
        <w:widowControl w:val="0"/>
        <w:spacing w:before="0" w:after="0" w:line="54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乙方（种植方）：</w:t>
      </w:r>
      <w:r>
        <w:rPr>
          <w:rFonts w:ascii="宋体" w:hAnsi="宋体" w:eastAsia="宋体" w:cs="宋体"/>
          <w:sz w:val="30"/>
          <w:szCs w:val="30"/>
        </w:rPr>
        <w:tab/>
      </w:r>
      <w:r>
        <w:rPr>
          <w:rFonts w:ascii="宋体" w:hAnsi="宋体" w:eastAsia="宋体" w:cs="宋体"/>
          <w:sz w:val="30"/>
          <w:szCs w:val="30"/>
        </w:rPr>
        <w:t>　签订时间：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</w:t>
      </w:r>
    </w:p>
    <w:p w14:paraId="0FF2502B">
      <w:pPr>
        <w:widowControl w:val="0"/>
        <w:spacing w:before="0" w:after="0" w:line="5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依据《中华人民共和国合同法》以及其他有关法律法规，经双方协商一致，订立本合同。</w:t>
      </w:r>
    </w:p>
    <w:p w14:paraId="0B3CFF3E">
      <w:pPr>
        <w:widowControl w:val="0"/>
        <w:spacing w:before="0" w:after="0" w:line="5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第一条、品种、等级、包装</w:t>
      </w:r>
    </w:p>
    <w:tbl>
      <w:tblPr>
        <w:tblStyle w:val="2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15"/>
        <w:gridCol w:w="1280"/>
        <w:gridCol w:w="1280"/>
        <w:gridCol w:w="1280"/>
        <w:gridCol w:w="1280"/>
        <w:gridCol w:w="2221"/>
      </w:tblGrid>
      <w:tr w14:paraId="11E9705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Borders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155EE36">
            <w:pPr>
              <w:widowControl w:val="0"/>
              <w:spacing w:before="0" w:after="0" w:line="5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名 称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E5C9121">
            <w:pPr>
              <w:widowControl w:val="0"/>
              <w:spacing w:before="0" w:after="0" w:line="5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品种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00C5FA7">
            <w:pPr>
              <w:widowControl w:val="0"/>
              <w:spacing w:before="0" w:after="0" w:line="5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产地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FCDFEF9">
            <w:pPr>
              <w:widowControl w:val="0"/>
              <w:spacing w:before="0" w:after="0" w:line="5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商标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B7B091A">
            <w:pPr>
              <w:widowControl w:val="0"/>
              <w:spacing w:before="0" w:after="0" w:line="5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等级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9F9B63A">
            <w:pPr>
              <w:widowControl w:val="0"/>
              <w:spacing w:before="0" w:after="0" w:line="5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包装要求</w:t>
            </w:r>
          </w:p>
        </w:tc>
      </w:tr>
      <w:tr w14:paraId="572E4B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Borders>
              <w:top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3934033">
            <w:pPr>
              <w:widowControl w:val="0"/>
              <w:spacing w:before="0" w:after="0" w:line="54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97C8A45">
            <w:pPr>
              <w:widowControl w:val="0"/>
              <w:spacing w:before="0" w:after="0" w:line="54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3957A34">
            <w:pPr>
              <w:widowControl w:val="0"/>
              <w:spacing w:before="0" w:after="0" w:line="54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6B3EA7C">
            <w:pPr>
              <w:widowControl w:val="0"/>
              <w:spacing w:before="0" w:after="0" w:line="54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E1BF91D">
            <w:pPr>
              <w:widowControl w:val="0"/>
              <w:spacing w:before="0" w:after="0" w:line="54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9630BA0">
            <w:pPr>
              <w:widowControl w:val="0"/>
              <w:spacing w:before="0" w:after="0" w:line="54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</w:tbl>
    <w:p w14:paraId="311A8200">
      <w:pPr>
        <w:widowControl w:val="0"/>
        <w:spacing w:before="0" w:after="0" w:line="5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第二条、产品质量要求</w:t>
      </w:r>
      <w:r>
        <w:rPr>
          <w:rFonts w:ascii="宋体" w:hAnsi="宋体" w:eastAsia="宋体" w:cs="宋体"/>
          <w:sz w:val="30"/>
          <w:szCs w:val="30"/>
        </w:rPr>
        <w:t>：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             </w:t>
      </w:r>
    </w:p>
    <w:p w14:paraId="2442FA6D">
      <w:pPr>
        <w:widowControl w:val="0"/>
        <w:spacing w:before="0" w:after="0" w:line="54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 xml:space="preserve">                                                      </w:t>
      </w:r>
    </w:p>
    <w:p w14:paraId="4EC88B96">
      <w:pPr>
        <w:widowControl w:val="0"/>
        <w:spacing w:before="0" w:after="0" w:line="5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第三条、交售日期、数量及价格</w:t>
      </w:r>
    </w:p>
    <w:p w14:paraId="400F0F3A">
      <w:pPr>
        <w:widowControl w:val="0"/>
        <w:spacing w:before="0" w:after="0" w:line="5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１、乙方在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</w:t>
      </w:r>
      <w:r>
        <w:rPr>
          <w:rFonts w:ascii="宋体" w:hAnsi="宋体" w:eastAsia="宋体" w:cs="宋体"/>
          <w:sz w:val="30"/>
          <w:szCs w:val="30"/>
        </w:rPr>
        <w:t>年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</w:t>
      </w:r>
      <w:r>
        <w:rPr>
          <w:rFonts w:ascii="宋体" w:hAnsi="宋体" w:eastAsia="宋体" w:cs="宋体"/>
          <w:sz w:val="30"/>
          <w:szCs w:val="30"/>
        </w:rPr>
        <w:t>月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</w:t>
      </w:r>
      <w:r>
        <w:rPr>
          <w:rFonts w:ascii="宋体" w:hAnsi="宋体" w:eastAsia="宋体" w:cs="宋体"/>
          <w:sz w:val="30"/>
          <w:szCs w:val="30"/>
        </w:rPr>
        <w:t>日以前，向甲方交售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</w:t>
      </w:r>
      <w:r>
        <w:rPr>
          <w:rFonts w:ascii="宋体" w:hAnsi="宋体" w:eastAsia="宋体" w:cs="宋体"/>
          <w:sz w:val="30"/>
          <w:szCs w:val="30"/>
        </w:rPr>
        <w:t>公斤。</w:t>
      </w:r>
    </w:p>
    <w:p w14:paraId="45A2AA3A">
      <w:pPr>
        <w:widowControl w:val="0"/>
        <w:spacing w:before="0" w:after="0" w:line="5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２、产品价格为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</w:t>
      </w:r>
      <w:r>
        <w:rPr>
          <w:rFonts w:ascii="宋体" w:hAnsi="宋体" w:eastAsia="宋体" w:cs="宋体"/>
          <w:sz w:val="30"/>
          <w:szCs w:val="30"/>
        </w:rPr>
        <w:t>元/公斤。</w:t>
      </w:r>
    </w:p>
    <w:p w14:paraId="4EBAA895">
      <w:pPr>
        <w:widowControl w:val="0"/>
        <w:spacing w:before="0" w:after="0" w:line="5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第四条、交货方式、验收、结算方式</w:t>
      </w:r>
    </w:p>
    <w:p w14:paraId="3E201C67">
      <w:pPr>
        <w:widowControl w:val="0"/>
        <w:spacing w:before="0" w:after="0" w:line="5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１、产品由乙方送货到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</w:t>
      </w:r>
      <w:r>
        <w:rPr>
          <w:rFonts w:ascii="宋体" w:hAnsi="宋体" w:eastAsia="宋体" w:cs="宋体"/>
          <w:sz w:val="30"/>
          <w:szCs w:val="30"/>
        </w:rPr>
        <w:t>收购点或甲方上门收购，双方当面验收。</w:t>
      </w:r>
    </w:p>
    <w:p w14:paraId="79F00E26">
      <w:pPr>
        <w:widowControl w:val="0"/>
        <w:spacing w:before="0" w:after="0" w:line="5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２、货款由甲方支付给乙方，现金当场结算，钱货两清。甲方不得欠款或代扣各种税费。</w:t>
      </w:r>
    </w:p>
    <w:p w14:paraId="7EDEEE95">
      <w:pPr>
        <w:widowControl w:val="0"/>
        <w:spacing w:before="0" w:after="0" w:line="5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3、产品因气候影响早熟或晚熟的，交货日期经双方协商同意后，可适当提前或推迟交付但。</w:t>
      </w:r>
    </w:p>
    <w:p w14:paraId="2CFC6BB2">
      <w:pPr>
        <w:widowControl w:val="0"/>
        <w:spacing w:before="0" w:after="0" w:line="5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第五条、违约责任</w:t>
      </w:r>
    </w:p>
    <w:p w14:paraId="7CFE50F7">
      <w:pPr>
        <w:widowControl w:val="0"/>
        <w:spacing w:before="0" w:after="0" w:line="5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１、因不可抗力的原因致使合同无法履行的,可不承担违约责任。</w:t>
      </w:r>
    </w:p>
    <w:p w14:paraId="298F58A7">
      <w:pPr>
        <w:widowControl w:val="0"/>
        <w:spacing w:before="0" w:after="0" w:line="5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2、乙方交售的泽泻不符合合同约定的质量要求的，应承担给甲方造成的损失。</w:t>
      </w:r>
    </w:p>
    <w:p w14:paraId="3071A7B1">
      <w:pPr>
        <w:widowControl w:val="0"/>
        <w:spacing w:before="0" w:after="0" w:line="5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3、甲方未按合同约定收购乙方交售的泽泻，应承担给乙方造成的损失。</w:t>
      </w:r>
    </w:p>
    <w:p w14:paraId="3665D941">
      <w:pPr>
        <w:widowControl w:val="0"/>
        <w:spacing w:before="0" w:after="0" w:line="5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4、甲方未按合同的约定及时给乙方支付货款的，应按货款总额的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</w:t>
      </w:r>
      <w:r>
        <w:rPr>
          <w:rFonts w:ascii="宋体" w:hAnsi="宋体" w:eastAsia="宋体" w:cs="宋体"/>
          <w:sz w:val="30"/>
          <w:szCs w:val="30"/>
        </w:rPr>
        <w:t>%向乙方支付违约金。</w:t>
      </w:r>
    </w:p>
    <w:p w14:paraId="5C0F4C33">
      <w:pPr>
        <w:widowControl w:val="0"/>
        <w:spacing w:before="0" w:after="0" w:line="5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第六条、合同争议的解决方式</w:t>
      </w:r>
    </w:p>
    <w:p w14:paraId="35B9B5F3">
      <w:pPr>
        <w:widowControl w:val="0"/>
        <w:spacing w:before="0" w:after="0" w:line="5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合同在履行过程中发生的争议，由双方当事人协商解决，也可向当地工商行政管理部门或相关职能部门申请调解；协商或调解不成的，按下列第</w:t>
      </w:r>
      <w:r>
        <w:rPr>
          <w:rFonts w:ascii="宋体" w:hAnsi="宋体" w:eastAsia="宋体" w:cs="宋体"/>
          <w:sz w:val="30"/>
          <w:szCs w:val="30"/>
          <w:u w:val="single"/>
        </w:rPr>
        <w:t>　　</w:t>
      </w:r>
      <w:r>
        <w:rPr>
          <w:rFonts w:ascii="宋体" w:hAnsi="宋体" w:eastAsia="宋体" w:cs="宋体"/>
          <w:sz w:val="30"/>
          <w:szCs w:val="30"/>
        </w:rPr>
        <w:t>种方式解决：</w:t>
      </w:r>
    </w:p>
    <w:p w14:paraId="3791B466">
      <w:pPr>
        <w:widowControl w:val="0"/>
        <w:spacing w:before="0" w:after="0" w:line="5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１、提交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</w:t>
      </w:r>
      <w:r>
        <w:rPr>
          <w:rFonts w:ascii="宋体" w:hAnsi="宋体" w:eastAsia="宋体" w:cs="宋体"/>
          <w:sz w:val="30"/>
          <w:szCs w:val="30"/>
        </w:rPr>
        <w:t>仲裁委员会仲裁；</w:t>
      </w:r>
    </w:p>
    <w:p w14:paraId="0DF95A42">
      <w:pPr>
        <w:widowControl w:val="0"/>
        <w:spacing w:before="0" w:after="0" w:line="5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２、依法向人民法院起诉。</w:t>
      </w:r>
    </w:p>
    <w:p w14:paraId="2B341255">
      <w:pPr>
        <w:widowControl w:val="0"/>
        <w:spacing w:before="0" w:after="0" w:line="54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第七条  其他约定事项</w:t>
      </w:r>
      <w:r>
        <w:rPr>
          <w:rFonts w:ascii="宋体" w:hAnsi="宋体" w:eastAsia="宋体" w:cs="宋体"/>
          <w:b/>
          <w:bCs/>
          <w:sz w:val="30"/>
          <w:szCs w:val="30"/>
          <w:u w:val="single"/>
        </w:rPr>
        <w:t xml:space="preserve">                                                  </w:t>
      </w:r>
    </w:p>
    <w:p w14:paraId="6FAE7A3C">
      <w:pPr>
        <w:widowControl w:val="0"/>
        <w:spacing w:before="0" w:after="0" w:line="54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                                     </w:t>
      </w:r>
      <w:r>
        <w:rPr>
          <w:rFonts w:ascii="宋体" w:hAnsi="宋体" w:eastAsia="宋体" w:cs="宋体"/>
          <w:sz w:val="30"/>
          <w:szCs w:val="30"/>
        </w:rPr>
        <w:t>。</w:t>
      </w:r>
    </w:p>
    <w:p w14:paraId="03B706A6">
      <w:pPr>
        <w:widowControl w:val="0"/>
        <w:spacing w:before="0" w:after="0" w:line="540" w:lineRule="atLeast"/>
        <w:ind w:firstLine="600"/>
        <w:jc w:val="both"/>
        <w:rPr>
          <w:rFonts w:ascii="Times New Roman" w:hAnsi="Times New Roman" w:eastAsia="Times New Roman" w:cs="Times New Roman"/>
        </w:rPr>
      </w:pPr>
    </w:p>
    <w:p w14:paraId="7093FA57">
      <w:pPr>
        <w:widowControl w:val="0"/>
        <w:spacing w:before="0" w:after="0" w:line="540" w:lineRule="atLeast"/>
        <w:ind w:firstLine="600"/>
        <w:jc w:val="both"/>
        <w:rPr>
          <w:rFonts w:ascii="Times New Roman" w:hAnsi="Times New Roman" w:eastAsia="Times New Roman" w:cs="Times New Roman"/>
        </w:rPr>
      </w:pPr>
    </w:p>
    <w:p w14:paraId="41AB6DB0">
      <w:pPr>
        <w:widowControl w:val="0"/>
        <w:spacing w:before="0" w:after="0" w:line="540" w:lineRule="atLeast"/>
        <w:ind w:firstLine="63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订购方（甲方）：（签章）       种植方（乙方）：（签章）</w:t>
      </w:r>
    </w:p>
    <w:p w14:paraId="1B3ECAB1">
      <w:pPr>
        <w:widowControl w:val="0"/>
        <w:spacing w:before="0" w:after="0" w:line="540" w:lineRule="atLeast"/>
        <w:ind w:firstLine="63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住所：                      住所：</w:t>
      </w:r>
    </w:p>
    <w:p w14:paraId="1C1D39CA">
      <w:pPr>
        <w:widowControl w:val="0"/>
        <w:spacing w:before="0" w:after="0" w:line="540" w:lineRule="atLeast"/>
        <w:ind w:firstLine="63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法定代表人                  法定代表人</w:t>
      </w:r>
    </w:p>
    <w:p w14:paraId="6681B6B7">
      <w:pPr>
        <w:widowControl w:val="0"/>
        <w:spacing w:before="0" w:after="0" w:line="540" w:lineRule="atLeast"/>
        <w:ind w:firstLine="45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（委托代理人）             （委托代理人）</w:t>
      </w:r>
    </w:p>
    <w:p w14:paraId="001B2818">
      <w:pPr>
        <w:widowControl w:val="0"/>
        <w:spacing w:before="0" w:after="0" w:line="540" w:lineRule="atLeast"/>
        <w:ind w:firstLine="63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联系电话：                  联系电话：</w:t>
      </w:r>
    </w:p>
    <w:p w14:paraId="7FCC616F"/>
    <w:sectPr>
      <w:pgSz w:w="12240" w:h="15840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ocumentProtection w:enforcement="0"/>
  <w:defaultTabStop w:val="720"/>
  <w:noPunctuationKerning w:val="1"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A77B3E"/>
    <w:rsid w:val="00CA2A55"/>
    <w:rsid w:val="6F7914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3</Pages>
  <Words>7452</Words>
  <Characters>7987</Characters>
  <Lines>1</Lines>
  <Paragraphs>1</Paragraphs>
  <TotalTime>0</TotalTime>
  <ScaleCrop>false</ScaleCrop>
  <LinksUpToDate>false</LinksUpToDate>
  <CharactersWithSpaces>16212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2025-04-24T09:01:24Z</dcterms:created>
  <dc:creator>User</dc:creator>
  <cp:lastModifiedBy>cmy</cp:lastModifiedBy>
  <dcterms:modified xsi:type="dcterms:W3CDTF">2025-04-24T09:01:52Z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eyJoZGlkIjoiODgyZDg0MGUxYzVmZWRhZjFlNzhmNGE0OTc4ZWRkMjkiLCJ1c2VySWQiOiIyNzM5ODg0NDYifQ==</vt:lpwstr>
  </property>
  <property fmtid="{D5CDD505-2E9C-101B-9397-08002B2CF9AE}" pid="3" name="KSOProductBuildVer">
    <vt:lpwstr>2052-12.1.0.20784</vt:lpwstr>
  </property>
  <property fmtid="{D5CDD505-2E9C-101B-9397-08002B2CF9AE}" pid="4" name="ICV">
    <vt:lpwstr>44D53968F6164D82B3A410B94805A848_12</vt:lpwstr>
  </property>
</Properties>
</file>