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507"/>
        <w:rPr>
          <w:b/>
          <w:sz w:val="44"/>
          <w:szCs w:val="44"/>
        </w:rPr>
      </w:pPr>
      <w:r>
        <w:rPr>
          <w:b/>
          <w:sz w:val="44"/>
          <w:szCs w:val="44"/>
        </w:rPr>
        <w:t>个人简历</w:t>
      </w: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1526"/>
        <w:gridCol w:w="1304"/>
        <w:gridCol w:w="44"/>
        <w:gridCol w:w="666"/>
        <w:gridCol w:w="777"/>
        <w:gridCol w:w="52"/>
        <w:gridCol w:w="395"/>
        <w:gridCol w:w="1170"/>
        <w:gridCol w:w="839"/>
        <w:gridCol w:w="86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tcBorders>
              <w:top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617" w:type="dxa"/>
            <w:gridSpan w:val="3"/>
            <w:tcBorders>
              <w:top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839" w:type="dxa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 罗斯</w:t>
            </w:r>
          </w:p>
        </w:tc>
        <w:tc>
          <w:tcPr>
            <w:tcW w:w="2105" w:type="dxa"/>
            <w:gridSpan w:val="2"/>
            <w:vMerge w:val="restart"/>
            <w:tcBorders>
              <w:top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617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2"/>
            <w:vMerge w:val="continue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617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2"/>
            <w:vMerge w:val="continue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617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2"/>
            <w:vMerge w:val="continue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2944" w:type="dxa"/>
            <w:gridSpan w:val="3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0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839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9—2002/6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2002/9—2005/5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软件工程语言：Javascript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HTML/CSS、C/C++、Perl、JCL、PL/I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 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2944" w:type="dxa"/>
            <w:gridSpan w:val="3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  <w:r>
              <w:rPr>
                <w:rFonts w:ascii="SimSun" w:hAnsi="SimSun"/>
                <w:kern w:val="0"/>
                <w:sz w:val="22"/>
              </w:rPr>
              <w:t>—现在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2015/7—2016/9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2014/6—2015/6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2013/5—2013/9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2012/6—2013/2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2010/4—2012/3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(现在是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2002/8—2007/5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语言能力为：俄语（母语）、白俄罗斯语、汉语（流利）、英语，有一定的中文基础，在听、说、读、写方面都有长处，可以用中文与人顺利交流。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拥有二十二年的软件工程、软件创作和应用经验。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产生新想法的能力较强。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研发（研究+开发）能力较强。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复合软件研制和了解项目业务流程能力较强。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研发数据可视化与智能呈现系统能力较强。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熟练使用AI辅助开发，能快速构建原型与验证产品思路。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了解敏捷开发 Scrum 的基础。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有团队合作精神。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rFonts w:hint="default"/>
                <w:kern w:val="0"/>
              </w:rPr>
              <w:t>本人适应性强，责任心强，有优秀的中文口头表达能力。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我相信数据是未来竞争的核心。谁更好地理解和呈现数据，谁就赢得先机。我研发智能多模态数据呈现工具，正是为了帮助公司把数据转化为决策优势。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以思想为主。技术是实现思想的工具。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充分利用抽象的力量。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尽量利用模块化架构。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尽量利用提高工作效率的工具，包括AI、低代码/无代码工具。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我不是coder monkey，而是软件工程师，喜欢挑战新思路，喜欢挑战新想法，喜欢研发（研究+开发）。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研发前沿的智能多模态数据呈现工具，基于带微内核的插件优先架构，AI作为呈现的智能基础。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想做出自己的产品。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rFonts w:hint="default"/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pacing w:line="240" w:lineRule="auto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26"/>
              <w:gridCol w:w="34"/>
              <w:gridCol w:w="1980"/>
              <w:gridCol w:w="3079"/>
              <w:gridCol w:w="1416"/>
              <w:gridCol w:w="2403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wAfter w:w="0" w:type="auto"/>
                <w:trHeight w:val="678" w:hRule="atLeast"/>
                <w:jc w:val="center"/>
              </w:trPr>
              <w:tc>
                <w:tcPr>
                  <w:tcW w:w="152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gridSpan w:val="2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eastAsia" w:ascii="SimSun" w:hAnsi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  <w:t>产品</w:t>
                  </w:r>
                </w:p>
              </w:tc>
              <w:tc>
                <w:tcPr>
                  <w:tcW w:w="3079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141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403" w:type="dxa"/>
                  <w:tcBorders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wAfter w:w="0" w:type="auto"/>
                <w:trHeight w:val="678" w:hRule="atLeast"/>
                <w:jc w:val="center"/>
              </w:trPr>
              <w:tc>
                <w:tcPr>
                  <w:tcW w:w="152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  <w:lang w:val="en-US"/>
                    </w:rPr>
                    <w:t>6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/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  <w:lang w:val="en-US"/>
                    </w:rPr>
                    <w:t>1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—现在</w:t>
                  </w:r>
                </w:p>
              </w:tc>
              <w:tc>
                <w:tcPr>
                  <w:tcW w:w="2014" w:type="dxa"/>
                  <w:gridSpan w:val="2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  <w:t>智能多模态数据呈现工具 Aethera</w:t>
                  </w:r>
                </w:p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3079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TypeScript</w:t>
                  </w:r>
                  <w:r>
                    <w:rPr>
                      <w:kern w:val="0"/>
                    </w:rPr>
                    <w:t>、HTML（HTML5）、CSS（CSS3）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</w:rPr>
                    <w:t>JavaScript框架：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kern w:val="0"/>
                      <w:lang w:val="en-US"/>
                    </w:rPr>
                  </w:pPr>
                  <w:r>
                    <w:rPr>
                      <w:kern w:val="0"/>
                    </w:rPr>
                    <w:t>GIS框架: Cesium js</w:t>
                  </w:r>
                  <w:r>
                    <w:rPr>
                      <w:kern w:val="0"/>
                      <w:lang w:val="en-US"/>
                    </w:rPr>
                    <w:t xml:space="preserve">, 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141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403" w:type="dxa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gridSpan w:val="2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eastAsia"/>
                      <w:b/>
                      <w:bCs/>
                      <w:kern w:val="0"/>
                      <w:lang w:eastAsia="zh-CN"/>
                    </w:rPr>
                    <w:t>产品</w:t>
                  </w:r>
                  <w:bookmarkStart w:id="1" w:name="_GoBack"/>
                  <w:bookmarkEnd w:id="1"/>
                  <w:r>
                    <w:rPr>
                      <w:b/>
                      <w:bCs/>
                      <w:kern w:val="0"/>
                    </w:rPr>
                    <w:t>描述</w:t>
                  </w:r>
                </w:p>
              </w:tc>
              <w:tc>
                <w:tcPr>
                  <w:tcW w:w="8878" w:type="dxa"/>
                  <w:gridSpan w:val="4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研究智能多模态数据呈现、数据呈现未来转型路径、插件化架构、微内核、JSON Schema 配置与 AI 智能体。用 plugin-first 架构、微内核、JSON Schema、AI 智能体、TypeScript、Vue/React 等研发：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1、智能数据呈现工具 Aethera：最初想法出现于 2026 年初，创建了第一版试验版本，但结果并不令我满意；确定保留 plugin-first、微内核以及第三方开发者开发插件的可能性，重新设计产品，使其在当代乃至未来数据呈现领域都保持领先。目前正在制定新的实施方案，其基础是对数据呈现可能转型路径的研究，也考虑到转型可能走向另一条路径；这要求架构具有最大限度的灵活性，同时将对性能的影响降到最低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2、两种方案：用于快速开发普通仪表盘的轻量离线方案；智能方案。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3、配置方式：数据呈现的配置（当前为仪表盘）以 JSON 模式格式定义，可以手动创建或修改，也可以在图形编辑器中或借助内置 AI 智能体进行创建或修改。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4、战略愿景：仪表盘作为数据呈现的主要形式，将逐渐让位于更加分布式和多模态的信息交互方式；架构被奠定为数据呈现的基础，这种呈现在未来可能成为环境的一部分，并根据用户的意图和上下文进行调整，而不仅仅显示在屏幕上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5、关键特性：多模态（可视化、可听化以及其他感知通道）；带有微内核的 plugin-first 架构；AI 作为数据呈现的智能基础；通过第三方插件实现可扩展性；适应未来呈现方式变化的灵活性；两种模式：用于仪表盘的轻量离线模式与智能模式；用于描述的 JSON 模式，可手动、在图形编辑器中或由 AI 智能体创建。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2023/5—现在</w:t>
                  </w:r>
                </w:p>
              </w:tc>
              <w:tc>
                <w:tcPr>
                  <w:tcW w:w="2014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“智慧运维系统”、“票务管理系统”、“兆益生物生产管理系统”</w:t>
                  </w:r>
                </w:p>
              </w:tc>
              <w:tc>
                <w:tcPr>
                  <w:tcW w:w="2394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语言：JavaScript（ES2015)、HTML（HTML5）、CSS（CSS3）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</w:rPr>
                    <w:t>JavaScript框架：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研究 NocoBase 插件开发、低代码平台扩展、数据可视化前端工具。用 JavaScript、TypeScript、Vue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NocoBase、AMIS、ECharts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1、NocoBase AMIS 插件：实现 NocoBase 与 AMIS 联动，支持将参数（如记录 ID）传递到表单中的 AMIS 插件，表单保存成功后重新加载表格数据；实现 AMIS 插件与页面其他表格插件的连接；通过全局 CSS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2、NocoBase ECharts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3、NocoBase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4、可视化运维系统：区域电、水、气系统可视化运维；用数据可视化分析电水气使用情况；设备巡检（线上和线下）、保养和维修。技术：Vue 2, diboot, ant-design-vue, echarts,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JavaScript,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charts。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NocoBase、AMIS、ECharts 研发插件，负责 NocoBase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2. 用 Vue.js 2/3、ECharts、高德地图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开发的 NocoBase AMIS、ECharts、Tree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2023/5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智能区域平台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、“产云销一体化平台”、“电力配电设备监控系统”、“国新LNG平台”</w:t>
            </w:r>
          </w:p>
        </w:tc>
        <w:tc>
          <w:tcPr>
            <w:tcW w:w="2394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语言：JavaScript（ES2015)、HTML（HTML5）、CSS（CSS3）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</w:rPr>
              <w:t>JavaScript框架：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高德地图、Cesium js</w:t>
            </w:r>
            <w:r>
              <w:rPr>
                <w:kern w:val="0"/>
                <w:lang w:val="en-US"/>
              </w:rPr>
              <w:t>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925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>)。用 JavaScript、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 API、Cesium js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用vue js研发平台前端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“瑞德宝尔”、“王家岭”、“合金可视化平台”、“西安咸阳国际机场”、“中美陕西应急指挥系统</w:t>
            </w:r>
          </w:p>
        </w:tc>
        <w:tc>
          <w:tcPr>
            <w:tcW w:w="2394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语言：JavaScript（ES5/ES2015、jQuery、react)、HTML（HTML5）、CSS（CSS3）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925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3"/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“秦天下”、</w:t>
            </w:r>
            <w:r>
              <w:rPr>
                <w:kern w:val="0"/>
                <w:lang w:val="en-US"/>
              </w:rPr>
              <w:t>”</w:t>
            </w:r>
            <w:r>
              <w:rPr>
                <w:kern w:val="0"/>
              </w:rPr>
              <w:t>东美</w:t>
            </w:r>
            <w:r>
              <w:rPr>
                <w:kern w:val="0"/>
                <w:lang w:val="en-US"/>
              </w:rPr>
              <w:t>”</w:t>
            </w:r>
          </w:p>
        </w:tc>
        <w:tc>
          <w:tcPr>
            <w:tcW w:w="2394" w:type="dxa"/>
            <w:gridSpan w:val="4"/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语言：JavaScript（ES5/ES2015、jQuery、react)、HTML（HTML5）、CSS（CSS3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925" w:type="dxa"/>
            <w:gridSpan w:val="2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“秦天下”项目的重构 （完善2016年9月份以前员工完成的代码，使用react深入该项目）。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3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394" w:type="dxa"/>
            <w:gridSpan w:val="4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语言:HTML（HTML5）、CSS（CSS3）、JavaScript（纯的js，jQuery)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925" w:type="dxa"/>
            <w:gridSpan w:val="2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用HTML5/CSS3、JavaScript研发网站前端。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研制电脑版的前端、手机版的前端、适应式设计的前端。因为做前端的时候只有部分地使用jQuery，开始制作简便的JavaScript框架。用Laya框架制作小游戏（微信公共号: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2012/6—2012/11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在实践中学会HTML/CSS、PHP，开始研发网站前端和后端。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2011/6—2012/3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2010/4—2011/5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学会TDI、JavaScript。一个人设计项目的TDI部分。用TDI和JavaScript研发处理IBM大型主机上DB2、CICS、IMS等的用户资料的系统。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2004/2—2007/5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2002/12—2003/11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56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JavaScript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/>
              </w:rPr>
              <w:t>9</w:t>
            </w:r>
            <w:r>
              <w:rPr>
                <w:kern w:val="0"/>
                <w:lang w:val="en-US" w:eastAsia="zh-CN"/>
              </w:rPr>
              <w:t>.5年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color w:val="auto"/>
                <w:kern w:val="0"/>
                <w:lang w:val="en-US"/>
              </w:rPr>
              <w:t>4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Cesium js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10个月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HTML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9年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CSS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9年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5年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  <w:bottom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  <w:font w:name="SimSun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Symbol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CA4E"/>
    <w:rsid w:val="2BB3A9F7"/>
    <w:rsid w:val="3FB6D394"/>
    <w:rsid w:val="3FEBFD7D"/>
    <w:rsid w:val="3FFF3827"/>
    <w:rsid w:val="3FFF86EA"/>
    <w:rsid w:val="4BDF4D2F"/>
    <w:rsid w:val="53F87BD8"/>
    <w:rsid w:val="5CEF1BEA"/>
    <w:rsid w:val="5D7F067D"/>
    <w:rsid w:val="5EBE5448"/>
    <w:rsid w:val="65438F36"/>
    <w:rsid w:val="6DDF62E0"/>
    <w:rsid w:val="6FB70A5E"/>
    <w:rsid w:val="6FBF3BE7"/>
    <w:rsid w:val="6FFBCEA4"/>
    <w:rsid w:val="72F724A6"/>
    <w:rsid w:val="7BDBE6BC"/>
    <w:rsid w:val="7DBB8E77"/>
    <w:rsid w:val="7DEAC6C7"/>
    <w:rsid w:val="7F7FAE07"/>
    <w:rsid w:val="7FBF2858"/>
    <w:rsid w:val="9BF61DE2"/>
    <w:rsid w:val="B3DF8793"/>
    <w:rsid w:val="B9F3EC28"/>
    <w:rsid w:val="BF79DD68"/>
    <w:rsid w:val="BFABB064"/>
    <w:rsid w:val="BFFB4A66"/>
    <w:rsid w:val="CBFFCC77"/>
    <w:rsid w:val="CFD9E2C8"/>
    <w:rsid w:val="DD6F3356"/>
    <w:rsid w:val="DF3C0C9A"/>
    <w:rsid w:val="EDFD2C54"/>
    <w:rsid w:val="EFEFA249"/>
    <w:rsid w:val="EFF73EBC"/>
    <w:rsid w:val="F7FE55A8"/>
    <w:rsid w:val="FBBF6D43"/>
    <w:rsid w:val="FBEFB2BA"/>
    <w:rsid w:val="FCD2C283"/>
    <w:rsid w:val="FD79E9A9"/>
    <w:rsid w:val="FDFF8859"/>
    <w:rsid w:val="FE3FD80A"/>
    <w:rsid w:val="FEE5A6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66091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66091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3F3F3F" w:themeColor="text1" w:themeTint="BF"/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5"/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7E7E7E" w:themeColor="text1" w:themeShade="95" w:themeTint="80"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7E7E7E" w:themeColor="text1" w:themeShade="95" w:themeTint="80"/>
      </w:rPr>
    </w:tblStylePr>
    <w:tblStylePr w:type="firstCol">
      <w:rPr>
        <w:b/>
        <w:color w:val="7E7E7E" w:themeColor="text1" w:themeShade="95" w:themeTint="80"/>
      </w:rPr>
    </w:tblStylePr>
    <w:tblStylePr w:type="lastCol">
      <w:rPr>
        <w:b/>
        <w:color w:val="7E7E7E" w:themeColor="text1" w:themeShade="95" w:themeTint="80"/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7E7E7E" w:themeColor="text1" w:themeShade="95" w:themeTint="80"/>
        <w:sz w:val="22"/>
      </w:rPr>
      <w:tcPr>
        <w:shd w:val="clear" w:color="CACACA" w:fill="CACACA" w:themeFill="text1" w:themeFillTint="34"/>
      </w:tcPr>
    </w:tblStylePr>
    <w:tblStylePr w:type="band2Horz">
      <w:rPr>
        <w:color w:val="7E7E7E" w:themeColor="text1" w:themeShade="95" w:themeTint="80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Shade="95" w:themeTint="80"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6BFDD" w:themeColor="accent1" w:themeShade="95" w:themeTint="80"/>
      </w:rPr>
    </w:tblStylePr>
    <w:tblStylePr w:type="firstCol">
      <w:rPr>
        <w:b/>
        <w:color w:val="A6BFDD" w:themeColor="accent1" w:themeShade="95" w:themeTint="80"/>
      </w:rPr>
    </w:tblStylePr>
    <w:tblStylePr w:type="lastCol">
      <w:rPr>
        <w:b/>
        <w:color w:val="A6BFDD" w:themeColor="accent1" w:themeShade="95" w:themeTint="80"/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6BFDD" w:themeColor="accent1" w:themeShade="95" w:themeTint="80"/>
        <w:sz w:val="22"/>
      </w:rPr>
      <w:tcPr>
        <w:shd w:val="clear" w:color="DBE5F1" w:fill="DBE5F1" w:themeFill="accent1" w:themeFillTint="34"/>
      </w:tcPr>
    </w:tblStylePr>
    <w:tblStylePr w:type="band2Horz">
      <w:rPr>
        <w:color w:val="A6BFDD" w:themeColor="accent1" w:themeShade="95" w:themeTint="80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99795" w:themeColor="accent2" w:themeShade="95" w:themeTint="97"/>
      </w:rPr>
    </w:tblStylePr>
    <w:tblStylePr w:type="firstCol">
      <w:rPr>
        <w:b/>
        <w:color w:val="D99795" w:themeColor="accent2" w:themeShade="95" w:themeTint="97"/>
      </w:rPr>
    </w:tblStylePr>
    <w:tblStylePr w:type="lastCol">
      <w:rPr>
        <w:b/>
        <w:color w:val="D99795" w:themeColor="accent2" w:themeShade="95" w:themeTint="97"/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99795" w:themeColor="accent2" w:themeShade="95" w:themeTint="97"/>
        <w:sz w:val="22"/>
      </w:rPr>
      <w:tcPr>
        <w:shd w:val="clear" w:color="F2DCDC" w:fill="F2DCDC" w:themeFill="accent2" w:themeFillTint="32"/>
      </w:tcPr>
    </w:tblStylePr>
    <w:tblStylePr w:type="band2Horz">
      <w:rPr>
        <w:color w:val="D99795" w:themeColor="accent2" w:themeShade="95" w:themeTint="97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Shade="95" w:themeTint="FE"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Shade="95" w:themeTint="FE"/>
      </w:rPr>
    </w:tblStylePr>
    <w:tblStylePr w:type="firstCol">
      <w:rPr>
        <w:b/>
        <w:color w:val="9BBB59" w:themeColor="accent3" w:themeShade="95" w:themeTint="FE"/>
      </w:rPr>
    </w:tblStylePr>
    <w:tblStylePr w:type="lastCol">
      <w:rPr>
        <w:b/>
        <w:color w:val="9BBB59" w:themeColor="accent3" w:themeShade="95" w:themeTint="FE"/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Shade="95" w:themeTint="FE"/>
        <w:sz w:val="22"/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Shade="95" w:themeTint="FE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2A1C6" w:themeColor="accent4" w:themeShade="95" w:themeTint="9A"/>
      </w:rPr>
    </w:tblStylePr>
    <w:tblStylePr w:type="firstCol">
      <w:rPr>
        <w:b/>
        <w:color w:val="B2A1C6" w:themeColor="accent4" w:themeShade="95" w:themeTint="9A"/>
      </w:rPr>
    </w:tblStylePr>
    <w:tblStylePr w:type="lastCol">
      <w:rPr>
        <w:b/>
        <w:color w:val="B2A1C6" w:themeColor="accent4" w:themeShade="95" w:themeTint="9A"/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2A1C6" w:themeColor="accent4" w:themeShade="95" w:themeTint="9A"/>
        <w:sz w:val="22"/>
      </w:rPr>
      <w:tcPr>
        <w:shd w:val="clear" w:color="E5DFEC" w:fill="E5DFEC" w:themeFill="accent4" w:themeFillTint="34"/>
      </w:tcPr>
    </w:tblStylePr>
    <w:tblStylePr w:type="band2Horz">
      <w:rPr>
        <w:color w:val="B2A1C6" w:themeColor="accent4" w:themeShade="95" w:themeTint="9A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9" w:themeColor="accent5" w:themeShade="95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9" w:themeColor="accent5" w:themeShade="95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9" w:themeColor="accent5" w:themeShade="95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7E7E7E" w:themeColor="text1" w:themeShade="95" w:themeTint="80"/>
        <w:sz w:val="22"/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7E7E7E" w:themeColor="text1" w:themeShade="95" w:themeTint="80"/>
        <w:sz w:val="22"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E7E7E" w:themeColor="text1" w:themeShade="95" w:themeTint="80"/>
        <w:sz w:val="22"/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E7E7E" w:themeColor="text1" w:themeShade="95" w:themeTint="80"/>
        <w:sz w:val="22"/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7E7E7E" w:themeColor="text1" w:themeShade="95" w:themeTint="80"/>
        <w:sz w:val="22"/>
      </w:rPr>
      <w:tcPr>
        <w:shd w:val="clear" w:color="F1F1F1" w:fill="F1F1F1" w:themeFill="text1" w:themeFillTint="0D"/>
      </w:tcPr>
    </w:tblStylePr>
    <w:tblStylePr w:type="band2Horz">
      <w:rPr>
        <w:color w:val="7E7E7E" w:themeColor="text1" w:themeShade="95" w:themeTint="80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Shade="95" w:themeTint="80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6BFDD" w:themeColor="accent1" w:themeShade="95" w:themeTint="80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Shade="95" w:themeTint="80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6BFDD" w:themeColor="accent1" w:themeShade="95" w:themeTint="80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6BFDD" w:themeColor="accent1" w:themeShade="95" w:themeTint="80"/>
        <w:sz w:val="22"/>
      </w:rPr>
      <w:tcPr>
        <w:shd w:val="clear" w:color="DBE5F1" w:fill="DBE5F1" w:themeFill="accent1" w:themeFillTint="34"/>
      </w:tcPr>
    </w:tblStylePr>
    <w:tblStylePr w:type="band2Horz">
      <w:rPr>
        <w:color w:val="A6BFDD" w:themeColor="accent1" w:themeShade="95" w:themeTint="80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  <w:sz w:val="22"/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99795" w:themeColor="accent2" w:themeShade="95" w:themeTint="97"/>
        <w:sz w:val="22"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795" w:themeColor="accent2" w:themeShade="95" w:themeTint="97"/>
        <w:sz w:val="22"/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99795" w:themeColor="accent2" w:themeShade="95" w:themeTint="97"/>
        <w:sz w:val="22"/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99795" w:themeColor="accent2" w:themeShade="95" w:themeTint="97"/>
        <w:sz w:val="22"/>
      </w:rPr>
      <w:tcPr>
        <w:shd w:val="clear" w:color="F2DCDC" w:fill="F2DCDC" w:themeFill="accent2" w:themeFillTint="32"/>
      </w:tcPr>
    </w:tblStylePr>
    <w:tblStylePr w:type="band2Horz">
      <w:rPr>
        <w:color w:val="D99795" w:themeColor="accent2" w:themeShade="95" w:themeTint="97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Shade="95" w:themeTint="FE"/>
        <w:sz w:val="22"/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Shade="95" w:themeTint="FE"/>
        <w:sz w:val="22"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Shade="95" w:themeTint="FE"/>
        <w:sz w:val="22"/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Shade="95" w:themeTint="FE"/>
        <w:sz w:val="22"/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Shade="95" w:themeTint="FE"/>
        <w:sz w:val="22"/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Shade="95" w:themeTint="FE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  <w:sz w:val="22"/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2A1C6" w:themeColor="accent4" w:themeShade="95" w:themeTint="9A"/>
        <w:sz w:val="22"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Shade="95" w:themeTint="9A"/>
        <w:sz w:val="22"/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2A1C6" w:themeColor="accent4" w:themeShade="95" w:themeTint="9A"/>
        <w:sz w:val="22"/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2A1C6" w:themeColor="accent4" w:themeShade="95" w:themeTint="9A"/>
        <w:sz w:val="22"/>
      </w:rPr>
      <w:tcPr>
        <w:shd w:val="clear" w:color="E5DFEC" w:fill="E5DFEC" w:themeFill="accent4" w:themeFillTint="34"/>
      </w:tcPr>
    </w:tblStylePr>
    <w:tblStylePr w:type="band2Horz">
      <w:rPr>
        <w:color w:val="B2A1C6" w:themeColor="accent4" w:themeShade="95" w:themeTint="9A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9" w:themeColor="accent5" w:themeShade="95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9" w:themeColor="accent5" w:themeShade="95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15407" w:themeColor="accent6" w:themeShade="95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15407" w:themeColor="accent6" w:themeShade="95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15407" w:themeColor="accent6" w:themeShade="95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5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5"/>
      </w:rPr>
    </w:tblStylePr>
    <w:tblStylePr w:type="lastCol">
      <w:rPr>
        <w:b/>
        <w:color w:val="2A4B71" w:themeColor="accent1" w:themeShade="95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5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5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99795" w:themeColor="accent2" w:themeShade="95" w:themeTint="97"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99795" w:themeColor="accent2" w:themeShade="95" w:themeTint="97"/>
      </w:rPr>
    </w:tblStylePr>
    <w:tblStylePr w:type="lastCol">
      <w:rPr>
        <w:b/>
        <w:color w:val="D99795" w:themeColor="accent2" w:themeShade="95" w:themeTint="97"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99795" w:themeColor="accent2" w:themeShade="95" w:themeTint="97"/>
        <w:sz w:val="22"/>
      </w:rPr>
      <w:tcPr>
        <w:shd w:val="clear" w:color="EFD3D2" w:fill="EFD3D2" w:themeFill="accent2" w:themeFillTint="40"/>
      </w:tcPr>
    </w:tblStylePr>
    <w:tblStylePr w:type="band2Horz">
      <w:rPr>
        <w:color w:val="D99795" w:themeColor="accent2" w:themeShade="95" w:themeTint="97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C" w:themeColor="accent3" w:themeShade="95" w:themeTint="98"/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C" w:themeColor="accent3" w:themeShade="95" w:themeTint="98"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C" w:themeColor="accent3" w:themeShade="95" w:themeTint="98"/>
      </w:rPr>
    </w:tblStylePr>
    <w:tblStylePr w:type="lastCol">
      <w:rPr>
        <w:b/>
        <w:color w:val="C3D69C" w:themeColor="accent3" w:themeShade="95" w:themeTint="98"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C" w:themeColor="accent3" w:themeShade="95" w:themeTint="98"/>
        <w:sz w:val="22"/>
      </w:rPr>
      <w:tcPr>
        <w:shd w:val="clear" w:color="E5EDD5" w:fill="E5EDD5" w:themeFill="accent3" w:themeFillTint="40"/>
      </w:tcPr>
    </w:tblStylePr>
    <w:tblStylePr w:type="band2Horz">
      <w:rPr>
        <w:color w:val="C3D69C" w:themeColor="accent3" w:themeShade="95" w:themeTint="98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2A1C6" w:themeColor="accent4" w:themeShade="95" w:themeTint="9A"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2A1C6" w:themeColor="accent4" w:themeShade="95" w:themeTint="9A"/>
      </w:rPr>
    </w:tblStylePr>
    <w:tblStylePr w:type="lastCol">
      <w:rPr>
        <w:b/>
        <w:color w:val="B2A1C6" w:themeColor="accent4" w:themeShade="95" w:themeTint="9A"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2A1C6" w:themeColor="accent4" w:themeShade="95" w:themeTint="9A"/>
        <w:sz w:val="22"/>
      </w:rPr>
      <w:tcPr>
        <w:shd w:val="clear" w:color="DFD8E7" w:fill="DFD8E7" w:themeFill="accent4" w:themeFillTint="40"/>
      </w:tcPr>
    </w:tblStylePr>
    <w:tblStylePr w:type="band2Horz">
      <w:rPr>
        <w:color w:val="B2A1C6" w:themeColor="accent4" w:themeShade="95" w:themeTint="9A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Shade="95" w:themeTint="9A"/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2CCDC" w:themeColor="accent5" w:themeShade="95" w:themeTint="9A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2CCDC" w:themeColor="accent5" w:themeShade="95" w:themeTint="9A"/>
      </w:rPr>
    </w:tblStylePr>
    <w:tblStylePr w:type="lastCol">
      <w:rPr>
        <w:b/>
        <w:color w:val="92CCDC" w:themeColor="accent5" w:themeShade="95" w:themeTint="9A"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2CCDC" w:themeColor="accent5" w:themeShade="95" w:themeTint="9A"/>
        <w:sz w:val="22"/>
      </w:rPr>
      <w:tcPr>
        <w:shd w:val="clear" w:color="D1EAF0" w:fill="D1EAF0" w:themeFill="accent5" w:themeFillTint="40"/>
      </w:tcPr>
    </w:tblStylePr>
    <w:tblStylePr w:type="band2Horz">
      <w:rPr>
        <w:color w:val="92CCDC" w:themeColor="accent5" w:themeShade="95" w:themeTint="9A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Shade="95" w:themeTint="98"/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Shade="95" w:themeTint="98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Shade="95" w:themeTint="98"/>
      </w:rPr>
    </w:tblStylePr>
    <w:tblStylePr w:type="lastCol">
      <w:rPr>
        <w:b/>
        <w:color w:val="FAC090" w:themeColor="accent6" w:themeShade="95" w:themeTint="98"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Shade="95" w:themeTint="98"/>
        <w:sz w:val="22"/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Shade="95" w:themeTint="98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7E7E7E" w:themeColor="text1" w:themeShade="95" w:themeTint="80"/>
        <w:sz w:val="22"/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7E7E7E" w:themeColor="text1" w:themeShade="95" w:themeTint="80"/>
        <w:sz w:val="22"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E7E7E" w:themeColor="text1" w:themeShade="95" w:themeTint="80"/>
        <w:sz w:val="22"/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E7E7E" w:themeColor="text1" w:themeShade="95" w:themeTint="80"/>
        <w:sz w:val="22"/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7E7E7E" w:themeColor="text1" w:themeShade="95" w:themeTint="80"/>
        <w:sz w:val="22"/>
      </w:rPr>
      <w:tcPr>
        <w:shd w:val="clear" w:color="BEBEBE" w:fill="BEBEBE" w:themeFill="text1" w:themeFillTint="40"/>
      </w:tcPr>
    </w:tblStylePr>
    <w:tblStylePr w:type="band2Horz">
      <w:rPr>
        <w:color w:val="7E7E7E" w:themeColor="text1" w:themeShade="95" w:themeTint="80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5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5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5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5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5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5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99795" w:themeColor="accent2" w:themeShade="95" w:themeTint="97"/>
        <w:sz w:val="22"/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99795" w:themeColor="accent2" w:themeShade="95" w:themeTint="97"/>
        <w:sz w:val="22"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795" w:themeColor="accent2" w:themeShade="95" w:themeTint="97"/>
        <w:sz w:val="22"/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99795" w:themeColor="accent2" w:themeShade="95" w:themeTint="97"/>
        <w:sz w:val="22"/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99795" w:themeColor="accent2" w:themeShade="95" w:themeTint="97"/>
        <w:sz w:val="22"/>
      </w:rPr>
      <w:tcPr>
        <w:shd w:val="clear" w:color="EFD3D2" w:fill="EFD3D2" w:themeFill="accent2" w:themeFillTint="40"/>
      </w:tcPr>
    </w:tblStylePr>
    <w:tblStylePr w:type="band2Horz">
      <w:rPr>
        <w:color w:val="D99795" w:themeColor="accent2" w:themeShade="95" w:themeTint="97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C" w:themeColor="accent3" w:themeShade="95" w:themeTint="98"/>
        <w:sz w:val="22"/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C" w:themeColor="accent3" w:themeShade="95" w:themeTint="98"/>
        <w:sz w:val="22"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C" w:themeColor="accent3" w:themeShade="95" w:themeTint="98"/>
        <w:sz w:val="22"/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C" w:themeColor="accent3" w:themeShade="95" w:themeTint="98"/>
        <w:sz w:val="22"/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C" w:themeColor="accent3" w:themeShade="95" w:themeTint="98"/>
        <w:sz w:val="22"/>
      </w:rPr>
      <w:tcPr>
        <w:shd w:val="clear" w:color="E5EDD5" w:fill="E5EDD5" w:themeFill="accent3" w:themeFillTint="40"/>
      </w:tcPr>
    </w:tblStylePr>
    <w:tblStylePr w:type="band2Horz">
      <w:rPr>
        <w:color w:val="C3D69C" w:themeColor="accent3" w:themeShade="95" w:themeTint="98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2A1C6" w:themeColor="accent4" w:themeShade="95" w:themeTint="9A"/>
        <w:sz w:val="22"/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2A1C6" w:themeColor="accent4" w:themeShade="95" w:themeTint="9A"/>
        <w:sz w:val="22"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Shade="95" w:themeTint="9A"/>
        <w:sz w:val="22"/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2A1C6" w:themeColor="accent4" w:themeShade="95" w:themeTint="9A"/>
        <w:sz w:val="22"/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2A1C6" w:themeColor="accent4" w:themeShade="95" w:themeTint="9A"/>
        <w:sz w:val="22"/>
      </w:rPr>
      <w:tcPr>
        <w:shd w:val="clear" w:color="DFD8E7" w:fill="DFD8E7" w:themeFill="accent4" w:themeFillTint="40"/>
      </w:tcPr>
    </w:tblStylePr>
    <w:tblStylePr w:type="band2Horz">
      <w:rPr>
        <w:color w:val="B2A1C6" w:themeColor="accent4" w:themeShade="95" w:themeTint="9A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2CCDC" w:themeColor="accent5" w:themeShade="95" w:themeTint="9A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2CCDC" w:themeColor="accent5" w:themeShade="95" w:themeTint="9A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Shade="95" w:themeTint="9A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2CCDC" w:themeColor="accent5" w:themeShade="95" w:themeTint="9A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2CCDC" w:themeColor="accent5" w:themeShade="95" w:themeTint="9A"/>
        <w:sz w:val="22"/>
      </w:rPr>
      <w:tcPr>
        <w:shd w:val="clear" w:color="D1EAF0" w:fill="D1EAF0" w:themeFill="accent5" w:themeFillTint="40"/>
      </w:tcPr>
    </w:tblStylePr>
    <w:tblStylePr w:type="band2Horz">
      <w:rPr>
        <w:color w:val="92CCDC" w:themeColor="accent5" w:themeShade="95" w:themeTint="9A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Shade="95" w:themeTint="98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Shade="95" w:themeTint="98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Shade="95" w:themeTint="98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Shade="95" w:themeTint="98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Shade="95" w:themeTint="98"/>
        <w:sz w:val="22"/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Shade="95" w:themeTint="98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12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2016-08-27T03:23:00Z</dcterms:created>
  <dc:creator>微软用户</dc:creator>
  <cp:lastModifiedBy>yuanshi</cp:lastModifiedBy>
  <dcterms:modified xsi:type="dcterms:W3CDTF">2026-10-02T02:31:55Z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