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</w:pPr>
      <w:r>
        <w:rPr>
          <w:rFonts w:hint="eastAsia" w:asciiTheme="minorEastAsia" w:hAnsiTheme="minorEastAsia" w:eastAsiaTheme="minorEastAsia" w:cstheme="minorEastAsia"/>
          <w:b/>
          <w:bCs/>
          <w:sz w:val="40"/>
          <w:szCs w:val="40"/>
        </w:rPr>
        <w:t>Aliaksandr Kuzmiankou 元实</w:t>
      </w:r>
    </w:p>
    <w:p>
      <w:pPr>
        <w:pStyle w:val="29"/>
        <w:keepNext w:val="0"/>
        <w:keepLines w:val="0"/>
        <w:widowControl/>
        <w:suppressLineNumbers w:val="0"/>
        <w:jc w:val="center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sz w:val="24"/>
          <w:szCs w:val="24"/>
        </w:rPr>
        <w:t>研发负责人（数据呈现与AI方向） / 软件工程师 / Web前端</w:t>
      </w:r>
    </w:p>
    <w:p>
      <w:pPr>
        <w:ind w:firstLine="3507"/>
        <w:rPr>
          <w:b/>
          <w:sz w:val="44"/>
          <w:szCs w:val="44"/>
        </w:rPr>
      </w:pP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527"/>
        <w:gridCol w:w="999"/>
        <w:gridCol w:w="1088"/>
        <w:gridCol w:w="216"/>
        <w:gridCol w:w="44"/>
        <w:gridCol w:w="666"/>
        <w:gridCol w:w="777"/>
        <w:gridCol w:w="52"/>
        <w:gridCol w:w="332"/>
        <w:gridCol w:w="63"/>
        <w:gridCol w:w="947"/>
        <w:gridCol w:w="1062"/>
        <w:gridCol w:w="15"/>
        <w:gridCol w:w="71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gridSpan w:val="2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394" w:type="dxa"/>
            <w:gridSpan w:val="4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1062" w:type="dxa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restart"/>
            <w:tcBorders>
              <w:top w:val="single" w:color="00000A" w:sz="12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9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3"/>
            <w:vMerge w:val="continue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1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kern w:val="0"/>
                <w:sz w:val="22"/>
                <w:lang w:eastAsia="zh-CN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邮箱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yuanshi78@foxmail.com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9—2005/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1062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6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3167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right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  <w:r>
              <w:rPr>
                <w:rFonts w:ascii="SimSun" w:hAnsi="SimSun"/>
                <w:kern w:val="0"/>
                <w:sz w:val="22"/>
              </w:rPr>
              <w:t>—</w:t>
            </w:r>
            <w:r>
              <w:rPr>
                <w:rFonts w:hint="eastAsia" w:ascii="SimSun" w:hAnsi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5—2020/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9—2019/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7—2016/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6—2015/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6—2013/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  <w:r>
              <w:rPr>
                <w:rFonts w:ascii="SimSun" w:hAnsi="SimSun" w:cs="SimSun"/>
                <w:kern w:val="0"/>
                <w:sz w:val="22"/>
              </w:rPr>
              <w:t>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8—2007/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语言能力：俄语（母语）、白俄罗斯语、汉语（流利）、英语；可用中文顺利交流。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拥有二十二年软件工程、软件创作和应用经验。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研发（研究+开发）能力较强，具备系统化思维，并将其应用于复杂软件架构与产品设计。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研发数据可视化与智能呈现系统能力较强；研究数据智能呈现的发展与未来趋势，并应用于产品架构设计。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熟练使用AI辅助开发（vibe coding），能快速构建原型与验证产品思路；作为软件工程师，对LLM生成的方案与代码负责。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kern w:val="0"/>
              </w:rPr>
              <w:t>了解敏捷开发Scrum基础；有团队合作精神，适应性强，责任心强，有优秀的中文口头表达能力。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我相信数据是未来竞争的核心。谁更好地理解和呈现数据，谁就赢得先机。我研发智能多模态数据呈现工具，目标不是跟随数据呈现趋势，而是推动数据智能呈现的未来。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以思想为主，技术是实现思想的工具。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充分利用抽象的力量，尽量利用模块化架构，尽量减少重复代码。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尽量利用提高工作效率的工具，包括AI、低代码/无代码工具；采用vibe coding，但由软件工程师对LLM生成的方案与代码负责。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我不是coder monkey，而是软件工程师，喜欢挑战新思路、新想法，喜欢研发（研究+开发）。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研究系统化思维，以整体视角看待软件架构、数据呈现与产品演进。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研究数据智能呈现的发展与未来趋势，并将其应用于智能多模态数据呈现工具的架构设计。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SimSun" w:hAnsi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  <w:t>产品</w:t>
            </w: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202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6</w:t>
            </w:r>
            <w:r>
              <w:rPr>
                <w:rFonts w:hint="default" w:ascii="SimSun" w:hAnsi="SimSun" w:cs="SimSun"/>
                <w:kern w:val="0"/>
                <w:sz w:val="22"/>
              </w:rPr>
              <w:t>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1</w:t>
            </w:r>
            <w:r>
              <w:rPr>
                <w:rFonts w:hint="default" w:ascii="SimSun" w:hAnsi="SimSun" w:cs="SimSun"/>
                <w:kern w:val="0"/>
                <w:sz w:val="22"/>
              </w:rPr>
              <w:t>—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至今</w:t>
            </w:r>
          </w:p>
        </w:tc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ascii="SimSun" w:hAnsi="SimSun" w:eastAsia="SimSun" w:cs="SimSun"/>
                <w:b/>
                <w:bCs/>
                <w:color w:val="00000A"/>
                <w:kern w:val="0"/>
                <w:sz w:val="22"/>
                <w:szCs w:val="22"/>
                <w:lang w:val="en-US" w:eastAsia="zh-CN" w:bidi="ar-SA"/>
              </w:rPr>
              <w:t>智能多模态数据呈现工具 Aethera</w:t>
            </w:r>
          </w:p>
          <w:p>
            <w:pPr>
              <w:widowControl w:val="0"/>
              <w:jc w:val="left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87" w:type="dxa"/>
            <w:gridSpan w:val="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rFonts w:hint="default"/>
                <w:kern w:val="0"/>
                <w:lang w:val="en-US"/>
              </w:rPr>
              <w:t>TypeScript</w:t>
            </w:r>
            <w:r>
              <w:rPr>
                <w:kern w:val="0"/>
              </w:rPr>
              <w:t>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rFonts w:hint="default"/>
                <w:kern w:val="0"/>
                <w:lang w:val="en-US"/>
              </w:rPr>
              <w:t>JSON Schema</w:t>
            </w:r>
            <w:r>
              <w:rPr>
                <w:kern w:val="0"/>
              </w:rPr>
              <w:t>框架：</w:t>
            </w:r>
            <w:r>
              <w:rPr>
                <w:rFonts w:hint="default"/>
                <w:kern w:val="0"/>
                <w:lang w:val="en-US"/>
              </w:rPr>
              <w:t>Vue 3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/>
              </w:rPr>
            </w:pPr>
            <w:r>
              <w:rPr>
                <w:kern w:val="0"/>
              </w:rPr>
              <w:t>数据可视化图表库：</w:t>
            </w:r>
            <w:r>
              <w:rPr>
                <w:rFonts w:hint="default"/>
                <w:kern w:val="0"/>
                <w:lang w:val="en-US"/>
              </w:rPr>
              <w:t>ECharts</w:t>
            </w:r>
          </w:p>
          <w:p>
            <w:pPr>
              <w:widowControl w:val="0"/>
              <w:jc w:val="center"/>
              <w:rPr>
                <w:kern w:val="0"/>
                <w:lang w:val="en-US"/>
              </w:rPr>
            </w:pPr>
            <w:r>
              <w:rPr>
                <w:kern w:val="0"/>
              </w:rPr>
              <w:t xml:space="preserve">GIS框架: </w:t>
            </w:r>
            <w:r>
              <w:rPr>
                <w:kern w:val="0"/>
                <w:lang w:val="en-US"/>
              </w:rPr>
              <w:t xml:space="preserve">CesiumJS, </w:t>
            </w:r>
          </w:p>
          <w:p>
            <w:pPr>
              <w:widowControl w:val="0"/>
              <w:jc w:val="center"/>
              <w:rPr>
                <w:rFonts w:hint="default"/>
                <w:kern w:val="0"/>
                <w:lang w:val="en-US" w:eastAsia="zh-CN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  <w:r>
              <w:rPr>
                <w:rFonts w:hint="eastAsia"/>
                <w:kern w:val="0"/>
                <w:lang w:val="en-US" w:eastAsia="zh-CN"/>
              </w:rPr>
              <w:t xml:space="preserve"> </w:t>
            </w:r>
            <w:r>
              <w:rPr>
                <w:rFonts w:hint="default"/>
                <w:kern w:val="0"/>
                <w:lang w:val="en-US" w:eastAsia="zh-CN"/>
              </w:rPr>
              <w:t>Cursor, QwenWork, WorBuddy</w:t>
            </w:r>
          </w:p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hint="default"/>
                <w:kern w:val="0"/>
                <w:lang w:val="en-US" w:eastAsia="zh-CN"/>
              </w:rPr>
              <w:t>LLM: DeepSeek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GLM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>Kimi</w:t>
            </w:r>
            <w:r>
              <w:rPr>
                <w:rFonts w:hint="eastAsia"/>
                <w:kern w:val="0"/>
                <w:lang w:val="en-US" w:eastAsia="zh-CN"/>
              </w:rPr>
              <w:t>、</w:t>
            </w:r>
            <w:r>
              <w:rPr>
                <w:rFonts w:hint="default"/>
                <w:kern w:val="0"/>
                <w:lang w:val="en-US" w:eastAsia="zh-CN"/>
              </w:rPr>
              <w:t xml:space="preserve">Hy </w:t>
            </w:r>
          </w:p>
        </w:tc>
        <w:tc>
          <w:tcPr>
            <w:tcW w:w="2087" w:type="dxa"/>
            <w:gridSpan w:val="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90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Manjaro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</w:p>
          <w:p>
            <w:pPr>
              <w:widowControl w:val="0"/>
              <w:shd w:val="clear" w:color="auto" w:fill="F2F2F2"/>
              <w:ind w:firstLine="103" w:firstLineChars="0"/>
              <w:jc w:val="center"/>
              <w:rPr>
                <w:rFonts w:hint="default"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b/>
                <w:bCs/>
                <w:kern w:val="0"/>
                <w:lang w:eastAsia="zh-CN"/>
              </w:rPr>
              <w:t>产品</w:t>
            </w:r>
            <w:r>
              <w:rPr>
                <w:b/>
                <w:bCs/>
                <w:kern w:val="0"/>
              </w:rPr>
              <w:t>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研究智能多模态数据呈现、数据呈现未来转型路径、插件化架构、微内核、JSON Schema 配置与 AI 智能体。用 plugin-first 架构、微内核、JSON Schema、AI 智能体、</w:t>
            </w:r>
            <w:r>
              <w:rPr>
                <w:rFonts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TypeScript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、Vue 等研发：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1、智能数据呈现工具 Aethera：最初想法出现于 2026 年初，创建了第一版试验版本，但结果并不令我满意；确定保留 plugin-first、微内核以及第三方开发者开发插件的可能性，重新设计产品，使其在当代乃至未来数据呈现领域都保持领先。目前正在制定新的实施方案，其基础是对数据呈现可能转型路径的研究，也考虑到转型可能走向另一条路径；这要求架构具有最大限度的灵活性，同时将对性能的影响降到最低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2、两种方案：用于快速开发普通仪表盘的轻量离线方案；智能方案。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3、配置方式：数据呈现的配置（当前为仪表盘）以 JSON 模式格式定义，可以手动创建或修改，也可以在图形编辑器中或借助内置 AI 智能体进行创建或修改。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4、战略愿景：仪表盘作为数据呈现的主要形式，将逐渐让位于更加分布式和多模态的信息交互方式；架构被奠定为数据呈现的基础，这种呈</w:t>
            </w:r>
            <w:r>
              <w:rPr>
                <w:rFonts w:hint="eastAsia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至今</w:t>
            </w: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未来可能成为环境的一部分，并根据用户的意图和上下文进行调整，而不仅仅显示在屏幕上。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5、关键特性：多模态（可视化、可听化以及其他感知通道）；带有微内核的 plugin-first 架构；AI 作为数据呈现的智能基础；通过第三方插件实现可扩展性；适应未来呈现方式变化的灵活性；两种模式：用于仪表盘的轻量离线模式与智能模式；用于描述的 JSON 模式，可手动、在图形编辑器中或由 AI 智能体创建。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6、开发方式：采用 vibe coding（AI 辅助开发）方式：由 AI 生成方案与代码，但作为软件工程师，对 LLM 生成的方案与代码负责。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7、方法论：研究系统化思维，并将其应用于软件架构、数据呈现与产品设计；持续研究数据智能呈现的发展与未来趋势，并将研究成果应用于 Aethera 的架构设计与方向判断。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b/>
                <w:bCs/>
                <w:kern w:val="0"/>
                <w:lang w:eastAsia="zh-CN"/>
              </w:rPr>
            </w:pPr>
            <w:r>
              <w:rPr>
                <w:b/>
                <w:bCs/>
                <w:sz w:val="22"/>
                <w:szCs w:val="22"/>
              </w:rPr>
              <w:t>对公司的价值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Aethera 的架构方向被 8 个 AI 模型一致认定为认知时代唯一可信的基础；它的目标不是跟随数据呈现趋势，而是推动数据智能呈现的未来。如公司正在或计划进入数据呈现与 AI 方向，这套架构思路与技术积累可作为参考与基础，降低未来转型成本，避免因单体架构而被迫重写。如公司感兴趣，我愿意以公司项目的形式共同推进，新产生的成果归属公司；此前已有的个人研究与原型的使用条件，建议另行协商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9、职责与成就：担任产品负责人 / 研发负责人。完成第一版原型，验证基本思路；确定 plugin-first + 微内核 + AI 智能体架构方向；完成 8 份 AI 未来愿景报告的交叉验证，输出执行级战略文档。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56" w:hRule="atLeast"/>
          <w:jc w:val="center"/>
        </w:trPr>
        <w:tc>
          <w:tcPr>
            <w:tcW w:w="2087" w:type="dxa"/>
            <w:gridSpan w:val="2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351" w:type="dxa"/>
            <w:gridSpan w:val="14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  <w:t>独立开发者/创作者</w:t>
            </w:r>
            <w:bookmarkStart w:id="1" w:name="_GoBack"/>
            <w:bookmarkEnd w:id="1"/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eastAsia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val="en-US" w:eastAsia="zh-CN"/>
                    </w:rPr>
                    <w:t>0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5—</w:t>
                  </w:r>
                  <w:r>
                    <w:rPr>
                      <w:rFonts w:hint="eastAsia" w:ascii="SimSun" w:hAnsi="SimSun" w:cs="SimSun"/>
                      <w:kern w:val="0"/>
                      <w:sz w:val="22"/>
                      <w:lang w:eastAsia="zh-CN"/>
                    </w:rPr>
                    <w:t>至今</w:t>
                  </w:r>
                </w:p>
              </w:tc>
              <w:tc>
                <w:tcPr>
                  <w:tcW w:w="201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“POXMS可视化智慧运维管理云平台”、“票务管理系统”、“兆益生物生产管理系统”</w:t>
                  </w:r>
                </w:p>
              </w:tc>
              <w:tc>
                <w:tcPr>
                  <w:tcW w:w="2394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（ES2015)、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HTML</w:t>
                  </w:r>
                  <w:r>
                    <w:rPr>
                      <w:kern w:val="0"/>
                    </w:rPr>
                    <w:t>5）、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（</w:t>
                  </w:r>
                  <w:r>
                    <w:rPr>
                      <w:kern w:val="0"/>
                      <w:lang w:val="en-US"/>
                    </w:rPr>
                    <w:t>CSS</w:t>
                  </w:r>
                  <w:r>
                    <w:rPr>
                      <w:kern w:val="0"/>
                    </w:rPr>
                    <w:t>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JavaScript</w:t>
                  </w:r>
                  <w:r>
                    <w:rPr>
                      <w:kern w:val="0"/>
                    </w:rPr>
                    <w:t>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right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研究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插件开发、低代码平台扩展、数据可视化前端工具。用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TypeScript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、AMIS、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AMIS 插件：实现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与 AMIS 联动，支持将参数（如记录 ID）传递到表单中的 AMIS 插件，表单保存成功后重新加载表格数据；实现 AMIS 插件与页面其他表格插件的连接；通过全局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CSS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4、可视化运维系统：区域电、水、气系统可视化运维；用数据可视化分析电水气使用情况；设备巡检（线上和线下）、保养和维修。技术：Vue 2, diboot, ant-design-vue,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</w:t>
                  </w:r>
                  <w:r>
                    <w:rPr>
                      <w:rFonts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JavaScript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ECharts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>、AMIS、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 xml:space="preserve"> 研发插件，负责 </w:t>
                  </w:r>
                  <w:r>
                    <w:rPr>
                      <w:rFonts w:hint="default"/>
                      <w:kern w:val="0"/>
                      <w:lang w:val="en-US"/>
                    </w:rPr>
                    <w:t>NocoBase</w:t>
                  </w:r>
                  <w:r>
                    <w:rPr>
                      <w:rFonts w:hint="default"/>
                      <w:kern w:val="0"/>
                    </w:rPr>
                    <w:t xml:space="preserve">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2. 用 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</w:t>
                  </w:r>
                  <w:r>
                    <w:rPr>
                      <w:rFonts w:hint="default"/>
                      <w:kern w:val="0"/>
                    </w:rPr>
                    <w:t xml:space="preserve"> 2/3、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  <w:r>
                    <w:rPr>
                      <w:rFonts w:hint="default"/>
                      <w:kern w:val="0"/>
                    </w:rPr>
                    <w:t>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top w:val="dashSmallGap" w:color="00000A" w:sz="4" w:space="0"/>
                    <w:left w:val="single" w:color="00000A" w:sz="12" w:space="0"/>
                    <w:bottom w:val="dashSmallGap" w:color="00000A" w:sz="4" w:space="0"/>
                    <w:right w:val="dashSmallGap" w:color="00000A" w:sz="4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top w:val="dashSmallGap" w:color="00000A" w:sz="4" w:space="0"/>
                    <w:left w:val="dashSmallGap" w:color="00000A" w:sz="4" w:space="0"/>
                    <w:bottom w:val="dashSmallGap" w:color="00000A" w:sz="4" w:space="0"/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开发的 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NocoBase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 xml:space="preserve"> AMIS、</w:t>
                  </w:r>
                  <w:r>
                    <w:rPr>
                      <w:rFonts w:ascii="SimSun" w:hAnsi="SimSun" w:cs="SimSun"/>
                      <w:kern w:val="0"/>
                      <w:sz w:val="22"/>
                      <w:lang w:val="en-US"/>
                    </w:rPr>
                    <w:t>ECharts</w:t>
                  </w:r>
                  <w:r>
                    <w:rPr>
                      <w:rFonts w:ascii="SimSun" w:hAnsi="SimSun" w:cs="SimSun"/>
                      <w:kern w:val="0"/>
                      <w:sz w:val="22"/>
                    </w:rPr>
                    <w:t>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2023/05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hint="eastAsia"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“</w:t>
            </w:r>
            <w:r>
              <w:t>拓扑图工具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”、</w:t>
            </w:r>
            <w:r>
              <w:rPr>
                <w:rFonts w:ascii="SimSun" w:hAnsi="SimSun" w:cs="SimSun"/>
                <w:kern w:val="0"/>
                <w:sz w:val="22"/>
              </w:rPr>
              <w:t>“产云销一体化平台”、“电力配电设备监控系统”、“国新LNG平台”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、“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幸福林带智慧管控平台</w:t>
            </w:r>
            <w:r>
              <w:rPr>
                <w:rFonts w:hint="eastAsia" w:ascii="SimSun" w:hAnsi="SimSun" w:cs="SimSun"/>
                <w:kern w:val="0"/>
                <w:sz w:val="22"/>
                <w:lang w:eastAsia="zh-CN"/>
              </w:rPr>
              <w:t>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（ES2015)、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</w:t>
            </w:r>
            <w:r>
              <w:rPr>
                <w:kern w:val="0"/>
                <w:lang w:val="en-US"/>
              </w:rPr>
              <w:t>CesiumJS,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 xml:space="preserve">)。用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CesiumJS</w:t>
            </w:r>
            <w:r>
              <w:rPr>
                <w:rFonts w:ascii="SimSun" w:hAnsi="SimSun" w:cs="SimSun"/>
                <w:kern w:val="0"/>
                <w:sz w:val="22"/>
              </w:rPr>
              <w:t xml:space="preserve">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</w:t>
            </w:r>
            <w:r>
              <w:rPr>
                <w:kern w:val="0"/>
                <w:lang w:val="en-US"/>
              </w:rPr>
              <w:t>Vue</w:t>
            </w:r>
            <w:r>
              <w:rPr>
                <w:kern w:val="0"/>
              </w:rPr>
              <w:t>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5—2020/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hint="default" w:ascii="SimSun" w:hAnsi="SimSun" w:cs="SimSun"/>
                <w:kern w:val="0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</w:t>
            </w:r>
            <w:r>
              <w:rPr>
                <w:rFonts w:ascii="SimSun" w:hAnsi="SimSun" w:cs="SimSun"/>
                <w:kern w:val="0"/>
                <w:sz w:val="22"/>
                <w:lang w:val="en-US" w:eastAsia="zh-CN"/>
              </w:rPr>
              <w:t>中煤陕西应急指挥系统</w:t>
            </w:r>
            <w:r>
              <w:rPr>
                <w:rFonts w:hint="default" w:ascii="SimSun" w:hAnsi="SimSun" w:cs="SimSun"/>
                <w:kern w:val="0"/>
                <w:sz w:val="22"/>
                <w:lang w:val="en-US" w:eastAsia="zh-CN"/>
              </w:rPr>
              <w:t>”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（ES5/ES2015、jQuery)、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9—2019/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（ES5/ES2015、jQuer</w:t>
            </w:r>
            <w:r>
              <w:rPr>
                <w:rFonts w:hint="default"/>
                <w:kern w:val="0"/>
                <w:lang w:val="en-US"/>
              </w:rPr>
              <w:t>y</w:t>
            </w:r>
            <w:r>
              <w:rPr>
                <w:kern w:val="0"/>
              </w:rPr>
              <w:t>)、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hint="default"/>
                <w:kern w:val="0"/>
              </w:rPr>
              <w:t>用 JavaScript (ES5、ES2015)、HTML5、CSS 3做 web  前端的界面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hint="eastAsia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5）、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（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3）、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HTML</w:t>
            </w:r>
            <w:r>
              <w:rPr>
                <w:rFonts w:ascii="SimSun" w:hAnsi="SimSun" w:cs="SimSun"/>
                <w:kern w:val="0"/>
                <w:sz w:val="22"/>
              </w:rPr>
              <w:t>5/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CSS</w:t>
            </w:r>
            <w:r>
              <w:rPr>
                <w:rFonts w:ascii="SimSun" w:hAnsi="SimSun" w:cs="SimSun"/>
                <w:kern w:val="0"/>
                <w:sz w:val="22"/>
              </w:rPr>
              <w:t>3、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JavaScript</w:t>
            </w:r>
            <w:r>
              <w:rPr>
                <w:rFonts w:ascii="SimSun" w:hAnsi="SimSun" w:cs="SimSun"/>
                <w:kern w:val="0"/>
                <w:sz w:val="22"/>
              </w:rPr>
              <w:t>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HTML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, 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CSS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</w:t>
            </w:r>
          </w:p>
          <w:p>
            <w:pPr>
              <w:widowControl w:val="0"/>
              <w:rPr>
                <w:rFonts w:hint="default" w:ascii="Liberation Sans" w:hAnsi="Liberation Sans" w:cs="Liberation Sans"/>
                <w:sz w:val="22"/>
                <w:lang w:val="en-US"/>
              </w:rPr>
            </w:pP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</w:t>
            </w:r>
            <w:r>
              <w:rPr>
                <w:kern w:val="0"/>
                <w:lang w:val="en-US"/>
              </w:rPr>
              <w:t>HTML</w:t>
            </w:r>
            <w:r>
              <w:rPr>
                <w:kern w:val="0"/>
              </w:rPr>
              <w:t>/</w:t>
            </w:r>
            <w:r>
              <w:rPr>
                <w:kern w:val="0"/>
                <w:lang w:val="en-US"/>
              </w:rPr>
              <w:t>CSS</w:t>
            </w:r>
            <w:r>
              <w:rPr>
                <w:kern w:val="0"/>
              </w:rPr>
              <w:t>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6—2012/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3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4—2011/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  <w:lang w:val="en-US"/>
              </w:rPr>
              <w:t>JavaScript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。一个人设计项目的TDI部分。用TDI和</w:t>
            </w:r>
            <w:r>
              <w:rPr>
                <w:kern w:val="0"/>
                <w:lang w:val="en-US"/>
              </w:rPr>
              <w:t>JavaScript</w:t>
            </w:r>
            <w:r>
              <w:rPr>
                <w:kern w:val="0"/>
              </w:rPr>
              <w:t>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2—2007/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0</w:t>
            </w:r>
            <w:r>
              <w:rPr>
                <w:rFonts w:ascii="SimSun" w:hAnsi="SimSun" w:cs="SimSun"/>
                <w:kern w:val="0"/>
                <w:sz w:val="22"/>
              </w:rPr>
              <w:t>5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</w:t>
            </w:r>
            <w:r>
              <w:rPr>
                <w:rFonts w:hint="default" w:ascii="SimSun" w:hAnsi="SimSun" w:cs="SimSun"/>
                <w:kern w:val="0"/>
                <w:sz w:val="22"/>
                <w:lang w:val="en-US"/>
              </w:rPr>
              <w:t>08</w:t>
            </w:r>
            <w:r>
              <w:rPr>
                <w:rFonts w:ascii="SimSun" w:hAnsi="SimSun" w:cs="SimSun"/>
                <w:kern w:val="0"/>
                <w:sz w:val="22"/>
              </w:rPr>
              <w:t>—2003/11</w:t>
            </w:r>
          </w:p>
        </w:tc>
        <w:tc>
          <w:tcPr>
            <w:tcW w:w="2014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171" w:type="dxa"/>
            <w:gridSpan w:val="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5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6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JavaScript</w:t>
            </w:r>
            <w:r>
              <w:rPr>
                <w:rFonts w:cs="SimSun"/>
                <w:kern w:val="0"/>
                <w:sz w:val="22"/>
              </w:rPr>
              <w:t xml:space="preserve">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1</w:t>
            </w:r>
            <w:r>
              <w:rPr>
                <w:rFonts w:hint="eastAsia"/>
                <w:kern w:val="0"/>
                <w:lang w:val="en-US" w:eastAsia="zh-CN"/>
              </w:rPr>
              <w:t>4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 w:cs="SimSun"/>
                <w:kern w:val="0"/>
                <w:sz w:val="22"/>
                <w:lang w:val="en-US"/>
              </w:rPr>
            </w:pPr>
            <w:r>
              <w:rPr>
                <w:rFonts w:hint="default" w:cs="SimSun"/>
                <w:kern w:val="0"/>
                <w:sz w:val="22"/>
                <w:lang w:val="en-US"/>
              </w:rPr>
              <w:t>TypeScript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kern w:val="0"/>
                <w:sz w:val="22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eastAsia" w:eastAsia="SimSun"/>
                <w:kern w:val="0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7个月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20个月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lang w:val="en-US" w:eastAsia="zh-CN"/>
              </w:rPr>
              <w:t>6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CesiumJS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kern w:val="0"/>
                <w:lang w:val="en-US" w:eastAsia="zh-CN"/>
              </w:rPr>
              <w:t>16</w:t>
            </w:r>
            <w:r>
              <w:rPr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HTML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hint="default" w:cs="SimSun"/>
                <w:sz w:val="22"/>
                <w:lang w:val="en-US"/>
              </w:rPr>
            </w:pPr>
            <w:r>
              <w:rPr>
                <w:rFonts w:cs="SimSun"/>
                <w:kern w:val="0"/>
                <w:sz w:val="22"/>
                <w:lang w:val="en-US"/>
              </w:rPr>
              <w:t>CSS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12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rFonts w:hint="eastAsia"/>
                <w:kern w:val="0"/>
                <w:lang w:val="en-US" w:eastAsia="zh-CN"/>
              </w:rPr>
              <w:t>9</w:t>
            </w:r>
            <w:r>
              <w:rPr>
                <w:kern w:val="0"/>
                <w:lang w:val="en-US" w:eastAsia="zh-CN"/>
              </w:rPr>
              <w:t>年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dashSmallGap" w:color="00000A" w:sz="4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dashSmallGap" w:color="00000A" w:sz="4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top w:val="dashSmallGap" w:color="00000A" w:sz="4" w:space="0"/>
              <w:left w:val="single" w:color="00000A" w:sz="12" w:space="0"/>
              <w:bottom w:val="single" w:color="00000A" w:sz="12" w:space="0"/>
              <w:right w:val="dashSmallGap" w:color="00000A" w:sz="4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04" w:type="dxa"/>
            <w:gridSpan w:val="2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39" w:type="dxa"/>
            <w:gridSpan w:val="4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2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148" w:type="dxa"/>
            <w:gridSpan w:val="3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dashSmallGap" w:color="00000A" w:sz="4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top w:val="dashSmallGap" w:color="00000A" w:sz="4" w:space="0"/>
              <w:left w:val="dashSmallGap" w:color="00000A" w:sz="4" w:space="0"/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DEB00B"/>
    <w:rsid w:val="0BFECA4E"/>
    <w:rsid w:val="0EE515DF"/>
    <w:rsid w:val="1E7B2F9E"/>
    <w:rsid w:val="27BF5292"/>
    <w:rsid w:val="2BB3A9F7"/>
    <w:rsid w:val="2D96BA28"/>
    <w:rsid w:val="3E9D6460"/>
    <w:rsid w:val="3FB6D394"/>
    <w:rsid w:val="3FDF16F9"/>
    <w:rsid w:val="3FEBFD7D"/>
    <w:rsid w:val="3FFF3827"/>
    <w:rsid w:val="3FFF86EA"/>
    <w:rsid w:val="4BDF4D2F"/>
    <w:rsid w:val="50FF9934"/>
    <w:rsid w:val="53F87BD8"/>
    <w:rsid w:val="559E9E33"/>
    <w:rsid w:val="5CEF1BEA"/>
    <w:rsid w:val="5D7F067D"/>
    <w:rsid w:val="5EBE5448"/>
    <w:rsid w:val="5FEF72C3"/>
    <w:rsid w:val="64FDD517"/>
    <w:rsid w:val="65438F36"/>
    <w:rsid w:val="6B5DF0F8"/>
    <w:rsid w:val="6D3FCADE"/>
    <w:rsid w:val="6DDF62E0"/>
    <w:rsid w:val="6FB70A5E"/>
    <w:rsid w:val="6FBF3BE7"/>
    <w:rsid w:val="6FDFF52F"/>
    <w:rsid w:val="6FF3EEB5"/>
    <w:rsid w:val="6FFBCEA4"/>
    <w:rsid w:val="6FFF246A"/>
    <w:rsid w:val="72F724A6"/>
    <w:rsid w:val="7375DE21"/>
    <w:rsid w:val="73BF5F4B"/>
    <w:rsid w:val="77BE1F88"/>
    <w:rsid w:val="7BDBC5B3"/>
    <w:rsid w:val="7BDBE6BC"/>
    <w:rsid w:val="7BDDA9DB"/>
    <w:rsid w:val="7BEFC2E1"/>
    <w:rsid w:val="7CFD9580"/>
    <w:rsid w:val="7D6FC1F2"/>
    <w:rsid w:val="7DBB8E77"/>
    <w:rsid w:val="7DEAC6C7"/>
    <w:rsid w:val="7DFC008E"/>
    <w:rsid w:val="7E7B2838"/>
    <w:rsid w:val="7EFF855E"/>
    <w:rsid w:val="7F5EEA44"/>
    <w:rsid w:val="7F7FAE07"/>
    <w:rsid w:val="7FBF2858"/>
    <w:rsid w:val="7FDF6C82"/>
    <w:rsid w:val="7FEDCE3B"/>
    <w:rsid w:val="8FE6ADF1"/>
    <w:rsid w:val="95EF8649"/>
    <w:rsid w:val="9BF61DE2"/>
    <w:rsid w:val="9FAF3343"/>
    <w:rsid w:val="ACF46FFB"/>
    <w:rsid w:val="ADFF1048"/>
    <w:rsid w:val="B3DF8793"/>
    <w:rsid w:val="B9BC511C"/>
    <w:rsid w:val="B9F3EC28"/>
    <w:rsid w:val="BE7D13A4"/>
    <w:rsid w:val="BEDF4653"/>
    <w:rsid w:val="BF79DD68"/>
    <w:rsid w:val="BFABB064"/>
    <w:rsid w:val="BFE527EC"/>
    <w:rsid w:val="BFF98CCD"/>
    <w:rsid w:val="BFFB4A66"/>
    <w:rsid w:val="BFFBE409"/>
    <w:rsid w:val="C3FD8B2D"/>
    <w:rsid w:val="CBFFCC77"/>
    <w:rsid w:val="CE7D6D82"/>
    <w:rsid w:val="CF7FBFBE"/>
    <w:rsid w:val="CFD9E2C8"/>
    <w:rsid w:val="DCA629E6"/>
    <w:rsid w:val="DCFF35A6"/>
    <w:rsid w:val="DD6F3356"/>
    <w:rsid w:val="DEEF26AC"/>
    <w:rsid w:val="DF3C0C9A"/>
    <w:rsid w:val="DF766CCB"/>
    <w:rsid w:val="DFA3360E"/>
    <w:rsid w:val="DFBA8316"/>
    <w:rsid w:val="DFF70BC1"/>
    <w:rsid w:val="E7FE3366"/>
    <w:rsid w:val="EB97E4EE"/>
    <w:rsid w:val="EBEE1BA1"/>
    <w:rsid w:val="EBFB3D48"/>
    <w:rsid w:val="EDFD2C54"/>
    <w:rsid w:val="EFEFA249"/>
    <w:rsid w:val="EFF456B7"/>
    <w:rsid w:val="EFF73EBC"/>
    <w:rsid w:val="F51A1402"/>
    <w:rsid w:val="F5FF9EE8"/>
    <w:rsid w:val="F6DB201E"/>
    <w:rsid w:val="F6EE50BA"/>
    <w:rsid w:val="F7EC1714"/>
    <w:rsid w:val="F7FE55A8"/>
    <w:rsid w:val="F9151FA5"/>
    <w:rsid w:val="F9BA8AFB"/>
    <w:rsid w:val="FBBF6D43"/>
    <w:rsid w:val="FBEFB2BA"/>
    <w:rsid w:val="FBF540B5"/>
    <w:rsid w:val="FC6EE827"/>
    <w:rsid w:val="FCD2C283"/>
    <w:rsid w:val="FD79E9A9"/>
    <w:rsid w:val="FDD4CD5B"/>
    <w:rsid w:val="FDEBB360"/>
    <w:rsid w:val="FDEEDB6C"/>
    <w:rsid w:val="FDFF8859"/>
    <w:rsid w:val="FE1FB7CB"/>
    <w:rsid w:val="FE3FD80A"/>
    <w:rsid w:val="FE543EE9"/>
    <w:rsid w:val="FEDDEBD4"/>
    <w:rsid w:val="FEE5A619"/>
    <w:rsid w:val="FFF7806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1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2016-08-29T19:23:00Z</dcterms:created>
  <dc:creator>微软用户</dc:creator>
  <cp:lastModifiedBy>yuanshi</cp:lastModifiedBy>
  <cp:lastPrinted>2026-10-10T06:27:00Z</cp:lastPrinted>
  <dcterms:modified xsi:type="dcterms:W3CDTF">2026-10-16T18:34:14Z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