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商城结构组成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167640</wp:posOffset>
                </wp:positionV>
                <wp:extent cx="1104900" cy="295275"/>
                <wp:effectExtent l="0" t="0" r="95250" b="857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pt;margin-top:13.2pt;height:23.25pt;width:87pt;z-index:251659264;mso-width-relative:page;mso-height-relative:page;" filled="f" stroked="t" coordsize="21600,21600" o:gfxdata="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Pg2lu2QAAAAgBAAAPAAAAAAAAAAEAIAAAACIAAABkcnMvZG93&#10;bnJldi54bWxQSwECFAAUAAAACACHTuJAGsIzZv8BAAC3AwAADgAAAAAAAAABACAAAAAoAQAAZHJz&#10;L2Uyb0RvYy54bWxQSwUGAAAAAAYABgBZAQAAm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t>W</w:t>
      </w:r>
      <w:r>
        <w:rPr>
          <w:rFonts w:hint="eastAsia"/>
        </w:rPr>
        <w:t>ap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133350</wp:posOffset>
                </wp:positionV>
                <wp:extent cx="1247775" cy="0"/>
                <wp:effectExtent l="0" t="76200" r="28575" b="1143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2.7pt;margin-top:10.5pt;height:0pt;width:98.25pt;z-index:251662336;mso-width-relative:page;mso-height-relative:page;" filled="f" stroked="t" coordsize="21600,21600" o:gfxdata="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J1PF2AAAAAkBAAAPAAAAAAAAAAEAIAAAACIAAABkcnMvZG93bnJldi54&#10;bWxQSwECFAAUAAAACACHTuJAMgeEx/oBAACyAwAADgAAAAAAAAABACAAAAAn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133350</wp:posOffset>
                </wp:positionV>
                <wp:extent cx="1038225" cy="0"/>
                <wp:effectExtent l="0" t="76200" r="28575" b="1143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95pt;margin-top:10.5pt;height:0pt;width:81.75pt;z-index:251660288;mso-width-relative:page;mso-height-relative:page;" filled="f" stroked="t" coordsize="21600,21600" o:gfxdata="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6ZDrp2AAAAAgBAAAPAAAAAAAAAAEAIAAAACIAAABkcnMvZG93bnJldi54&#10;bWxQSwECFAAUAAAACACHTuJAKkFQFPoBAACyAwAADgAAAAAAAAABACAAAAAn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t>A</w:t>
      </w:r>
      <w:r>
        <w:rPr>
          <w:rFonts w:hint="eastAsia"/>
        </w:rPr>
        <w:t>pp                    B2C                     ERP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20955</wp:posOffset>
                </wp:positionV>
                <wp:extent cx="1171575" cy="285750"/>
                <wp:effectExtent l="0" t="57150" r="9525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.45pt;margin-top:1.65pt;height:22.5pt;width:92.25pt;z-index:251661312;mso-width-relative:page;mso-height-relative:page;" filled="f" stroked="t" coordsize="21600,21600" o:gfxdata="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UdCc7YAAAABwEAAA8AAAAAAAAAAQAgAAAAIgAAAGRy&#10;cy9kb3ducmV2LnhtbFBLAQIUABQAAAAIAIdO4kCiL3g4BQIAAMEDAAAOAAAAAAAAAAEAIAAAACcB&#10;AABkcnMvZTJvRG9jLnhtbFBLBQYAAAAABgAGAFkBAACe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>c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商城数据流转说明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商品</w:t>
      </w:r>
    </w:p>
    <w:p>
      <w:pPr>
        <w:pStyle w:val="5"/>
        <w:ind w:left="360" w:firstLine="0" w:firstLineChars="0"/>
        <w:rPr>
          <w:rFonts w:hint="eastAsia"/>
        </w:rPr>
      </w:pPr>
      <w:r>
        <w:t>L</w:t>
      </w:r>
      <w:r>
        <w:rPr>
          <w:rFonts w:hint="eastAsia"/>
        </w:rPr>
        <w:t>d商品：商品由MD在ld录入并入库后，商品数据从LD导入到B2C,导入成功后运营人员在后台编辑商品信息，在后台进行上下架操作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7176135" cy="3355340"/>
            <wp:effectExtent l="0" t="0" r="5715" b="16510"/>
            <wp:docPr id="7" name="图片 7" descr="C:\Users\Administrator\AppData\Roaming\Tencent\Users\723168511\QQ\WinTemp\RichOle\31MA@(}0C1XNQTNN%7II7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AppData\Roaming\Tencent\Users\723168511\QQ\WinTemp\RichOle\31MA@(}0C1XNQTNN%7II7Z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61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         </w:t>
      </w:r>
      <w:r>
        <w:t>L</w:t>
      </w:r>
      <w:r>
        <w:rPr>
          <w:rFonts w:hint="eastAsia"/>
        </w:rPr>
        <w:t>d商品导入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7077075" cy="3091815"/>
            <wp:effectExtent l="0" t="0" r="9525" b="13335"/>
            <wp:docPr id="8" name="图片 8" descr="C:\Users\Administrator\AppData\Roaming\Tencent\Users\723168511\QQ\WinTemp\RichOle\~`S[02T](V`IWOR6~PXBX)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AppData\Roaming\Tencent\Users\723168511\QQ\WinTemp\RichOle\~`S[02T](V`IWOR6~PXBX)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                   商品编辑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跨境通商品</w:t>
      </w:r>
    </w:p>
    <w:p>
      <w:pPr>
        <w:pStyle w:val="5"/>
        <w:ind w:left="360" w:firstLine="0" w:firstLineChars="0"/>
        <w:rPr>
          <w:rFonts w:hint="eastAsia"/>
          <w:color w:val="FF0066"/>
        </w:rPr>
      </w:pPr>
      <w:r>
        <w:rPr>
          <w:rFonts w:hint="eastAsia"/>
          <w:color w:val="FF0066"/>
        </w:rPr>
        <w:t>跨境通商品是在商城卖第三方的商品，商品不会在LD录入，所以不能直接导入，需要在后台直接添加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7120255" cy="3133725"/>
            <wp:effectExtent l="0" t="0" r="4445" b="9525"/>
            <wp:docPr id="9" name="图片 9" descr="C:\Users\Administrator\AppData\Roaming\Tencent\Users\723168511\QQ\WinTemp\RichOle\EJQ0VHMIQ@8S}@JQQVG41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AppData\Roaming\Tencent\Users\723168511\QQ\WinTemp\RichOle\EJQ0VHMIQ@8S}@JQQVG41A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025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7120255" cy="3133725"/>
            <wp:effectExtent l="0" t="0" r="4445" b="9525"/>
            <wp:docPr id="1" name="图片 1" descr="C:\Users\Administrator\AppData\Roaming\Tencent\Users\723168511\QQ\WinTemp\RichOle\EJQ0VHMIQ@8S}@JQQVG41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723168511\QQ\WinTemp\RichOle\EJQ0VHMIQ@8S}@JQQVG41A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025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                后台添加商品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活动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商城做活动首先要在LD中生成一个活动，然后在商城后台设置活动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7381875" cy="4006850"/>
            <wp:effectExtent l="0" t="0" r="9525" b="12700"/>
            <wp:docPr id="10" name="图片 10" descr="C:\Users\Administrator\AppData\Roaming\Tencent\Users\723168511\QQ\WinTemp\RichOle\@{87J}~4@VUK)58)OV35(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AppData\Roaming\Tencent\Users\723168511\QQ\WinTemp\RichOle\@{87J}~4@VUK)58)OV35(E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                活动设置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会员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商城的会员在前台注册时先在LD中查询是否已经有该客户，如果已经有就把已有的客代拿过来，并且把ld中的用户等级同步到商城。如果LD中没有该用户的手机号，就在LD中新生成一个客代号。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商品、活动生成后，用户就能在前台下单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订单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用户在前台下单后，订单首先到B2C，然后传到ERP ,订单在erp通过审核后，通过LD接口传到LD，由LD进行发货等一系列操作。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</w:pPr>
    </w:p>
    <w:sectPr>
      <w:pgSz w:w="11906" w:h="16838"/>
      <w:pgMar w:top="1440" w:right="6" w:bottom="1440" w:left="1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5671181">
    <w:nsid w:val="6348200D"/>
    <w:multiLevelType w:val="multilevel"/>
    <w:tmpl w:val="6348200D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656711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63F"/>
    <w:rsid w:val="006F363F"/>
    <w:rsid w:val="00705FC9"/>
    <w:rsid w:val="009E1E14"/>
    <w:rsid w:val="00E6769E"/>
    <w:rsid w:val="00F43910"/>
    <w:rsid w:val="0ACF1ECA"/>
    <w:rsid w:val="108F6DD0"/>
    <w:rsid w:val="48CB3F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479</Characters>
  <Lines>3</Lines>
  <Paragraphs>1</Paragraphs>
  <ScaleCrop>false</ScaleCrop>
  <LinksUpToDate>false</LinksUpToDate>
  <CharactersWithSpaces>562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2016-01-19T02:52:00Z</dcterms:created>
  <dc:creator>user</dc:creator>
  <cp:lastModifiedBy>lei</cp:lastModifiedBy>
  <dcterms:modified xsi:type="dcterms:W3CDTF">2016-01-20T03:13:24Z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