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65F" w:rsidRPr="002F7460" w:rsidRDefault="0058595E" w:rsidP="0058595E">
      <w:pPr>
        <w:jc w:val="center"/>
        <w:rPr>
          <w:rFonts w:ascii="微软雅黑" w:eastAsia="微软雅黑" w:hAnsi="微软雅黑"/>
          <w:sz w:val="28"/>
          <w:szCs w:val="28"/>
        </w:rPr>
      </w:pPr>
      <w:r w:rsidRPr="002F7460">
        <w:rPr>
          <w:rFonts w:ascii="微软雅黑" w:eastAsia="微软雅黑" w:hAnsi="微软雅黑" w:hint="eastAsia"/>
          <w:sz w:val="28"/>
          <w:szCs w:val="28"/>
        </w:rPr>
        <w:t>流程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建立供应商</w:t>
      </w:r>
    </w:p>
    <w:p w:rsidR="0058595E" w:rsidRDefault="0058595E" w:rsidP="0058595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895850" cy="3216041"/>
            <wp:effectExtent l="19050" t="0" r="0" b="0"/>
            <wp:docPr id="2" name="图片 1" descr="新建供应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供应商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5172" cy="321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5E" w:rsidRPr="00331225" w:rsidRDefault="0058595E" w:rsidP="0058595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进入商品系统—&gt;供应商订货管理—&gt;供应商管理，新建供应商。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供货商档案审核</w:t>
      </w:r>
    </w:p>
    <w:p w:rsidR="0058595E" w:rsidRDefault="0058595E" w:rsidP="0058595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897910" cy="1929082"/>
            <wp:effectExtent l="19050" t="0" r="0" b="0"/>
            <wp:docPr id="3" name="图片 2" descr="供应商档案审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供应商档案审核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7910" cy="19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5E" w:rsidRPr="00331225" w:rsidRDefault="0058595E" w:rsidP="0058595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进入付款系统—&gt;信息管理—&gt;供应商档案审核，审核供应商。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录入商品</w:t>
      </w:r>
    </w:p>
    <w:p w:rsidR="0058595E" w:rsidRDefault="0058595E" w:rsidP="0058595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952210" cy="1917650"/>
            <wp:effectExtent l="19050" t="0" r="540" b="0"/>
            <wp:docPr id="4" name="图片 3" descr="新建商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商品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210" cy="19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5E" w:rsidRPr="00331225" w:rsidRDefault="0058595E" w:rsidP="0058595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进入商品系统的商品管理，新建商品，并与之前的新建供应商相连接。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商品检验</w:t>
      </w:r>
    </w:p>
    <w:p w:rsidR="0058595E" w:rsidRDefault="0058595E" w:rsidP="0058595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20773" cy="1917650"/>
            <wp:effectExtent l="19050" t="0" r="0" b="0"/>
            <wp:docPr id="5" name="图片 4" descr="申请检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申请检验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0773" cy="19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5E" w:rsidRPr="00331225" w:rsidRDefault="0058595E" w:rsidP="0058595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在商品登录的物流中心/供应商中，申请检验此商品，并确认申请。</w:t>
      </w:r>
    </w:p>
    <w:p w:rsidR="0058595E" w:rsidRDefault="0058595E" w:rsidP="0058595E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26489" cy="1909077"/>
            <wp:effectExtent l="19050" t="0" r="7211" b="0"/>
            <wp:docPr id="6" name="图片 5" descr="检验商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检验商品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489" cy="190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5E" w:rsidRPr="00331225" w:rsidRDefault="0058595E" w:rsidP="0058595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在商品系统—&gt;</w:t>
      </w:r>
      <w:r w:rsidR="00EB1153" w:rsidRPr="00331225">
        <w:rPr>
          <w:rFonts w:ascii="微软雅黑" w:eastAsia="微软雅黑" w:hAnsi="微软雅黑" w:hint="eastAsia"/>
          <w:sz w:val="18"/>
          <w:szCs w:val="18"/>
        </w:rPr>
        <w:t>质量管理中，进入检验结果管理，对刚刚的商品进行确认。然后进入检验报告，确认检验结果。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三次确认</w:t>
      </w:r>
    </w:p>
    <w:p w:rsidR="0058595E" w:rsidRDefault="0058595E" w:rsidP="0058595E">
      <w:pPr>
        <w:pStyle w:val="a5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909341" cy="1920508"/>
            <wp:effectExtent l="19050" t="0" r="5309" b="0"/>
            <wp:docPr id="7" name="图片 6" descr="三次确认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三次确认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9341" cy="1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53" w:rsidRPr="00331225" w:rsidRDefault="00EB1153" w:rsidP="00EB1153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分别进入商品管理中的首次确认—&gt;再次确认—&gt;三次确认，对该商品进行确认。</w:t>
      </w:r>
    </w:p>
    <w:p w:rsidR="00EB1153" w:rsidRPr="00EB1153" w:rsidRDefault="00EB1153" w:rsidP="0058595E">
      <w:pPr>
        <w:pStyle w:val="a5"/>
        <w:ind w:left="360" w:firstLineChars="0" w:firstLine="0"/>
      </w:pP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供应商订货</w:t>
      </w:r>
    </w:p>
    <w:p w:rsidR="0058595E" w:rsidRPr="00331225" w:rsidRDefault="00EB1153" w:rsidP="0058595E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在商品系统—&gt;订货管理，输入商品编号，将记录拖到下面的建立采购单，输入数量，保存。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订货确认</w:t>
      </w:r>
    </w:p>
    <w:p w:rsidR="00EB1153" w:rsidRPr="00331225" w:rsidRDefault="00EB1153" w:rsidP="00EB1153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进入查询\修改\打印订货信息，输入刚刚的商品号，并订货确认。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入库管理</w:t>
      </w:r>
    </w:p>
    <w:p w:rsidR="00EB1153" w:rsidRPr="00331225" w:rsidRDefault="00EB1153" w:rsidP="00EB1153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在物流系统—&gt;入库管理，分别进入前一二三四个菜单分别确认。</w:t>
      </w:r>
    </w:p>
    <w:p w:rsidR="00EB1153" w:rsidRDefault="00EB1153" w:rsidP="00EB1153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900238" cy="1960519"/>
            <wp:effectExtent l="19050" t="0" r="0" b="0"/>
            <wp:docPr id="9" name="图片 8" descr="入库管理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入库管理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0238" cy="196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909341" cy="1923366"/>
            <wp:effectExtent l="19050" t="0" r="5309" b="0"/>
            <wp:docPr id="10" name="图片 7" descr="入库管理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入库管理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9341" cy="19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下订单</w:t>
      </w:r>
    </w:p>
    <w:p w:rsidR="00EB1153" w:rsidRPr="00331225" w:rsidRDefault="00EB1153" w:rsidP="00EB1153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在订单系统的管理订单/退货中，输入一客户编号和一商品编号，分别点击商品链接和客户连接。在付款信息：付款银行处选择COD（货到付款），然后点击“保存”。于是下单成功。订单状态此时为：入款确认。</w:t>
      </w:r>
    </w:p>
    <w:p w:rsidR="00EB1153" w:rsidRDefault="00EB1153" w:rsidP="00EB115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2926489" cy="1929082"/>
            <wp:effectExtent l="19050" t="0" r="7211" b="0"/>
            <wp:docPr id="11" name="图片 10" descr="下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订单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6489" cy="192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出库指示</w:t>
      </w:r>
    </w:p>
    <w:p w:rsidR="00EB1153" w:rsidRDefault="00EB1153" w:rsidP="00EB1153">
      <w:pPr>
        <w:pStyle w:val="a5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923631" cy="1923366"/>
            <wp:effectExtent l="19050" t="0" r="0" b="0"/>
            <wp:docPr id="12" name="图片 11" descr="出库指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出库指示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3631" cy="192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53" w:rsidRPr="00331225" w:rsidRDefault="00EB1153" w:rsidP="00EB1153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进入出库管理—&gt;出库指示，选中刚刚订单中生成的物流公司，并将作业MAX数量，作业数量和复式单位调到最大（不明觉厉），顶级配送公司出库指示。</w:t>
      </w:r>
    </w:p>
    <w:p w:rsidR="0058595E" w:rsidRPr="00331225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打印单子</w:t>
      </w:r>
    </w:p>
    <w:p w:rsidR="00EB1153" w:rsidRPr="001C2C50" w:rsidRDefault="00EB1153" w:rsidP="001C2C5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31225">
        <w:rPr>
          <w:rFonts w:ascii="微软雅黑" w:eastAsia="微软雅黑" w:hAnsi="微软雅黑" w:hint="eastAsia"/>
          <w:sz w:val="18"/>
          <w:szCs w:val="18"/>
        </w:rPr>
        <w:t>进入出库管理—&gt;打印提货单，打印刚刚生成的单子。进入出库管理—&gt;打印运送单，选中刚刚生成的单子并选中打印，点击打印并结束。</w:t>
      </w:r>
    </w:p>
    <w:p w:rsidR="0058595E" w:rsidRDefault="0058595E" w:rsidP="0058595E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331225">
        <w:rPr>
          <w:rFonts w:ascii="微软雅黑" w:eastAsia="微软雅黑" w:hAnsi="微软雅黑" w:hint="eastAsia"/>
        </w:rPr>
        <w:t>确认发票</w:t>
      </w:r>
      <w:r w:rsidR="002B611B">
        <w:rPr>
          <w:rFonts w:ascii="微软雅黑" w:eastAsia="微软雅黑" w:hAnsi="微软雅黑" w:hint="eastAsia"/>
        </w:rPr>
        <w:t>(可做可不做)</w:t>
      </w:r>
    </w:p>
    <w:p w:rsidR="00515DFB" w:rsidRDefault="00515DFB" w:rsidP="00515DFB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515DFB">
        <w:rPr>
          <w:rFonts w:ascii="微软雅黑" w:eastAsia="微软雅黑" w:hAnsi="微软雅黑" w:hint="eastAsia"/>
          <w:sz w:val="18"/>
          <w:szCs w:val="18"/>
        </w:rPr>
        <w:t>进入北京成批确定发票,查询出库信息,为出库信息指定发票号.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 w:rsidR="00906E48" w:rsidRPr="00906E48">
        <w:t xml:space="preserve"> </w:t>
      </w:r>
      <w:r w:rsidR="00906E48" w:rsidRPr="00906E48">
        <w:rPr>
          <w:rFonts w:ascii="微软雅黑" w:eastAsia="微软雅黑" w:hAnsi="微软雅黑"/>
          <w:sz w:val="18"/>
          <w:szCs w:val="18"/>
        </w:rPr>
        <w:t>31053012</w:t>
      </w:r>
      <w:r w:rsidR="00906E48"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004440" w:rsidRDefault="00004440" w:rsidP="00515DFB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29346" cy="1931940"/>
            <wp:effectExtent l="19050" t="0" r="4354" b="0"/>
            <wp:docPr id="1" name="图片 0" descr="北京成批发票打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北京成批发票打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9346" cy="193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440" w:rsidRDefault="00004440" w:rsidP="0000444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9677C">
        <w:rPr>
          <w:rFonts w:ascii="微软雅黑" w:eastAsia="微软雅黑" w:hAnsi="微软雅黑" w:hint="eastAsia"/>
        </w:rPr>
        <w:t>北京发票打印</w:t>
      </w:r>
    </w:p>
    <w:p w:rsidR="001C2C50" w:rsidRDefault="001C2C50" w:rsidP="001C2C50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inline distT="0" distB="0" distL="0" distR="0">
            <wp:extent cx="2920773" cy="1926224"/>
            <wp:effectExtent l="19050" t="0" r="0" b="0"/>
            <wp:docPr id="14" name="图片 13" descr="北京发票打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北京发票打印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0773" cy="192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34" w:rsidRDefault="00315134" w:rsidP="0031513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打印配送面单(新版)</w:t>
      </w:r>
    </w:p>
    <w:p w:rsidR="00315134" w:rsidRDefault="00315134" w:rsidP="00315134">
      <w:pPr>
        <w:pStyle w:val="a5"/>
        <w:ind w:left="36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2912199" cy="1920508"/>
            <wp:effectExtent l="19050" t="0" r="2451" b="0"/>
            <wp:docPr id="15" name="图片 14" descr="打印配送面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打印配送面单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2199" cy="192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134" w:rsidRPr="00315134" w:rsidRDefault="00315134" w:rsidP="00315134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 w:rsidRPr="00315134">
        <w:rPr>
          <w:rFonts w:ascii="微软雅黑" w:eastAsia="微软雅黑" w:hAnsi="微软雅黑" w:hint="eastAsia"/>
          <w:sz w:val="18"/>
          <w:szCs w:val="18"/>
        </w:rPr>
        <w:t>选中单子的打印,并点击“准备打印”，页面出现出库单号码并打印。</w:t>
      </w:r>
    </w:p>
    <w:p w:rsidR="00004440" w:rsidRPr="0059677C" w:rsidRDefault="00004440" w:rsidP="0000444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9677C">
        <w:rPr>
          <w:rFonts w:ascii="微软雅黑" w:eastAsia="微软雅黑" w:hAnsi="微软雅黑" w:hint="eastAsia"/>
        </w:rPr>
        <w:t>确定个别出库</w:t>
      </w:r>
    </w:p>
    <w:p w:rsidR="00FB05DD" w:rsidRDefault="00FB05DD" w:rsidP="00FB05DD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noProof/>
          <w:sz w:val="18"/>
          <w:szCs w:val="18"/>
        </w:rPr>
        <w:drawing>
          <wp:inline distT="0" distB="0" distL="0" distR="0">
            <wp:extent cx="2932205" cy="1943372"/>
            <wp:effectExtent l="19050" t="0" r="1495" b="0"/>
            <wp:docPr id="8" name="图片 7" descr="确定个别出库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确定个别出库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32205" cy="194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77C">
        <w:rPr>
          <w:rFonts w:ascii="微软雅黑" w:eastAsia="微软雅黑" w:hAnsi="微软雅黑" w:hint="eastAsia"/>
          <w:sz w:val="18"/>
          <w:szCs w:val="18"/>
        </w:rPr>
        <w:t>输入出库号码和运单号码并出库确定</w:t>
      </w:r>
    </w:p>
    <w:p w:rsidR="00004440" w:rsidRDefault="00004440" w:rsidP="00004440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配送完成</w:t>
      </w:r>
    </w:p>
    <w:p w:rsidR="00F76E40" w:rsidRDefault="002B611B" w:rsidP="00F76E4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lastRenderedPageBreak/>
        <w:drawing>
          <wp:inline distT="0" distB="0" distL="0" distR="0">
            <wp:extent cx="2514286" cy="2038095"/>
            <wp:effectExtent l="19050" t="0" r="314" b="0"/>
            <wp:docPr id="13" name="图片 12" descr="配送完成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配送完成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2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11B" w:rsidRDefault="002B611B" w:rsidP="00F76E40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</w:p>
    <w:p w:rsidR="002B611B" w:rsidRDefault="002B611B" w:rsidP="002B611B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已配达</w:t>
      </w:r>
    </w:p>
    <w:p w:rsidR="002B611B" w:rsidRDefault="002B611B" w:rsidP="002B611B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在物流系统—&gt;数据传输—&gt;EDI数据传输中，上传签收模板。上传成功后，系统则显示已配达。</w:t>
      </w:r>
    </w:p>
    <w:p w:rsidR="002B611B" w:rsidRPr="002B611B" w:rsidRDefault="002B611B" w:rsidP="002B611B">
      <w:pPr>
        <w:pStyle w:val="a5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943636" cy="2040540"/>
            <wp:effectExtent l="19050" t="0" r="9114" b="0"/>
            <wp:docPr id="16" name="图片 15" descr="已配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已配达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4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11B" w:rsidRPr="002B611B" w:rsidSect="000044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16A3" w:rsidRDefault="003716A3" w:rsidP="0058595E">
      <w:r>
        <w:separator/>
      </w:r>
    </w:p>
  </w:endnote>
  <w:endnote w:type="continuationSeparator" w:id="1">
    <w:p w:rsidR="003716A3" w:rsidRDefault="003716A3" w:rsidP="005859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16A3" w:rsidRDefault="003716A3" w:rsidP="0058595E">
      <w:r>
        <w:separator/>
      </w:r>
    </w:p>
  </w:footnote>
  <w:footnote w:type="continuationSeparator" w:id="1">
    <w:p w:rsidR="003716A3" w:rsidRDefault="003716A3" w:rsidP="005859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3A613C"/>
    <w:multiLevelType w:val="hybridMultilevel"/>
    <w:tmpl w:val="797C1AF6"/>
    <w:lvl w:ilvl="0" w:tplc="6C4AE6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595E"/>
    <w:rsid w:val="00004440"/>
    <w:rsid w:val="000E7DAE"/>
    <w:rsid w:val="001C2C50"/>
    <w:rsid w:val="002B611B"/>
    <w:rsid w:val="002D0704"/>
    <w:rsid w:val="002F7460"/>
    <w:rsid w:val="00315134"/>
    <w:rsid w:val="00331225"/>
    <w:rsid w:val="003716A3"/>
    <w:rsid w:val="003A0D89"/>
    <w:rsid w:val="00515DFB"/>
    <w:rsid w:val="00582AD1"/>
    <w:rsid w:val="0058595E"/>
    <w:rsid w:val="0059677C"/>
    <w:rsid w:val="0069160D"/>
    <w:rsid w:val="00716522"/>
    <w:rsid w:val="00717638"/>
    <w:rsid w:val="00890EE8"/>
    <w:rsid w:val="00906E48"/>
    <w:rsid w:val="00A853F3"/>
    <w:rsid w:val="00B23679"/>
    <w:rsid w:val="00B46860"/>
    <w:rsid w:val="00C8065F"/>
    <w:rsid w:val="00D826ED"/>
    <w:rsid w:val="00DC11C1"/>
    <w:rsid w:val="00EB1153"/>
    <w:rsid w:val="00F76E40"/>
    <w:rsid w:val="00F85B3E"/>
    <w:rsid w:val="00FB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65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5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5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595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5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595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8595E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58595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8595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859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Belinda</dc:creator>
  <cp:keywords/>
  <dc:description/>
  <cp:lastModifiedBy>yuantingting</cp:lastModifiedBy>
  <cp:revision>16</cp:revision>
  <dcterms:created xsi:type="dcterms:W3CDTF">2015-03-29T07:09:00Z</dcterms:created>
  <dcterms:modified xsi:type="dcterms:W3CDTF">2016-01-29T09:50:00Z</dcterms:modified>
</cp:coreProperties>
</file>