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color w:val="1F3864"/>
          <w:sz w:val="44"/>
        </w:rPr>
        <w:t>拾光账本 项目交付清单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项目名称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拾光账本（MoneyKeeper）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当前版本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v1.0.4 / Web v1.0 / Server v1.0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交付方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接收方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1. 项目概述</w:t>
      </w:r>
    </w:p>
    <w:p>
      <w:pPr>
        <w:spacing w:after="120"/>
      </w:pPr>
      <w:r>
        <w:rPr>
          <w:rFonts w:ascii="微软雅黑" w:hAnsi="微软雅黑" w:eastAsia="微软雅黑"/>
          <w:sz w:val="21"/>
        </w:rPr>
        <w:t>拾光账本是一款面向个人与家庭的轻量级多端记账应用，采用 Spring Boot 3.2 + JDK 21 + uni-app (Vue 2) + Vue 3 全栈技术架构，支持 iOS、Android、H5、微信小程序、Web 管理端五端覆盖。</w:t>
      </w:r>
    </w:p>
    <w:p>
      <w:pPr>
        <w:spacing w:after="120"/>
      </w:pPr>
      <w:r>
        <w:rPr>
          <w:rFonts w:ascii="微软雅黑" w:hAnsi="微软雅黑" w:eastAsia="微软雅黑"/>
          <w:b/>
          <w:sz w:val="21"/>
        </w:rPr>
        <w:t>核心功能</w:t>
      </w:r>
      <w:r>
        <w:rPr>
          <w:rFonts w:ascii="微软雅黑" w:hAnsi="微软雅黑" w:eastAsia="微软雅黑"/>
          <w:sz w:val="21"/>
        </w:rPr>
        <w:t>：用户认证、账本管理、共享账本、交易记录、智能分类、预算管理、预算预警、统计分析、标签管理、数据导入导出、APP 升级、后台管理。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2. 交付物总览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2.1 源代码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工程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技术栈</w:t>
            </w:r>
          </w:p>
        </w:tc>
        <w:tc>
          <w:tcPr>
            <w:tcW w:type="dxa" w:w="188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后端服务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Boot 3.2 + JDK 21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9 个 Controller、15 个 Service、13 个 Entity</w:t>
            </w:r>
          </w:p>
        </w:tc>
      </w:tr>
      <w:tr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跨端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(Vue 2)</w:t>
            </w:r>
          </w:p>
        </w:tc>
        <w:tc>
          <w:tcPr>
            <w:tcW w:type="dxa" w:w="188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12 个页面，支持 H5/小程序/App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管理端</w:t>
            </w:r>
          </w:p>
        </w:tc>
        <w:tc>
          <w:tcPr>
            <w:tcW w:type="dxa" w:w="188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jz-web/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 + Element Plus</w:t>
            </w:r>
          </w:p>
        </w:tc>
        <w:tc>
          <w:tcPr>
            <w:tcW w:type="dxa" w:w="1881"/>
          </w:tcPr>
          <w:p>
            <w:r/>
            <w:r>
              <w:rPr>
                <w:rFonts w:ascii="微软雅黑" w:hAnsi="微软雅黑" w:eastAsia="微软雅黑"/>
                <w:sz w:val="20"/>
              </w:rPr>
              <w:t>11 个路由页面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2.2 项目文档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项目说明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README.md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项目简介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AI 行为指令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AGENTS.md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开发规范与约束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项目结构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STRUCTURE.md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目录结构说明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速查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API.md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接口快速参考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2.3 交付文档（docs/）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文档名称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文件名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产品需求文档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PRD_PRODUCT_REQUIREMENTS.md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产品定位、功能清单、用户角色、产品原型说明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数据库设计文档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DATABASE_DESIGN.md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表结构、字段说明、ER 关系、索引设计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系统架构设计文档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SYSTEM_ARCHITECTURE.md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技术架构、模块划分、安全设计、部署架构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接口文档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API_SPECIFICATION.md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72 个 API 详细说明、请求/响应示例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测试用例文档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TEST_CASES.md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93 个测试用例，覆盖功能/接口/安全/兼容性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部署运维手册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DEPLOYMENT_GUIDE.md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环境要求、部署步骤、配置说明、运维操作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用户使用手册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USER_MANUAL.md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终端用户操作指南、常见问题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项目交付清单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DELIVERABLES.md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本文档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多提供商兼容说明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oss-multi-provider-s3-compatibility.md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S3 兼容性说明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流水编辑与添加人验证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流水编辑与添加人验证.md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业务规则说明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2.4 数据库脚本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脚本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初始化脚本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jz-server/src/main/resources/db/init.sql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建库建表 + 默认分类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 V100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jz-server/src/main/resources/db/migration/V100__extend_verification_code_type.sql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扩展验证码类型字段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 V200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jz-server/src/main/resources/db/migration/V200__add_admin_and_oss_config.sql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新增用户角色、OSS 配置、APP 发布表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 V300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jz-server/src/main/resources/db/migration/V300__create_transaction_export_tasks.sql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新增导出任务表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2.5 配置文件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主配置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jz-server/src/main/resources/application.yml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公共配置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本地开发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jz-server/src/main/resources/application-local.yml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本地数据库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开发环境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jz-server/src/main/resources/application-dev.yml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开发环境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jz-server/src/main/resources/application-prod.yml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生产环境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环境变量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jz-web/.env.development</w:t>
            </w:r>
            <w:r>
              <w:rPr>
                <w:rFonts w:ascii="微软雅黑" w:hAnsi="微软雅黑" w:eastAsia="微软雅黑"/>
                <w:sz w:val="20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9"/>
              </w:rPr>
              <w:t>.env.production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前端环境变量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配置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jz-app/utils/config.js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API 地址配置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7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 配置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jz-web/nginx.conf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反向代理配置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2.6 部署相关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Dockerfile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jz-server/Dockerfile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后端容器镜像构建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Compose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docker-compose.yml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一键部署 MySQL + 后端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启动脚本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start-server.bat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Windows 后端启动脚本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配置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jz-app/manifest.json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打包配置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页面路由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jz-app/pages.json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页面路由配置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2.7 构建产物（如已构建）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产物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type="dxa" w:w="2351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 jar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jz-server/target/jz-server-1.0.0.jar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Maven 打包产物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dist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jz-web/dist/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 构建产物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H5 dist</w:t>
            </w:r>
          </w:p>
        </w:tc>
        <w:tc>
          <w:tcPr>
            <w:tcW w:type="dxa" w:w="2351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jz-app/dist/build/h5/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H5 构建</w:t>
            </w:r>
          </w:p>
        </w:tc>
      </w:tr>
      <w:tr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Android APK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Consolas" w:hAnsi="Consolas" w:eastAsia="Consolas"/>
                <w:color w:val="C7254E"/>
                <w:sz w:val="19"/>
              </w:rPr>
              <w:t>jz-app/unpackage/release/apk/</w:t>
            </w:r>
          </w:p>
        </w:tc>
        <w:tc>
          <w:tcPr>
            <w:tcW w:type="dxa" w:w="2351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打包产物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3. 功能清单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3.1 已交付功能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功能点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用户认证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注册、登录（密码/验证码）、找回密码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用户中心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修改昵称、邮箱、密码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创建、编辑、删除、默认账本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邀请、接受、拒绝、移除、退出、别名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记一笔、编辑、删除、筛选、分页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智能分类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关键词匹配自动推荐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默认分类、自定义分类 CRUD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标签管理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创建、编辑、删除、多标签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月度分类预算、阈值告警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告警生成、已读标记、未读数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统计报表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月统计、年统计、曲线、趋势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数据导入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批量导入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数据导出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同步导出、异步导出、邮件发送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升级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版本检测、强制更新、下载安装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配置、APP 发布管理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离线记账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端离线记账 + 自动同步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接口加密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RSA + AES 混合加密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已完成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3.2 接口统计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接口数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认证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12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统计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16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72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3.3 页面统计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端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页面数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13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Web 管理端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9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22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4. 技术栈清单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4.1 后端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版本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语言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Java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21 (LTS)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Boot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3.2.0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Security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6.x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持久层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 Data JPA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3.2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8.0+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数据库版本管理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Flyway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Excel 处理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EasyExcel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3.3.3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对象存储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AWS S3 SDK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2.25.0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JWT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jjwt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0.12.3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邮件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spring-boot-starter-mail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校验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jakarta.validation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工具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Lombok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内置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4.2 uni-app 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uni-app (Vue 2 Options API)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 5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加密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crypto-js + jsencrypt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dayjs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4.3 Web 管理端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框架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3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UI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Element Plus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构建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Vite 5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路由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Vue Router 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Pinia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Axios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图表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ECharts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加密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crypto-js + jsencrypt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5. 数据库清单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表名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中文名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记录数级别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users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用户表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verification_codes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验证码表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account_book_members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账本成员表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categories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分类表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百级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交易记录表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百万级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transaction_tags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交易标签关联表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百万级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tags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标签表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百级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budget_alerts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预算预警表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万级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oss_config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OSS 配置表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十级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app_release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APP 发布记录表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十级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transaction_export_tasks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交易导出任务表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千级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b/>
          <w:sz w:val="21"/>
        </w:rPr>
        <w:t>合计</w:t>
      </w:r>
      <w:r>
        <w:rPr>
          <w:rFonts w:ascii="微软雅黑" w:hAnsi="微软雅黑" w:eastAsia="微软雅黑"/>
          <w:sz w:val="21"/>
        </w:rPr>
        <w:t>：13 张表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6. 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用例数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65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安全测试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兼容性测试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6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性能测试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接口测试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覆盖 72 个接口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合计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93 个用例</w:t>
            </w:r>
          </w:p>
        </w:tc>
      </w:tr>
    </w:tbl>
    <w:p/>
    <w:p>
      <w:pPr>
        <w:spacing w:after="120"/>
      </w:pPr>
      <w:r>
        <w:rPr>
          <w:rFonts w:ascii="微软雅黑" w:hAnsi="微软雅黑" w:eastAsia="微软雅黑"/>
          <w:sz w:val="21"/>
        </w:rPr>
        <w:t>详见 测试用例文档。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7. 验收标准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7.1 功能验收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所有 72 个接口可正常调用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所有 23 个页面可正常访问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核心业务流程跑通：注册→登录→记账→统计→导出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共享账本流程跑通：邀请→接受→协同记账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预算预警流程跑通：创建预算→记账→触发预警→查看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APP 升级流程跑通：发布新版本→App 检测到→下载安装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7.2 性能验收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接口响应时间 P95 &lt; 500ms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10 万条数据下分页查询 &lt; 500ms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100 并发下无数据错乱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7.3 安全验收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接口加密生效（CryptoFilter）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密码 BCrypt 存储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JWT 24h 自动过期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越权访问被拒绝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CORS 白名单生效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7.4 兼容性验收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Android 5.0+ 正常运行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iOS 10.0+ 正常运行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Chrome 90+ / Safari 13+ / Edge 80+ 正常访问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微信小程序正常运行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7.5 文档验收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产品需求文档完整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数据库设计文档完整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系统架构设计文档完整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接口文档完整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测试用例文档完整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部署运维手册完整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用户使用手册完整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8. 部署信息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8.1 生产环境信息（示例）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域名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https://your-domain.com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后端端口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8070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数据库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MySQL 8.0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反向代理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Nginx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部署方式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Docker / systemd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8.2 测试账号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用户名</w:t>
            </w:r>
          </w:p>
        </w:tc>
        <w:tc>
          <w:tcPr>
            <w:tcW w:type="dxa" w:w="3135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管理员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admin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后台管理</w:t>
            </w:r>
          </w:p>
        </w:tc>
      </w:tr>
      <w:tr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测试用户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功能测试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测试用户2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testuser2</w:t>
            </w:r>
          </w:p>
        </w:tc>
        <w:tc>
          <w:tcPr>
            <w:tcW w:type="dxa" w:w="3135"/>
          </w:tcPr>
          <w:p>
            <w:r/>
            <w:r>
              <w:rPr>
                <w:rFonts w:ascii="微软雅黑" w:hAnsi="微软雅黑" w:eastAsia="微软雅黑"/>
                <w:sz w:val="20"/>
              </w:rPr>
              <w:t>共享账本测试</w:t>
            </w:r>
          </w:p>
        </w:tc>
      </w:tr>
    </w:tbl>
    <w:p/>
    <w:p>
      <w:pPr>
        <w:spacing w:before="60" w:after="60"/>
        <w:ind w:left="567"/>
        <w:pBdr>
          <w:left w:val="single" w:sz="18" w:space="8" w:color="4472C4"/>
        </w:pBdr>
      </w:pPr>
      <w:r>
        <w:rPr>
          <w:rFonts w:ascii="微软雅黑" w:hAnsi="微软雅黑" w:eastAsia="微软雅黑"/>
          <w:i/>
          <w:color w:val="666666"/>
          <w:sz w:val="20"/>
        </w:rPr>
        <w:t>密码请联系管理员获取。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9. 后续维护建议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9.1 短期优化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OSS 配置 secret_key 加密存储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添加 Spring Boot Actuator 监控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添加接口限流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完善日志脱敏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9.2 中期扩展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交易记录分表（数据量增长后）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支持更多小程序平台（百度/支付宝）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添加数据可视化大屏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支持多语言</w:t>
      </w:r>
    </w:p>
    <w:p>
      <w:pPr>
        <w:pStyle w:val="Heading3"/>
      </w:pPr>
      <w:r>
        <w:rPr>
          <w:rFonts w:ascii="微软雅黑" w:hAnsi="微软雅黑" w:eastAsia="微软雅黑"/>
          <w:color w:val="4472C4"/>
          <w:sz w:val="28"/>
        </w:rPr>
        <w:t>9.3 长期规划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微服务化拆分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支持 AI 智能分析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开放 API 平台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[ ] 多租户支持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10. 交付确认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703"/>
            <w:shd w:fill="4472C4" w:val="clea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交付方签字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交付日期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2026-07-01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接收方签字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接收日期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验收意见</w:t>
            </w:r>
          </w:p>
        </w:tc>
        <w:tc>
          <w:tcPr>
            <w:tcW w:type="dxa" w:w="4703"/>
          </w:tcPr>
          <w:p>
            <w:r/>
            <w:r>
              <w:rPr>
                <w:rFonts w:ascii="微软雅黑" w:hAnsi="微软雅黑" w:eastAsia="微软雅黑"/>
                <w:sz w:val="20"/>
              </w:rPr>
              <w:t>-</w:t>
            </w:r>
          </w:p>
        </w:tc>
      </w:tr>
    </w:tbl>
    <w:p/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  <w:color w:val="2E5496"/>
          <w:sz w:val="32"/>
        </w:rPr>
        <w:t>11. 相关文档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产品需求文档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数据库设计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系统架构设计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接口文档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测试用例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部署运维手册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用户使用手册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