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"https://blog.csdn.net/seaaseesa/article/details/105588350"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https://blog.csdn.net/seaaseesa/article/details/105588350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PicoCTF_2018_are_you_root</w:t>
      </w:r>
    </w:p>
    <w:p>
      <w:pPr>
        <w:rPr>
          <w:rFonts w:hint="eastAsia"/>
        </w:rPr>
      </w:pPr>
      <w:r>
        <w:rPr>
          <w:rFonts w:hint="eastAsia"/>
        </w:rPr>
        <w:t>首先，检查一下程序的保护机制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86175" cy="122872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然后，我们用IDA分析一下，只要符合条件就可以显示flag，但是按照正常的逻辑是不能的。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9850" cy="3152775"/>
            <wp:effectExtent l="0" t="0" r="1143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in时，会malloc一个堆，大小为0x10，并且偏移8处就是auth的验证码。但是login时，并没有初始化*(v7+8)处的值，使得它的值是前面的操作影响。而strdup函数，内部会malloc一个与字符串长度一样的堆，并把字符串拷贝进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781425"/>
            <wp:effectExtent l="0" t="0" r="1143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Reset的时候，释放的是strdup生成的堆。因此，如果strdup生成的堆为0x20，下一次login时第一个malloc就会取出这个堆，而便宜8处的值就是之前用户输入的name的偏移8处的值，因此auth验证码可以任意控制。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86325" cy="1990725"/>
            <wp:effectExtent l="0" t="0" r="571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494601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4336F"/>
    <w:rsid w:val="314E6740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2022-04-25T15:35:05Z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