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智能工具柜管理系统</w:t>
      </w:r>
    </w:p>
    <w:p>
      <w:pPr>
        <w:spacing w:after="100"/>
      </w:pPr>
      <w:r>
        <w:rPr>
          <w:b/>
          <w:bCs/>
          <w:sz w:val="32"/>
          <w:szCs w:val="32"/>
        </w:rPr>
        <w:t xml:space="preserve">新人维护与麒麟系统部署手册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版本 V2.12　|　编写：袁燕　|　更新日期：2026-10-15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适用对象：首次接手本项目的开发与维护人员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阅读建议：第1~4章了解系统全貌与架构，第5章是新人导航地图（想改什么直接查），第6~7章掌握页面与人脸链路，第8章为开发调试，第9章为上位机Windows部署（测试人员适用），第10章为麒麟部署，第11章为规范红线，12~13章为故障速查与工作流。</w:t>
      </w:r>
    </w:p>
    <w:p>
      <w:pPr>
        <w:pStyle w:val="Heading1"/>
        <w:pageBreakBefore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第1章 系统概述</w:t>
      </w:r>
    </w:p>
    <w:p>
      <w:pPr>
        <w:pStyle w:val="Heading2"/>
      </w:pPr>
      <w:r>
        <w:t xml:space="preserve">1.1 系统用途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智能工具柜管理系统运行于柜机触摸屏（触屏设备），为工程机组提供工具的借还与台账管理能力，覆盖：人脸/密码登录、工具借用、工具归还、工具入库、工具出库、告警闭环处理、台账统计、系统参数配置。系统强制机组隔离：本柜只能管理与查询本机组工具。</w:t>
      </w:r>
    </w:p>
    <w:p>
      <w:pPr>
        <w:pStyle w:val="Heading2"/>
      </w:pPr>
      <w:r>
        <w:t xml:space="preserve">1.2 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 框架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 6.5.3 Widget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原生 C++，禁用 QML；触屏满屏运行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语言标准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C++17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统一编码规范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MySQL 8.0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业务数据主库（直连，双驱动 QMYSQL/QODBC）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构建工具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CMake + MSBuild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用 VS2022 生成，麒麟用 make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Node.js 服务 + face-api.js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独立进程 8089 端口，随程序启停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运行平台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/ 银河麒麟 V10·V11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x86_64 与 ARM64（aarch64）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1.3 运行环境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开发：VS2022（Community 即可）+ Qt 6.5.3 msvc2019_64 + MySQL 8 + Node.js ≥16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麒麟柜机：Kylin V10/V11，CPU 架构 x86_64 或 ARM64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屏幕：1536×960 及以上触屏，界面按整屏设计，禁止滚动条</w:t>
      </w:r>
    </w:p>
    <w:p>
      <w:pPr>
        <w:pStyle w:val="Heading1"/>
        <w:pageBreakBefore/>
      </w:pPr>
      <w:r>
        <w:t xml:space="preserve">第2章 整体架构</w:t>
      </w:r>
    </w:p>
    <w:p>
      <w:pPr>
        <w:pStyle w:val="Heading2"/>
      </w:pPr>
      <w:r>
        <w:t xml:space="preserve">2.1 五层架构与依赖方向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系统采用五层架构，依赖严格单向向下：上层可以调用下层，下层不得反向依赖上层。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表现层 pages/components     ← UI 构建、交互响应（禁止写 SQL、禁止业务判断）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控制层 controller            ← 需要缓存或多次聚合调用时使用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服务层 services             ← 业务规则校验、跨表一致性编排（禁止写 SQL 字符串）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数据层 db (DAO)             ← 参数化 SQL，结果集转 QJsonObject（唯一可写 SQL 的层）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 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模型层 model                ← 纯数据结构（User/ToolInfo/BorrowRecord…）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基础设施 common             ← Constants(SC::)、DatabaseManager、AppConfig(system.ini)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工具 utils                   ← StyleHelper（颜色 + 尺寸/字号令牌）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2.2 数据流：读与走不同路径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这是新人最容易搞错的一点，务必记住：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读路径（查询/展示）：Page 槽函数 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写路径（增删改业务）：Page 槽函数 → Service（业务校验）→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结果回显：Page 渲染 ← QJsonObject / QJsonArray ← DAO 或 Service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为什么读可以直连 DAO：查询类无业务规则，多一层 Controller/Service 转发只是增加噪音；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为什么写必须经 Service：例如“借用”要同时改借用记录 + 位置映射状态 + 库存 + 操作日志，必须保证要么全成、要么全败。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铁律：SQL 只能出现在 src/db/ 目录。历史上曾出现页面直连 SQL 的违规写法，已全部清理（当前违规数为 0），新人不得引入。</w:t>
      </w:r>
    </w:p>
    <w:p>
      <w:pPr>
        <w:pStyle w:val="Heading2"/>
      </w:pPr>
      <w:r>
        <w:t xml:space="preserve">2.3 目录结构与职责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目录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文件数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职责与维护要点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55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15 个页面/对话框类，每个页面 .h + .cpp（10 个大页另有 .ui 布局文件；LoginPage/SystemSettingsPage/ToolDAO 等大文件已按职责拆多个 .cpp）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通用组件：BaseDialog 弹窗基类、FormFactory 表单工厂、FaceCameraWidget 摄像头、SoftKeyboard/NumKeypad 软键盘、MessageDialog 提示框、TopBar 顶栏、SidebarMenu 侧边栏等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src/controller/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控制层：5 个 Controller（Tool/User/Auth/Setting/Alert），需缓存或多次聚合时编排；纯查询页面可不经过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业务规则：借用/归还/出库/告警/人脸/设置/系统维护等校验与落库编排（页面读查询可直调 DAO，写操作必须经 Service）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BaseDAO 基类 + 各实体 DAO（ToolDAO 已按聚合根拆为 6 个分部文件），参数化查询防注入（唯一可写 SQL 的层）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src/model/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实体结构体（纯数据，无逻辑）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Constants.h（SC:: 状态常量）、DatabaseManager（连接管理）、AppConfig（system.ini 读写）、Logger（分级日志落盘）、PositionFormatter.h（DB 层共用位置格式化）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StyleHelper：颜色方法 + Token 尺寸/字号令牌（19 个令牌常量，改样式唯一入口）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face-recognition（人脸 Node 服务，部署必须携带）+ arch_guard.py（架构守护脚本）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单元测试 4 个目标约 58 用例：test_core_logic（位置格式化/设计令牌/表单工厂，无需数据库）+ test_components（组件/SC映射，无需数据库）+ test_services（Service 业务规则，连 MySQL 测试库）+ test_dao（DAO 层，连 MySQL 测试库）+ prepare_test_db.ps1 / run_test_services.ps1（测试库准备与一键运行脚本）。注意 tests/ 目录需已入库才能随代码获取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deployment/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麒麟部署脚本：build_kylin.sh（x86_64）、build-kylin-arm64.sh（ARM64）、README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2.4 页面全景（15 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主要功能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登录页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人脸识别为主、账号密码兜底、陌生人拦截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功能选择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UserEntryDialog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普通用户入口：借用归还/查询/退出（仅普通用户可见）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借还会话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CabinetSessionDialog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开柜→引导取还→清单确认→落库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系统概览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统计卡片+最近借用/归还+告警面板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工具借用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ToolBorrowPage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任务类型+工具选择+登记借用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工具归还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ToolReturnPage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未还记录销账，支持部分归还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工具入库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工具放入指定空闲位置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工具出库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ToolCheckoutPage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在库工具出库（移除识别信息）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 CRUD + 详情三 Tab + 文档上传下载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系统维护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SystemMaintenancePage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品类维护、工具对照关系、位置映射维护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 CRUD + 批量导入 + 人脸录入（5 方位引导）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批量导入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BatchImportDialog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批量导入用户（UTF-8/GBK 兼容）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台账统计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LedgerStatsPage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分类/部门/日期多维度统计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告警日志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AlertLogsPage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告警筛选与处理闭环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系统设置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网络/告警阈值/借还参数/备份周期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2.5 三条业务主线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登录主线：LoginPage 人脸识别 → 特征比对通过 → 发 loginSuccess 信号 → MainWindow 按角色分流（管理员→概览；普通用户→功能选择）。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借还主线：ToolBorrowPage 选任务类型与工具 → 登记借用（落借用记录+位置状态+日志）→ CabinetSessionDialog 开柜取工具 → 归还时 ToolReturnPage 销账。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异常主线：校验失败或倒计时超时 → VerifyAlertDialog 展示 → 页面写 sys_alert 告警 → AlertLogsPage 处理闭环。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【图2-1 借用全流程 — 写路径必须经 Service】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ToolBorrowPage ──▶ BorrowService ──▶ db层(事务) ──▶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①选任务类型/工具/数量，登记借用(原因+预计归还时间)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②Service校验：机组隔离(双层) + 数量上限(=空闲位置数)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③事务内顺序写：借用记录(borrowing) → 位置状态改borrowed →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④要么全成、要么全败，失败上报明细(禁止部分成功即算成功)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CabinetSessionDialog 开柜取工具(时序见图6-1)；归还走 ToolReturnPage 销账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第3章 数据库</w:t>
      </w:r>
    </w:p>
    <w:p>
      <w:pPr>
        <w:pStyle w:val="Heading2"/>
      </w:pPr>
      <w:r>
        <w:t xml:space="preserve">3.1 基本约定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数据库：MySQL 8.0，库名与账号见程序目录 system.ini 的 [Database] 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连接管理：DatabaseManager 统一维护；表结构不由程序自动创建，部署时恢复 db_backup/*.sql 生产库备份（含表/视图/账号）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所有 DAO 使用参数化查询（占位符绑定），禁止字符串拼接 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返回约定：DAO 一律返回 QJsonObject / QJsonArray，字段名使用 camelCase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排查数据问题直接查 MySQL，不要在代码里写“数据修复函数”（项目铁律）。</w:t>
      </w:r>
    </w:p>
    <w:p>
      <w:pPr>
        <w:pStyle w:val="Heading2"/>
      </w:pPr>
      <w:r>
        <w:t xml:space="preserve">3.2 数据表清单（14 张业务表 + system_config 配置表）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表名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用途说明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sys_user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account, real_name, role, auth_list, department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用户账号与权限（auth_list 存页面/操作授权）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sys_department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部门字典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machine_group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group_name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机组字典（机组隔离依据）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tool_category / tool_cabinet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工具品类 / 柜体字典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tool_info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tool_name, spec, category_id, vision_tag, total_qty, in_stock_qty, current_qty, latest_op_user, latest_op_time, latest_op_type, created_at, document_path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工具主档（一个种类一条）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tool_position_mapping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tool_id, cabinet_id, layer, position, machine_group_id, status，UNIQUE(cabinet_id,layer,position)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位置映射表：系统核心，一个位置=一个工具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tool_borrow_record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flow_no, user_id, tool_id, mapping_id, borrow_time, expected_return_time, actual_return_time, status, borrow_reason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借用记录（borrowing/returned/overdue）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sys_operation_log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operation_type, operator, content,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出入库操作日志（入库记供应商、出库记原因）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task_type / task_type_tool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code, name, active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任务类型字典与推荐关系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sys_alert / sys_alert_type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type_id, level, title, detail, status, handler_id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告警记录与类型字典（闭环管理）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face_recog_log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user_id, confidence, is_stranger,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人脸识别日志（含陌生人记录）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system_config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config_key, config_value, updated_at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系统参数配置表（网络/告警阈值/借还参数/备份周期等，系统设置页读写）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3.3 核心表关系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machine_group ──┐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├── tool_position_mapping（位置维度，系统中心）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tool_info ──────┘        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├── tool_borrow_record（mapping_id 指向具体位置）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└── sys_operation_log（tool_code + 位置 记录出入库）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task_type ── task_type_tool ── tool_info    （任务类型推荐工具）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sys_alert_type ── sys_alert                  （告警类型与记录）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sys_department ── sys_user                   （用户与部门）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3.4 关键字段约定（易错点）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约定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取值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位置唯一标识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A-01-02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柜号首字母-层号-位号，层/位两位补零；页面用 StyleHelper::formatPosition，DB 层用 common/PositionFormatter.h 的 common::formatPosition（同一约定：按字符串长度补零，超过两位原样保留）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in_stock / borrowed / pending / checked_out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 / 借出 / 待入库 / 已出库；必须用 SC:: 常量，勿写裸字符串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borrowing / returned / overdue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借用中 / 已归还 / 已逾期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统计口径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按件数，不按种类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total_qty、in_stock_qty 一律按“个数”统计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数量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恒为 1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一个位置只放一个工具，界面不显示库存数量字段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历史坑：位置补零曾按“数值&lt;10”判断，已带前导零的“03”被补成“003”（显示 A-003-005）。现改为按字符串长度判断，并由单元测试守护。</w:t>
      </w:r>
    </w:p>
    <w:p>
      <w:pPr>
        <w:pStyle w:val="Heading2"/>
      </w:pPr>
      <w:r>
        <w:t xml:space="preserve">3.5 常用查询速查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某机组在库工具（位置维度）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ti.*, mpm.cabinet_id, mpm.layer, mpm.position, mpm.status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FROM tool_position_mapping mpm JOIN tool_info ti ON ti.id = mpm.tool_id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WHERE mpm.machine_group_id = &lt;本机组ID&gt; AND mpm.status = 'in_stock';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某位置的有效借用记录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tool_borrow_record WHERE mapping_id = &lt;映射ID&gt; AND status='borrowing';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待处理告警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sys_alert WHERE status='unhandled' ORDER BY created_at DESC;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第4章 核心业务规则（改代码前必读）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【图4-0 工具状态与借用状态流转】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入库(放入空闲位置)        登记借用(自动分配位置)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pending ─────────────▶ in_stock ──────────────▶ borrowed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(待入库)                 (在库)    ◀─────────────  (借出)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  归还销账(位置回in_stock)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└─▶ checked_out(已出库) ──▶ 永久离开系统，不再被追踪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逾期：borrowed 超过预计归还时间 → 记录标记 overdue(仍计入在借)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借用记录状态：borrowing(借用中) → returned(已归还) / overdue(已逾期)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⚠ 工具总数 = 列表总条数 = 在库数 + 借出数(不含已出库)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4.1 一个位置 = 一个工具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位置（机组-柜-层-位号）是权威数据源。列表、统计、详情都从 tool_position_mapping 出发 JOIN tool_info，而不是按工具种类查询。由此推出：工具总数 = 列表总条数 = 在库数 + 借出数（不含已出库）。</w:t>
      </w:r>
    </w:p>
    <w:p>
      <w:pPr>
        <w:pStyle w:val="Heading2"/>
      </w:pPr>
      <w:r>
        <w:t xml:space="preserve">4.2 机组隔离双层校验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用户只能借用本机组工具：查询层 DAO 按 machineGroupId 过滤；借用层 BorrowService::borrowTool 再校验一次。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两层校验都不可删除。单删一层即造成跨机组越权，属安全红线。</w:t>
      </w:r>
    </w:p>
    <w:p>
      <w:pPr>
        <w:pStyle w:val="Heading2"/>
      </w:pPr>
      <w:r>
        <w:t xml:space="preserve">4.3 入库不创建新工具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入库是把已存在的 pending 工具放入指定空闲位置（pending → in_stock），永不新建 tool_info 记录；同一工具可入多个位置；数量恒为 1。</w:t>
      </w:r>
    </w:p>
    <w:p>
      <w:pPr>
        <w:pStyle w:val="Heading2"/>
      </w:pPr>
      <w:r>
        <w:t xml:space="preserve">4.4 借用按位置分配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登记借用时从映射表自动分配一个 in_stock 位置并写入借用记录，不使用缓存匹配；数量上限等于可用位置数（availableQty）。</w:t>
      </w:r>
    </w:p>
    <w:p>
      <w:pPr>
        <w:pStyle w:val="Heading2"/>
      </w:pPr>
      <w:r>
        <w:t xml:space="preserve">4.5 五方位人脸录入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录入时引导用户依次转向 居中→左侧→右侧→上偏→下偏，每方位采集一帧，最终取置信度最高者入库。方位检测依赖人脸服务 /posture；服务不可用时降级为简易模式（固定间隔采集）。</w:t>
      </w:r>
    </w:p>
    <w:p>
      <w:pPr>
        <w:pStyle w:val="Heading2"/>
      </w:pPr>
      <w:r>
        <w:t xml:space="preserve">4.6 告警闭环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四流程校验失败或倒计时超时弹出异常对话框，用户忽略即写入 sys_alert；所有告警必须在 AlertLogsPage 处理并留处理人。</w:t>
      </w:r>
    </w:p>
    <w:p>
      <w:pPr>
        <w:pStyle w:val="Heading2"/>
      </w:pPr>
      <w:r>
        <w:t xml:space="preserve">4.7 注销与自动锁屏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注销与自动锁屏均回登录刷脸页。为避免“注销瞬间被同一张脸立即弹回”，设 5 秒抑制窗口，窗口内且人未离开画面时不自动登录。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【图4-1 登录/注销/自动锁屏状态机】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刷脸(单脸95%/多脸94%+第二名差距保护) 或 工号+密码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登录页 ────────────────────────────▶ 按角色分流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▲                                   ├─ 管理员 → 系统概览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                               └─ 普通用户 → 功能选择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注销/自动锁屏(onLogout 直接 setCurrentIndex(0))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├─────────────────────────────────────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⚠ 5秒抑制窗口(kLogoutSuppressWindowMs)：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窗口内且人未离开画面 → 不自动登录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超时 或 人离开画面 → 解除抑制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 resumeFaceRecognition 必须重启摄像头(漏掉则需重启程序)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第5章 新人导航地图：我想改 X，该动哪里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本章是新人最常用的一章。按"想改什么"直接定位文件，避免通读整个工程。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想改什么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去哪里改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注意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网络设置（IP/网关/DNS）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SystemSettingsPage::createNetworkPanel / onSaveNetwork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默认值在 common/Constants.h 的 NET_*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告警设置与阈值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SystemSettingsPage::createAlertPanel / onSaveAlert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落库表 system_config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借用规则（期限/数量）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 的 BORROW_*，页面 createBorrowPanel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改常量即可全局生效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人脸识别严格程度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services/FaceRecognitionService.cpp 的 matchFace 参数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阈值是安全红线，改动需评估误识风险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UserManagementPage::onFaceEnroll（5方位引导）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距离门控阈值见 SC::FACE_MIN_SIZE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备份与升级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SystemSettingsPage::createBackupPanel / onStartUpgrade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危险操作需管理员口令鉴权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用户与权限管理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pages/UserManagementPage + services/AuthService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密码加盐哈希，勿存明文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工具/位置数据维护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pages/ToolManagementPage + controller/ToolController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位置以映射表(mappingId)为权威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借/还/出库业务规则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services/BorrowService / ReturnService / 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多步写必须包事务，失败须上报明细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入库业务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pages/ToolCheckinPage + services/CheckoutService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先入库再出库，注意状态流转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db_backup/ 生产库备份 SQL（程序不自动建表；表结构变更改备份 SQL 并同步手册 3.2）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兼容（勿用 AUTOINCREMENT）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登录与人脸识别流程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pages/LoginPage.cpp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识别采样与提示逻辑集中在 collectBestSample/handleVerifyFailure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界面样式与配色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utils/StyleHelper.h（颜色方法 + Token 令牌）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勿在页面里裸写颜色/尺寸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弹窗样式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components/BaseDialog + FormFactory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统一圆角风格，勿手搓 QDialog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新增业务页面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参考 6.x 各页：.ui + .h + .cpp 三件套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注册到 CMakeLists 并加入登录后导航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新增数据表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 备份 SQL 建表 + model 结构体 + db/DAO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同时更新手册 3.2 表清单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排查线上问题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第8章 8.3 调试手段 + %APPDATA%/QtSmartCabinet/logs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日志已统一分级落盘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找不到功能在哪？先全局搜关键字（如搜『相似度』、搜 backup），全项目仅约 40 个源文件，grep 定位比通读更快。</w:t>
      </w:r>
    </w:p>
    <w:p>
      <w:pPr>
        <w:pStyle w:val="Heading1"/>
        <w:pageBreakBefore/>
      </w:pPr>
      <w:r>
        <w:t xml:space="preserve">第6章 页面业务逻辑详解</w:t>
      </w:r>
    </w:p>
    <w:p>
      <w:pPr>
        <w:pStyle w:val="Heading2"/>
      </w:pPr>
      <w:r>
        <w:t xml:space="preserve">6.1 LoginPage（登录页）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状态机：FaceResult 枚举（Idle/Scanning/Capturing/Success/Fail/Stranger/NoCamera），禁止裸字符串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识别流程：画面 → FaceCameraWidget → DeepFaceExtractor 调 /extract 取 128 维特征 → 与库中登记特征比对，相似度阈值：单人脸 95%、多人脸 94%+第二名差距保护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兜底：人脸连续失败或无摄像头时展示账号密码入口（工号纯数字，NumKeypad 输入）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代码结构（已按区块拆为 8 个构建方法，改布局找对应 buildXxx）：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setupRightPanel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buildWelcomeHeader       欢迎文字与副标题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buildFaceScanArea摄像头、三态圆圈、采集进度、密码入口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buildStatusRow           状态圆点+文字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buildPasswordForm        工号/密码输入 + 键盘按钮 + 登录按钮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buildSuccessCard         识别成功信息卡片（识别信息/工号/部门/时间/相似度）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buildStrangerCard        陌生人警告卡片（信息 + 确认/重试）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buildExitButton          右上角悬浮退出按钮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buildCopyright           底部版权行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改法提示：新增认证方式在 onFaceCaptured 之后加分支；setFaceResult 只管显示，不写业务。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不可动：注销抑制 5 秒、方位预检 20 秒、停止识别后必须恢复摄像头。这三处曾引发“注销后永远无法登录”的实际问题。</w:t>
      </w:r>
    </w:p>
    <w:p>
      <w:pPr>
        <w:pStyle w:val="Heading2"/>
      </w:pPr>
      <w:r>
        <w:t xml:space="preserve">6.2 CabinetSessionDialog（借还会话）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一次借用或归还的柜机交互：记录开柜前快照 → 引导取/放工具 → 关柜比对差异（减少=借出、增加=归还、位置错位=异常）→ 清单确认 → 落库。改交互从 startSession() 入手。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【图6-1 CabinetSessionDialog 借还会话时序】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startSession()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① 记录开柜前位置快照(比对基线)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② 引导开柜取/放工具(倒计时超时 → 异常告警)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③ 关柜后再次扫描，与快照比对差异: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     减少 = 借出    增加 = 归还    位置错位 = 异常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④ 弹出清单确认(用户逐项核对)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└─ ⑤ 确认后落库:借用记录 + 位置状态 +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改交互从 startSession() 入手;落库失败必须上报明细,禁止部分成功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6.3 ToolBorrowPage（工具借用）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加载本机组工具列表（位置维度，DAO 已按机组过滤）；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选择任务类型（TaskType），影响推荐工具与归还页显示；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选择工具与数量（上限=可用位置数），登记借用原因与预计归还时间；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写借用记录 + 位置状态改 borrowed + 库存扣减 + 操作日志（BorrowService 编排）。</w:t>
      </w:r>
    </w:p>
    <w:p>
      <w:pPr>
        <w:pStyle w:val="Heading2"/>
      </w:pPr>
      <w:r>
        <w:t xml:space="preserve">6.4 ToolReturnPage（工具归还）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列出当前用户未还记录，允许部分归还；归还时位置状态回 in_stock、库存回加、写操作日志。“任务类型”列沿用借用时选定值。</w:t>
      </w:r>
    </w:p>
    <w:p>
      <w:pPr>
        <w:pStyle w:val="Heading2"/>
      </w:pPr>
      <w:r>
        <w:t xml:space="preserve">6.5 工具入库与出库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入库：选 pending 工具 → 选目标空闲位置 → 建映射、状态置 in_stock、库存回加。出库：选在库工具 → 移除识别信息（不再被追踪）→ 写 sys_operation_log。出库页顶部黄色提示条说明后果。</w:t>
      </w:r>
    </w:p>
    <w:p>
      <w:pPr>
        <w:pStyle w:val="Heading2"/>
      </w:pPr>
      <w:r>
        <w:t xml:space="preserve">6.6 ToolManagementPage（工具管理）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工具主档 CRUD + 详情对话框（工具详情 / 操作记录 / 工具文档 三 Tab）。操作记录合并借用、入库、出库并按时间降序，类型彩色标签区分（借用橙/归还蓝/入库绿/出库红）。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代码结构（已按职责拆分）：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onDetailTool  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resolveToolInfo         数据补全（位置以映射表为权威覆盖）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buildDetailHeader       顶部标题与状态标签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createDetailTabWidget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buildToolDetailTab      Tab1 工具详情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collectOperationRecords + fillRecordTable   Tab2 数据与渲染分离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finalizeDetailDialog    Tab3 文档 + 尺寸 + 关闭按钮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6.7 UserManagementPage（用户管理）与人脸录入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 CRUD + 批量导入 + 人脸录入弹窗。录入弹窗已做 UI 与状态机分离：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buildFaceEnrollHeader / buildFaceEnrollBody / buildFaceEnrollButtons  构建界面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connectFaceEnrollFlow                                                连接全部信号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onFacePostureTick / onFacePostureReply   方位检测（HTTP 异步）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onFaceCaptureReady                        采集结果与下一个方位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onFaceConfirmSave                         确认保存并落库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不可动：预检用 QTimer + setProperty 存状态（改 std::function 递归会触发 MSVC 栈崩溃）；预检窗口必须大于服务冷启动实测值的 2 倍。</w:t>
      </w:r>
    </w:p>
    <w:p>
      <w:pPr>
        <w:pStyle w:val="Heading2"/>
      </w:pPr>
      <w:r>
        <w:t xml:space="preserve">6.8 SystemSettingsPage（系统设置）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四个面板：网络配置、告警参数、借还参数、数据备份。面板已按区块拆分（buildBackupForm / buildBackupSaveBar）。新增配置项流程：AppConfig 加读写方法 → system.ini 加键 → 对应 buildXxx 加控件 → 保存槽函数落盘。</w:t>
      </w:r>
    </w:p>
    <w:p>
      <w:pPr>
        <w:pStyle w:val="Heading2"/>
      </w:pPr>
      <w:r>
        <w:t xml:space="preserve">6.9 其他页面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DashboardPage：统计卡片（在库/已借/已出库/待入库/维护中，均按件数）+ 最近借用/归还 + 告警面板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SystemMaintenancePage：品类维护、工具对照关系、位置映射维护（普通用户不可见）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AlertLogsPage：告警筛选与处理闭环（必须留处理人）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LedgerStatsPage：分类/部门/日期多维度统计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BatchImportDialog：Excel 批量导入用户，兼容 UTF-8 与 GBK</w:t>
      </w:r>
    </w:p>
    <w:p>
      <w:pPr>
        <w:pStyle w:val="Heading1"/>
        <w:pageBreakBefore/>
      </w:pPr>
      <w:r>
        <w:t xml:space="preserve">第7章 人脸识别链路</w:t>
      </w:r>
    </w:p>
    <w:p>
      <w:pPr>
        <w:pStyle w:val="Heading2"/>
      </w:pPr>
      <w:r>
        <w:t xml:space="preserve">7.1 调用链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LoginPage / 人脸录入弹窗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摄像头画面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FaceCameraWidget      预览 + 本地启发式人脸框绘制（画框不依赖服务）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HTTP 127.0.0.1:8089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DeepFaceExtractor     客户端：/extract 取128维特征  /posture 取方位yaw.pitch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face-server.js（Node 服务）→ face-api.js 模型（tools/face-recognition/models）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FaceRecognitionService  比对 / 入库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7.2 关键事实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服务由 main.cpp 的 DeepFaceExtractor::prestartAsync() 随程序启动拉起，退出自动停止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服务不可用时组件降级：预览与本地画框仍工作，但识别与方位检测失效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HTTP 超时 POSTURE_TIMEOUT_MS=3000 毫秒不可改小（实测真人脸推理约 590 毫秒）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检测阈值集中在 FaceCameraWidget::DetectPolicy，可用 setDetectPolicy() 覆盖，默认值勿轻改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t xml:space="preserve">部署必须携带 tools/face-recognition/（含 face-server.js、node_modules、models 三个子项），否则柜机上人脸功能全部不可用。注意 node_modules 不随 git 分发，克隆后需按 9.4.1 节补齐。</w:t>
      </w:r>
    </w:p>
    <w:p>
      <w:pPr>
        <w:pStyle w:val="Heading2"/>
      </w:pPr>
      <w:r>
        <w:t xml:space="preserve">7.3 服务接口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接口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/health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健康检查，模型就绪返回 {"ready":true,"modelsLoaded":true}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/extract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128 维人脸特征描述符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/posture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yaw/pitch 方位角（录入页引导用）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第8章 开发环境与调试手段</w:t>
      </w:r>
    </w:p>
    <w:p>
      <w:pPr>
        <w:pStyle w:val="Heading2"/>
      </w:pPr>
      <w:r>
        <w:t xml:space="preserve">8.1 Windows 开发环境搭建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VS2022（Community 版即可），勾选“使用 C++ 的桌面开发”；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Qt 6.5.3（msvc2019_64），并在 Qt Creator 或 VS 中配置 Qt 路径；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MySQL 8.0，创建业务库后恢复 db_backup/ 下最新生产库备份（含表/视图/账号；程序不自动建表播种）；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Node.js ≥ 16（人脸服务运行依赖）；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tools/face-recognition 的运行依赖 node_modules（约 292MB，不随 git 分发，需 npm install 或从已部署机器拷贝）必须存在；识别模型 models 自 2026-10-16 起已随 git 分发，克隆即得（若手动删过需补齐）。两者缺失任一都会让人脸功能不可用。</w:t>
      </w:r>
    </w:p>
    <w:p>
      <w:pPr>
        <w:pStyle w:val="Heading2"/>
      </w:pPr>
      <w:r>
        <w:t xml:space="preserve">8.2 编译与运行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命令行编译（Debug）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-B build -G "Visual Studio 17 2022"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--build build --config Debug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build\Debug\QtSmartCabinet.exe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 VS：打开 build\QtSmartCabinet.sln → 生成 → 启动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或使用脚本：build.bat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编译报错 LNK1168（无法打开文件）通常是程序正在运行占用 exe：先关闭程序或结束 QtSmartCabinet 进程再编译。</w:t>
      </w:r>
    </w:p>
    <w:p>
      <w:pPr>
        <w:pStyle w:val="Heading2"/>
      </w:pPr>
      <w:r>
        <w:t xml:space="preserve">8.3 调试手段（新人必备）</w:t>
      </w:r>
    </w:p>
    <w:p>
      <w:pPr>
        <w:pStyle w:val="Heading3"/>
      </w:pPr>
      <w:r>
        <w:t xml:space="preserve">① 单元测试（最快的安全网）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运行前先执行一次（新增测试目标后需要）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-S . -B build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运行（test_core_logic 13 / test_components 15 用例，无需数据库；test_dao 与 test_services 连测试库，见下）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build\tests\Debug\test_core_logic.exe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build\tests\Debug\test_components.exe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说明：Qt Test 的输出在 PowerShell 管道里可能捕获不到，异常时可加 -o 文件,txt 输出到文件查看。测试目录若提示缺少 DLL，从 build\Debug 复制 *.dll 与 platforms 目录过去。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价值实证：test_core_logic 上线即抓出一个影响全项目的隐藏 bug——位置格式化把“03”补成“003”（显示 A-003-005），已修复并由测试守护。</w:t>
      </w:r>
    </w:p>
    <w:p>
      <w:pPr>
        <w:pStyle w:val="Heading3"/>
      </w:pPr>
      <w:r>
        <w:t xml:space="preserve">② 提交前标准检查清单（每次改完代码必跑）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1) 全量编译   MSBuild Debug x64        → 0 错 0 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2) 架构守护   python tools\arch_guard.py → 全部规则通过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3) 单元测试   test_core_logic / test_components → 全绿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4) 界面冒烟   temp\smoke_run.ps1      → 主窗口出现、关键页面渲染正常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5) 优雅关闭   WM_CLOSE→ face-server 随主程序退出（不留孤儿进程）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3"/>
      </w:pPr>
      <w:r>
        <w:t xml:space="preserve">③ Service/DAO 层业务测试（连 MySQL 测试库）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test_services 覆盖借用/归还/出库等核心业务规则，连接真实 MySQL，但通过多重闸门保证绝不触碰生产数据。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1) 准备独立测试库（只需一次）——严格只执行 CREATE DATABASE，不 DROP/ALTER 任何库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tests\prepare_test_db.ps1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2) 一键运行（自动注入 QT_PLUGIN_PATH 与连接参数）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tests\run_test_services.ps1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/>
          <w:bCs/>
          <w:sz w:val="20"/>
          <w:szCs w:val="20"/>
        </w:rPr>
        <w:t xml:space="preserve">四条安全闸门（改动前请务必保持，这是不破坏生产数据的根本保障）：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库名白名单：必须以 _test 或 _unittest 结尾，否则拒绝连接（实测填生产库名会被拦截跳过）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参数只从环境变量读取：SC_TEST_DB_HOST/PORT/NAME/USER/PASS，不写死在代码里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未配置环境变量时数据库用例自动 SKIP，不会失败，也不会连接任何库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业务用例自带自愈：借用后必归还，不在库中留下脏数据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运行前提：Qt 的 SQL 驱动插件是运行时加载的，测试 exe 在 tests 子目录，需要 QT_PLUGIN_PATH 指向含 sqldrivers 的目录（run_test_services.ps1 已自动处理）。否则会报 driver not available。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测试数据准备（生产数据零接触）：用 mysqldump --no-data 只导表结构（0 条 INSERT）导入测试库；或直接让程序在空测试库自动建表播种。</w:t>
      </w:r>
    </w:p>
    <w:p>
      <w:pPr>
        <w:pStyle w:val="Heading3"/>
      </w:pPr>
      <w:r>
        <w:t xml:space="preserve">④ 架构守护脚本（防止无意破坏分层）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 tools\arch_guard.py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输出违规清单或“全部架构规则通过”，可接入 CI。现有 8 条规则（下列 6 条硬规则 + 字号/触屏高度 Token 检查 + 禁止 TODO/FIXME 遗留标记）：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 QSqlQuery / prepare / lastInsertId（SQL 只能在 db 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层禁止直呼 DatabaseManager（数据库备份为已登记例外）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 SIGNAL/SLOT 宏（应统一函数指针/lambda）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components 禁止读 AppConfig（配置由页面注入）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services 禁止直接取配置单例（应构造注入）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状态值禁止裸字符串比较（须用 SC:: 常量）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新增页面或组件后请先跑一次该脚本。</w:t>
      </w:r>
    </w:p>
    <w:p>
      <w:pPr>
        <w:pStyle w:val="Heading3"/>
      </w:pPr>
      <w:r>
        <w:t xml:space="preserve">⑤ 界面冒烟（改 UI 后必做）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temp\smoke_run.ps1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脚本会启动程序、等待主窗口出现并抓取窗口图保存到 temp\smoke_window.png，用于确认界面没有错位或空白。注意 Debug 版冷启动约 15~25 秒属正常（数据库初始化阶段无窗口）。</w:t>
      </w:r>
    </w:p>
    <w:p>
      <w:pPr>
        <w:pStyle w:val="Heading3"/>
      </w:pPr>
      <w:r>
        <w:t xml:space="preserve">⑥ 日志查看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程序日志通过 qInfo/qWarning 输出到控制台（Debug 运行时的 Qt Creator / VS 输出窗口）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人脸服务日志：Windows 在项目 temp 目录（如 brightness.log），麒麟在 /tmp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侧可开 general_log 观察实际 SQL</w:t>
      </w:r>
    </w:p>
    <w:p>
      <w:pPr>
        <w:pStyle w:val="Heading3"/>
      </w:pPr>
      <w:r>
        <w:t xml:space="preserve">⑦ 常用排查手段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排查目标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手段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某个页面数据不对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先直接查 MySQL 对比 DAO 查询结果，再看页面渲染（字段名是否 camelCase 一致）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点击无反应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检查信号连接与对象是否被遮挡（触屏设备常见：透明遮罩未关闭导致拦截点击）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界面样式丢失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检查是否误删 StyleHelper 调用；Qt 资源样式编译期已打包进 exe（:/style/global.qss）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人脸识别不工作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1) node -v 是否 ≥16  2) curl 127.0.0.1:8089/health  3) tools/face-recognition/models 是否存在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部署后启动即退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缺 system.ini 或数据库连不上，看控制台 qWarning 输出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8.4 修改代码的标准流程（五步）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三轮分析：需求（真正要解决什么）→ 影响（波及哪些文件、会不会破坏现有功能）→ 举一反三（同类问题还有几处）；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最小改动：只动必要处，不顺手重构无关代码；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注释规范：只写“这段代码做什么”，禁止写修改历史；文件头统一注明作者袁燕；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验证三件套：全量编译 0 错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沉淀：把新踩的坑补进本文档第12章故障速查，把新规则补进 AI代码检视修复 skill。</w:t>
      </w:r>
    </w:p>
    <w:p>
      <w:pPr>
        <w:pStyle w:val="Heading1"/>
        <w:pageBreakBefore/>
      </w:pPr>
      <w:r>
        <w:t xml:space="preserve">第9章 上位机 Windows 系统部署（测试人员适用）</w:t>
      </w:r>
    </w:p>
    <w:p>
      <w:pPr>
        <w:spacing w:after="60"/>
      </w:pPr>
      <w:r>
        <w:rPr>
          <w:sz w:val="21"/>
          <w:szCs w:val="21"/>
        </w:rPr>
        <w:t xml:space="preserve">本章面向测试人员：在 Windows 10/11 x64 电脑上把上位机软件部署起来，执行配置项测试与功能验收。与第8章开发环境搭建的区别：本章不要求安装 Visual Studio 与 Qt，可直接使用已编译产物。</w:t>
      </w:r>
    </w:p>
    <w:p>
      <w:pPr>
        <w:pStyle w:val="Heading2"/>
      </w:pPr>
      <w:r>
        <w:t xml:space="preserve">9.1 前置条件检查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10/11 x64 操作系统；仅运行测试产物时无需安装 Visual Studio 与 Qt；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8.0（本机安装或使用局域网内已有服务器），具备建库权限的账号；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Node.js ≥ 16（人脸识别服务运行依赖，node -v 验证）；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VC++ 2015-2022 x64 运行库——编译产物目录已附带 vc_redist.x64.exe，双击安装即可；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已获取：编译产物目录（源码仓库 build\Release\）与 tools\face-recognition 人脸服务目录。</w:t>
      </w:r>
    </w:p>
    <w:p>
      <w:pPr>
        <w:pStyle w:val="Heading2"/>
      </w:pPr>
      <w:r>
        <w:t xml:space="preserve">9.2 获取程序（二选一）</w:t>
      </w:r>
    </w:p>
    <w:p>
      <w:pPr>
        <w:spacing w:after="60"/>
      </w:pPr>
      <w:r>
        <w:rPr>
          <w:sz w:val="21"/>
          <w:szCs w:val="21"/>
        </w:rPr>
        <w:t xml:space="preserve">方式A 直接使用编译产物（推荐测试场景）：将 build\Release\ 整个目录拷贝到测试机（如 D:\SmartCabinet\），内含 QtSmartCabinet.exe 与 vc_redist.x64.exe。</w:t>
      </w:r>
    </w:p>
    <w:p>
      <w:pPr>
        <w:spacing w:after="60"/>
      </w:pPr>
      <w:r>
        <w:rPr>
          <w:sz w:val="21"/>
          <w:szCs w:val="21"/>
        </w:rPr>
        <w:t xml:space="preserve">方式B 源码编译：执行源码根目录 build.bat 一键构建（CMake 配置 + Release 编译，日志写 build_cmake.log）。注意：脚本内 VS2022 与 Qt 路径为开发机路径（D:\Program Files\...\VS2022 与 E:\Qt\6.5.3\msvc2019_64），测试机路径不同须先编辑 build.bat 再执行。产物输出到 build\Release\QtSmartCabinet.exe。</w:t>
      </w:r>
    </w:p>
    <w:p>
      <w:pPr>
        <w:pStyle w:val="Heading2"/>
      </w:pPr>
      <w:r>
        <w:t xml:space="preserve">9.3 数据库准备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安装 MySQL 8.0 并确认服务已启动（services.msc 中 MySQL80 为“正在运行”）；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导入全量备份。备份文件随仓库 db_backup\ 目录提供（含建库语句、业务表、数据、例程与触发器），取最新一份执行：mysql -uroot -p &lt; db_backup\smart_cabinet_20261015_153417.sql；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导入完成后验证：mysql -uroot -p -e "SHOW TABLES FROM smart_cabinet;" 应列出 sys_user、tool_info、tool_position_mapping 等业务表。</w:t>
      </w:r>
    </w:p>
    <w:p>
      <w:pPr>
        <w:pStyle w:val="Heading2"/>
      </w:pPr>
      <w:r>
        <w:t xml:space="preserve">9.4 部署人脸识别服务</w:t>
      </w:r>
    </w:p>
    <w:p>
      <w:pPr>
        <w:pStyle w:val="Heading2"/>
      </w:pPr>
      <w:r>
        <w:rPr>
          <w:b/>
          <w:bCs/>
        </w:rPr>
        <w:t xml:space="preserve">9.4.1 人脸服务依赖的获取（必读，新人最易卡在这里）</w:t>
      </w:r>
    </w:p>
    <w:p>
      <w:pPr>
        <w:pStyle w:val="Heading2"/>
      </w:pPr>
      <w:r>
        <w:t xml:space="preserve">人脸服务目录 tools/face-recognition 下有三个缺一不可的子项：face-server.js（服务源码，已纳入 git）、node_modules（运行依赖，约 292MB，因体积不纳入 git）、models（人脸识别模型，自 2026-10-16 起已纳入 git）。</w:t>
      </w:r>
    </w:p>
    <w:p>
      <w:pPr>
        <w:pStyle w:val="Heading2"/>
      </w:pPr>
      <w:r>
        <w:t xml:space="preserve">新人从 git 克隆仓库后，tools/face-recognition 里默认只有源码，没有 node_modules；若直接部署，会导致刷脸登录与人脸录入全部失效且不易排查。</w:t>
      </w:r>
    </w:p>
    <w:p>
      <w:pPr>
        <w:pStyle w:val="Heading2"/>
      </w:pPr>
      <w:r>
        <w:t xml:space="preserve">补齐 node_modules 有两种方式：</w:t>
      </w:r>
    </w:p>
    <w:p>
      <w:pPr>
        <w:pStyle w:val="Heading2"/>
      </w:pPr>
      <w:r>
        <w:rPr>
          <w:b/>
          <w:bCs/>
        </w:rPr>
        <w:t xml:space="preserve">方式一（联网，开发机推荐）：在 tools/face-recognition 目录下依次执行</w:t>
      </w:r>
    </w:p>
    <w:p>
      <w:pPr>
        <w:pStyle w:val="Heading2"/>
      </w:pPr>
      <w:r>
        <w:rPr>
          <w:rFonts w:ascii="Consolas" w:hAnsi="Consolas" w:eastAsia="Consolas"/>
        </w:rPr>
        <w:t xml:space="preserve">npm install</w:t>
      </w:r>
    </w:p>
    <w:p>
      <w:pPr>
        <w:pStyle w:val="Heading2"/>
      </w:pPr>
      <w:r>
        <w:rPr>
          <w:rFonts w:ascii="Consolas" w:hAnsi="Consolas" w:eastAsia="Consolas"/>
        </w:rPr>
        <w:t xml:space="preserve">node prune-node-modules.js</w:t>
      </w:r>
    </w:p>
    <w:p>
      <w:pPr>
        <w:pStyle w:val="Heading2"/>
      </w:pPr>
      <w:r>
        <w:t xml:space="preserve">npm install 会拉取 @vladmandic/face-api、@tensorflow/tfjs 等依赖；prune 脚本删除约 195MB 非运行期文件（sourcemap、演示页），并把被 npm 覆盖的 tfjs-node 兼容层写回（缺它服务在 Node v22 启动失败）。</w:t>
      </w:r>
    </w:p>
    <w:p>
      <w:pPr>
        <w:pStyle w:val="Heading2"/>
      </w:pPr>
      <w:r>
        <w:t xml:space="preserve">方式二（离线 / 柜机）：直接从一台已部署正常的机器，把整个 tools/face-recognition 目录（含 node_modules、models）整体拷贝过来。最省事、最不易出错，离线与生产柜机必须走这条。</w:t>
      </w:r>
    </w:p>
    <w:p>
      <w:pPr>
        <w:pStyle w:val="Heading2"/>
      </w:pPr>
      <w:r>
        <w:t xml:space="preserve">部署校验：启动后执行  curl http://127.0.0.1:8089/health ，应返回 {"ready":true}；否则按 9.7 节故障表排查。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将仓库 tools\face-recognition 整个目录拷贝到 exe 同级的 tools\face-recognition（必须包含 face-server.js、node_modules、models 三个子项，缺一不可）；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测试机安装 Node.js ≥ 16；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程序启动时自动拉起人脸服务。验证：访问 http://127.0.0.1:8089/health 应返回 {"ready":true}。</w:t>
      </w:r>
    </w:p>
    <w:p>
      <w:pPr>
        <w:pStyle w:val="Heading2"/>
      </w:pPr>
      <w:r>
        <w:t xml:space="preserve">9.5 system.ini 配置项说明（配置项测试重点）</w:t>
      </w:r>
    </w:p>
    <w:p>
      <w:pPr>
        <w:spacing w:after="60"/>
      </w:pPr>
      <w:r>
        <w:rPr>
          <w:sz w:val="21"/>
          <w:szCs w:val="21"/>
        </w:rPr>
        <w:t xml:space="preserve">首次运行程序会在 exe 同级自动生成 system.ini（UTF-8 带 BOM）。各配置节与测试核对要点如下（键名与程序 AppConfig 默认值一一对应）：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[Database] host/port/name/user/pass：数据库连接，默认 127.0.0.1:3306/smart_cabinet，root/root 仅为占位须改为测试环境实际值；修改后重启程序生效；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[Local] group_id/group_name：本机机组标识，借还与台账数据按机组隔离；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[Network] ip/mask/gateway/dns/server、speed_mode（0=自适应 1=百兆）、network_mode（0=单机 1=联网）；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[Alert] buzzer_vol（蜂鸣音量）、led_enabled、overdue_hours（逾期阈值小时）、door_timeout（柜门超时秒）、vision_enabled、power_alarm_mode、auto_confirm；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[Borrow] max_count（最大借用数）、default_period（借用周期天）、return_buffer（归还缓冲分钟）、manual_unlock、brightness、lock_time（自动锁屏分钟）、face_sensitivity；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[Backup] auto_enabled、period、cache_hours、path（数据库备份输出目录）；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[System] version：界面显示的软件版本号。</w:t>
      </w:r>
    </w:p>
    <w:p>
      <w:pPr>
        <w:spacing w:after="60"/>
      </w:pPr>
      <w:r>
        <w:rPr>
          <w:sz w:val="21"/>
          <w:szCs w:val="21"/>
        </w:rPr>
        <w:t xml:space="preserve">⚠ 配置项测试标准动作：系统设置页修改 → 点“保存全部设置”落盘 system.ini → 重开设置页核对回显 → 重启程序核对持久化。注意 [Database] 节修改后必须重启程序才会重连数据库。</w:t>
      </w:r>
    </w:p>
    <w:p>
      <w:pPr>
        <w:pStyle w:val="Heading2"/>
      </w:pPr>
      <w:r>
        <w:t xml:space="preserve">9.6 启动后验证清单（配置项测试冒烟）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程序启动进入登录页，摄像头预览正常（无摄像头设备不影响其余配置项测试，可用密码登录）；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使用测试账号登录：导入库中的用户初始口令为 123456，首次登录会强制要求设置新口令（新口令不允许再是 123456）；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按 9.5 的标准动作逐节完成配置项测试；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 同级 logs\ 目录自动生成：app_日期.log 为运行主日志，network.log、backup.log、brightness.log 为对应模块日志；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人脸链路验证：对已录入人脸的用户刷脸应能登录；判定明细可在 face_recog_log 表与日志中 [FaceRecog] 前缀记录核查。</w:t>
      </w:r>
    </w:p>
    <w:p>
      <w:pPr>
        <w:pStyle w:val="Heading2"/>
      </w:pPr>
      <w:r>
        <w:t xml:space="preserve">9.7 Windows 常见问题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双击 exe 无反应或提示缺 DLL → 缺 VC++ 运行库，先运行产物目录中的 vc_redist.x64.exe；仍缺 Qt 依赖 DLL 时在产物目录执行 windeployqt QtSmartCabinet.exe 补齐；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登录提示数据库连接失败 → system.ini [Database] 与实际环境不符，或 MySQL 服务未启动（services.msc 检查）；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人脸功能全废 → tools\face-recognition 未部署或未装 Node.js：确认三个子项齐全且 node -v ≥ 16，并用 http://127.0.0.1:8089/health 验证；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人脸服务启动失败/端口冲突 → 8089 端口被占用：netstat -ano | findstr 8089 找到占用进程结束之；如需改端口须修改 Constants.h 的 FACE_SERVER_PORT 后重新编译；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摄像头黑屏 → 相机被其他程序独占，或 Windows“隐私设置-相机”未允许桌面应用访问；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system.ini 中文乱码 → 该文件必须为 UTF-8 带 BOM 编码，手工编辑后请用支持 UTF-8 BOM 的编辑器保存。</w:t>
      </w:r>
    </w:p>
    <w:p>
      <w:pPr>
        <w:pStyle w:val="Heading1"/>
        <w:pageBreakBefore/>
      </w:pPr>
      <w:r>
        <w:t xml:space="preserve">第10章 麒麟系统部署</w:t>
      </w:r>
    </w:p>
    <w:p>
      <w:pPr>
        <w:pStyle w:val="Heading2"/>
      </w:pPr>
      <w:r>
        <w:t xml:space="preserve">9.1 环境依赖安装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sudo apt install build-essential cmake qt6-base-dev qt6-multimedia-dev \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libqt6serialport6-dev qt6-l10n-tools libmysqlclient-dev mysql-server nodejs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Node.js 需 ≥ 16（人脸服务运行依赖）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编译部署</w:t>
      </w:r>
    </w:p>
    <w:p>
      <w:pPr>
        <w:pStyle w:val="Heading2"/>
      </w:pPr>
      <w:r>
        <w:rPr>
          <w:b/>
          <w:bCs/>
        </w:rPr>
        <w:t xml:space="preserve">9.2.1 打包机本地的依赖准备（重要）</w:t>
      </w:r>
    </w:p>
    <w:p>
      <w:pPr>
        <w:pStyle w:val="Heading2"/>
      </w:pPr>
      <w:r>
        <w:t xml:space="preserve">build_kylin.sh / build-kylin-arm64.sh 的“复制人脸识别服务”步骤，是从打包机本地的 tools/face-recognition 物理目录 cp -r 复制，并非从 git 拉取。</w:t>
      </w:r>
    </w:p>
    <w:p>
      <w:pPr>
        <w:pStyle w:val="Heading2"/>
      </w:pPr>
      <w:r>
        <w:t xml:space="preserve">因此打包机本地必须已存在完整的 node_modules（约 292MB）。若打包机是刚克隆的纯净仓库，需先进入 tools/face-recognition 执行 npm install（联网）或从已部署机器拷贝该目录，再运行打包脚本；否则产出的安装包缺依赖，柜机人脸功能全废。</w:t>
      </w:r>
    </w:p>
    <w:p>
      <w:pPr>
        <w:pStyle w:val="Heading2"/>
      </w:pPr>
      <w:r>
        <w:t xml:space="preserve">models 目录自 2026-10-16 起已纳入 git，克隆即得；但 node_modules 仍需上述方式补齐。</w:t>
      </w:r>
    </w:p>
    <w:p>
      <w:pPr>
        <w:pStyle w:val="Heading2"/>
      </w:pPr>
      <w:r>
        <w:t xml:space="preserve">离线柜机：直接用方式二从已部署机器整体拷贝 tools/face-recognition 目录最稳妥。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x86_64 架构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ARM64 架构（鲲鹏/飞腾等）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deployment/build-kylin-arm64.sh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./deployment/build-kylin-arm64.sh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脚本自动完成：CMake 配置 → 编译 → 安装 → 复制人脸识别服务 → 部署 Qt 依赖库与 MySQL 驱动。</w:t>
      </w:r>
    </w:p>
    <w:p>
      <w:pPr>
        <w:pStyle w:val="Heading2"/>
      </w:pPr>
      <w:r>
        <w:t xml:space="preserve">9.3 部署后目录结构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&lt;安装目录&gt;/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bin/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QtSmartCabinet              主程序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system.ini                  配置文件（首次运行自动生成，也可预置）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tools/face-recognition/     ⚠ 必须：face-server.js + node_modules + models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lib/                            Qt 运行库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└── plugins/                        平台插件 + MySQL 驱动(sqldrivers)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9.4 部署后必查三件事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bin/tools/face-recognition/ 存在，且含 face-server.js、node_modules、models 三个子项；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柜机执行 node -v 版本 ≥ 16；程序启动后 curl http://127.0.0.1:8089/health 返回 {"ready":true}；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system.ini 中数据库账号密码与柜机 MySQL 实际一致。</w:t>
      </w:r>
    </w:p>
    <w:p>
      <w:pPr>
        <w:pStyle w:val="Heading2"/>
      </w:pPr>
      <w:r>
        <w:t xml:space="preserve">9.5 新增部署文件的规则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运行期需要的文件 → 在 deployment/build_*.sh 的“部署依赖”段加拷贝；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或写入 CMakeLists.txt 的 install 规则（现有 resources/ 与 styles/global.qss 装到 share/QtSmartCabinet/）；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常见误解：resources/ 下的图标与 styles/global.qss 属于编译期 Qt 资源（路径以 :/ 开头），已编进 exe，不需要在部署时拷贝。</w:t>
      </w:r>
    </w:p>
    <w:p>
      <w:pPr>
        <w:pStyle w:val="Heading2"/>
      </w:pPr>
      <w:r>
        <w:t xml:space="preserve">9.6 麒麟常见问题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原因与处理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人脸功能全废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tools/face-recognition 未随包部署，或柜机未装 Node.js。确认该目录三子项齐全且 node -v ≥ 16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程序启动即退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system.ini 中数据库配置错误，或 MySQL 未启动。查控制台 qWarning 输出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界面字体异常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麒麟默认字体不同，StyleHelper::detectChineseFont 会自动探测；如仍异常可加装 fonts-wqy-microhei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触屏点击偏移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麒麟与 Windows 缩放不同，需全屏运行并确认分辨率与触屏映射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第11章 代码规范与红线</w:t>
      </w:r>
    </w:p>
    <w:p>
      <w:pPr>
        <w:pStyle w:val="Heading2"/>
      </w:pPr>
      <w:r>
        <w:t xml:space="preserve">10.1 分层红线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只能写在 db 层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pages/services/controller 出现 QSqlQuery 即为违规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页面读查询可直调 DAO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读路径直调是既定约定；写操作（增删改/跨表一致性）必须经 Service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状态值用 SC:: 常量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common/Constants.h，禁止裸字符串比较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样式走 StyleHelper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颜色用方法、尺寸字号用 Token 令牌（19 个），禁止裸写数字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表单控件用 FormFactory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禁止在页面里复制 makeLabel/makeToggle 工厂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弹窗继承 BaseDialog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禁止手搓 QDialog + 手写样式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注释只写功能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禁止“改为X”“原参数”“修复前”类修改历史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文件头注明作者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统一为袁燕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自动守护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python tools\arch_guard.py —— 8 条规则自动检查，提交前必跑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10.2 数据与测试安全红线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测试库名必须 _test 结尾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任何连库脚本/测试都做后缀校验，防止误连生产库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测试参数走环境变量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禁止把生产库地址口令写进测试代码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AUTOINCREMENT、TEXT 带非空 DEFAULT、TEXT 做索引键；改完需在空库实测建表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写操作必须包事务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借/还/出入库等多步写用 BaseDAO::transaction，失败整体回滚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失败必须上报明细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void 全吞失败、禁止“部分成功即算成功”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改数据库前先分清库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smart_cabinet 为生产库；测试一律用 smart_cabinet_test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10.3 组件层边界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components 是自绘/动态组件（paintEvent 绘制、按屏宽自适应、动态按钮区），用代码构建 UI 是正确做法，不必补 .ui 文件。但组件层必须遵守：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允许：创建控件、设置样式、发信号、提供 setXxx() 注入数据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禁止：读 AppConfig、调 Service/DAO、做业务判断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已整改案例：VerifyAlertDialog 原来自己读配置决定倒计时，现改为构造参数由页面传入；TopBar 原来自己读版本号，现提供 setVersionText() 由外部注入。</w:t>
      </w:r>
    </w:p>
    <w:p>
      <w:pPr>
        <w:pStyle w:val="Heading2"/>
      </w:pPr>
      <w:r>
        <w:t xml:space="preserve">10.4 不可动机制清单（改动会出事）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机制与原因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人脸录入预检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QTimer + setProperty 存状态；改成 std::function 递归会触发 MSVC 栈崩溃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人脸预检窗口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20 秒（服务冷启动实测 5 秒的 4 倍）；调小会误判“服务未连接”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POSTURE_TIMEOUT_MS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3000 毫秒（实测真人脸推理 590 毫秒）；调小会全量超时降级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注销抑制窗口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秒时间兜底；仅靠“人离开画面”解除会导致人一直站镜头前时永远无法登录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停止识别后恢复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回登录页必须 resumeFaceRecognition 重启摄像头，否则需重启程序才能刷脸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onLogout 切页方式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直接 setCurrentIndex(0) 绕开 showPage 动画链路，避免偶发停留原页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机组隔离双层校验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DAO 过滤 + Service 校验，删一层即跨机组越权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位置补零逻辑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按字符串长度补零（不是数值大小），有单元测试守护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第12章 常见故障速查表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真因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人脸录入一直显示“等待服务启动”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服务冷启动（实测约 5 秒）超过 20 秒预检窗口仍未就绪，或服务未启动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正常等待；持续失败查 node 环境与 8089 端口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预览有人脸但不识别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face-server 未起 / 预检超时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查 /health 与 tools 目录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注销后刷脸无反应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旧版本抑制未解除或摄像头未重启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已修（resumeFaceRecognition + 5 秒窗口），复现则查这两处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改了代码没生效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目标文件未重编译，暗伤潜伏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每次全量重编译，不只编单文件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位置显示成 A-003-005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补零逻辑被改回按数值判断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恢复按长度补零，跑 test_core_logic 验证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中文乱码（脚本/批处理）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文件编码非 UTF-8 BOM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另存为 UTF-8 带 BOM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uic 报 Unexpected attribute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使用了 Qt Designer 不支持的 .ui 属性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 sizePolicy 表达伸展，不用 item stretch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界面图标与文字错位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QHBoxLayout 缺伸展策略，多余空间被平分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文字控件设 Expanding 并明确对齐方式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第13章 维护工作流与知识沉淀</w:t>
      </w:r>
    </w:p>
    <w:p>
      <w:pPr>
        <w:pStyle w:val="Heading2"/>
      </w:pPr>
      <w:r>
        <w:t xml:space="preserve">12.1 新人第一次改代码的推荐路径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通读本手册第 1~3 章，了解系统全貌与数据库；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对照第 5 章找到目标页面，读懂其业务主线；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小改动起步：先改文案或尺寸，跑单测确认公共逻辑未破坏；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改完必跑：全量编译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把新踩的坑补进第 11 章故障速查，把新规则补进 AI代码检视修复 skill。</w:t>
      </w:r>
    </w:p>
    <w:p>
      <w:pPr>
        <w:pStyle w:val="Heading2"/>
      </w:pPr>
      <w:r>
        <w:t xml:space="preserve">12.2 知识沉淀约定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每次改动后更新本手册对应章节（尤其业务规则与故障速查）；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页面级业务文档统一在本手册第 6 章维护，不再单独建文件；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代码内对不可动机制加 ⚠ 注释，防止后人误改；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纯逻辑改动必须补单元测试（tests/ 下，不需要数据库）。</w:t>
      </w:r>
    </w:p>
    <w:p>
      <w:pPr>
        <w:pStyle w:val="Heading1"/>
        <w:pageBreakBefore/>
      </w:pPr>
      <w:r>
        <w:t xml:space="preserve">附录A 我要改X → 去哪个文件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我要改…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去哪个文件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页面界面布局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src/pages/XxxPage.ui（Qt Designer 可视化拖拽）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页面业务/交互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src/pages/XxxPage.cpp（方法已按职责拆分）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页面弹窗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继承 src/components/BaseDialog，不要手搓 QDialog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表单标签/开关样式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src/components/FormFactory.h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颜色/尺寸/字号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src/utils/StyleHelper.h（颜色方法 + Token 令牌）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业务规则（能不能借/还）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src/services/XxxService.cpp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/ 查询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src/db/XxxDAO.cpp（唯一可写 SQL 的层）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状态常量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src/common/Constants.h（SC:: 前缀）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配置项（system.ini）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src/common/AppConfig.cpp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人脸能力与服务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src/components/DeepFaceExtractor + tools/face-recognition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src/common/DatabaseManager.cpp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全局启动流程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src/main.cpp（服务预启动、字体、全局样式）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附录B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术语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含义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位置（mapping）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机组-柜-层-位号构成的唯一存放点，一个位置对应一个工具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位置维度查询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以 tool_position_mapping 为主表 JOIN tool_info 的查询方式（本系统列表与统计的标准做法）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已登记品类但未放入任何位置的工具，入库时放入位置变为 in_stock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方位（posture）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人脸朝向的 yaw/pitch 角，录入时引导用户转向五个方位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描述符（descriptor）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人脸特征提取后的 128 维浮点串（逗号分隔）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maskId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位置映射记录 ID，借用记录指向它以区分同工具不同位置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爆箱/逾期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overdue：超过预计归还时间未还的记录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附录C 遗留待办（可接手）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QSS 存量字号（约 350 处 font-size:NNpx）分页面迁移到 Token 令牌；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test_services 借用归还闭环用例因测试库无位置映射数据仍 SKIP，可补一组自有测试数据让其跑起来；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FaceCameraWidget::DetectPolicy 目前是静态默认值，可考虑接入设置页做可配置项；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已完成：ReturnController/BorrowController 已删除，控制层收敛为 Tool/User/Auth/Setting/Alert 5 个 Controller；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已完成：ToolDAO 已按聚合根拆分为 6 个分部文件（Category/MachineGroup/Maintenance/Mapping/Position/ToolEntity）；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QJsonObject 可逐步升级为强类型结构体（model/ 已有多处结构体可参照）。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—— 全文完 ——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文档版本 V2.12　编写：袁燕　更新日期：2026-10-15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本文档为智能工具柜系统唯一维护手册，后续所有维护知识以本文档为准。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第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页 / 共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6"/>
        <w:szCs w:val="16"/>
      </w:rPr>
      <w:t xml:space="preserve"> 页　　作者：袁燕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color w:val="808080"/>
        <w:sz w:val="16"/>
        <w:szCs w:val="16"/>
      </w:rPr>
      <w:t xml:space="preserve">智能工具柜管理系统 · 新人维护与麒麟部署手册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微软雅黑" w:cs="微软雅黑" w:eastAsia="微软雅黑" w:hAnsi="微软雅黑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微软雅黑" w:cs="微软雅黑" w:eastAsia="微软雅黑" w:hAnsi="微软雅黑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微软雅黑" w:cs="微软雅黑" w:eastAsia="微软雅黑" w:hAnsi="微软雅黑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2026-10-04T01:35:35.962Z</dcterms:created>
  <dcterms:modified xsi:type="dcterms:W3CDTF">2026-10-04T01:35:35.964Z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