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智能工具柜管理系统</w:t>
      </w:r>
    </w:p>
    <w:p>
      <w:pPr>
        <w:spacing w:after="100"/>
      </w:pPr>
      <w:r>
        <w:rPr>
          <w:b/>
          <w:bCs/>
          <w:sz w:val="32"/>
          <w:szCs w:val="32"/>
        </w:rPr>
        <w:t xml:space="preserve">新人维护与麒麟系统部署手册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版本 V2.11　|　编写：袁燕　|　更新日期：2026-10-08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适用对象：首次接手本项目的开发与维护人员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阅读建议：第1~4章了解系统全貌与架构，第5章是新人导航地图（想改什么直接查），第6~7章掌握页面与人脸链路，第8章为开发调试，第9章为麒麟部署，第10章为规范红线，11~12章为故障速查与工作流。</w:t>
      </w:r>
    </w:p>
    <w:p>
      <w:pPr>
        <w:pStyle w:val="Heading1"/>
        <w:pageBreakBefore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第1章 系统概述</w:t>
      </w:r>
    </w:p>
    <w:p>
      <w:pPr>
        <w:pStyle w:val="Heading2"/>
      </w:pPr>
      <w:r>
        <w:t xml:space="preserve">1.1 系统用途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智能工具柜管理系统运行于柜机触摸屏（触屏设备），为工程机组提供工具的借还与台账管理能力，覆盖：人脸/密码登录、工具借用、工具归还、工具入库、工具出库、告警闭环处理、台账统计、系统参数配置。系统强制机组隔离：本柜只能管理与查询本机组工具。</w:t>
      </w:r>
    </w:p>
    <w:p>
      <w:pPr>
        <w:pStyle w:val="Heading2"/>
      </w:pPr>
      <w:r>
        <w:t xml:space="preserve">1.2 技术栈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技术选型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 框架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 6.5.3 Widget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原生 C++，禁用 QML；触屏满屏运行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语言标准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C++17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统一编码规范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MySQL 8.0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业务数据主库（直连，双驱动 QMYSQL/QODBC）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构建工具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CMake + MSBuild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用 VS2022 生成，麒麟用 make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Node.js 服务 + face-api.js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独立进程 8089 端口，随程序启停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运行平台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 / 银河麒麟 V10·V11</w:t>
            </w:r>
          </w:p>
        </w:tc>
        <w:tc>
          <w:tcPr>
            <w:tcW w:type="dxa" w:w="4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x86_64 与 ARM64（aarch64）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1.3 运行环境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Windows 开发：VS2022（Community 即可）+ Qt 6.5.3 msvc2019_64 + MySQL 8 + Node.js ≥16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麒麟柜机：Kylin V10/V11，CPU 架构 x86_64 或 ARM64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屏幕：1536×960 及以上触屏，界面按整屏设计，禁止滚动条</w:t>
      </w:r>
    </w:p>
    <w:p>
      <w:pPr>
        <w:pStyle w:val="Heading1"/>
        <w:pageBreakBefore/>
      </w:pPr>
      <w:r>
        <w:t xml:space="preserve">第2章 整体架构</w:t>
      </w:r>
    </w:p>
    <w:p>
      <w:pPr>
        <w:pStyle w:val="Heading2"/>
      </w:pPr>
      <w:r>
        <w:t xml:space="preserve">2.1 五层架构与依赖方向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系统采用五层架构，依赖严格单向向下：上层可以调用下层，下层不得反向依赖上层。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表现层 pages/components     ← UI 构建、交互响应（禁止写 SQL、禁止业务判断）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控制层 controller            ← 需要缓存或多次聚合调用时使用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服务层 services             ← 业务规则校验、跨表一致性编排（禁止写 SQL 字符串）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数据层 db (DAO)             ← 参数化 SQL，结果集转 QJsonObject（唯一可写 SQL 的层）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 8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模型层 model                ← 纯数据结构（User/ToolInfo/BorrowRecord…）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基础设施 common             ← Constants(SC::)、DatabaseManager、AppConfig(system.ini)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工具 utils                   ← StyleHelper（颜色 + 尺寸/字号令牌）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2.2 数据流：读与走不同路径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这是新人最容易搞错的一点，务必记住：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读路径（查询/展示）：Page 槽函数 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写路径（增删改业务）：Page 槽函数 → Service（业务校验）→ DAO →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结果回显：Page 渲染 ← QJsonObject / QJsonArray ← DAO 或 Service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为什么读可以直连 DAO：查询类无业务规则，多一层 Controller/Service 转发只是增加噪音；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为什么写必须经 Service：例如“借用”要同时改借用记录 + 位置映射状态 + 库存 + 操作日志，必须保证要么全成、要么全败。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铁律：SQL 只能出现在 src/db/ 目录。历史上曾出现页面直连 SQL 的违规写法，已全部清理（当前违规数为 0），新人不得引入。</w:t>
      </w:r>
    </w:p>
    <w:p>
      <w:pPr>
        <w:pStyle w:val="Heading2"/>
      </w:pPr>
      <w:r>
        <w:t xml:space="preserve">2.3 目录结构与职责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67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目录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文件数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职责与维护要点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55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15 个页面/对话框类，每个页面 .h + .cpp（10 个大页另有 .ui 布局文件；LoginPage/SystemSettingsPage/ToolDAO 等大文件已按职责拆多个 .cpp）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通用组件：BaseDialog 弹窗基类、FormFactory 表单工厂、FaceCameraWidget 摄像头、SoftKeyboard/NumKeypad 软键盘、MessageDialog 提示框、TopBar 顶栏、SidebarMenu 侧边栏等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src/controller/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控制层：5 个 Controller（Tool/User/Auth/Setting/Alert），需缓存或多次聚合时编排；纯查询页面可不经过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业务规则：借用/归还/出库/告警/人脸/设置/系统维护等校验与落库编排（页面读查询可直调 DAO，写操作必须经 Service）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BaseDAO 基类 + 各实体 DAO（ToolDAO 已按聚合根拆为 6 个分部文件），参数化查询防注入（唯一可写 SQL 的层）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src/model/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实体结构体（纯数据，无逻辑）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Constants.h（SC:: 状态常量）、DatabaseManager（连接管理）、AppConfig（system.ini 读写）、Logger（分级日志落盘）、PositionFormatter.h（DB 层共用位置格式化）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StyleHelper：颜色方法 + Token 尺寸/字号令牌（19 个令牌常量，改样式唯一入口）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face-recognition（人脸 Node 服务，部署必须携带）+ arch_guard.py（架构守护脚本）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tests/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单元测试 4 个目标约 58 用例：test_core_logic（位置格式化/设计令牌/表单工厂，无需数据库）+ test_components（组件/SC映射，无需数据库）+ test_services（Service 业务规则，连 MySQL 测试库）+ test_dao（DAO 层，连 MySQL 测试库）+ prepare_test_db.ps1 / run_test_services.ps1（测试库准备与一键运行脚本）。注意 tests/ 目录需已入库才能随代码获取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deployment/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麒麟部署脚本：build_kylin.sh（x86_64）、build-kylin-arm64.sh（ARM64）、README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2.4 页面全景（15 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主要功能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登录页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人脸识别为主、账号密码兜底、陌生人拦截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功能选择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UserEntryDialog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普通用户入口：借用归还/查询/退出（仅普通用户可见）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借还会话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CabinetSessionDialog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开柜→引导取还→清单确认→落库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系统概览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DashboardPage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统计卡片+最近借用/归还+告警面板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工具借用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ToolBorrowPage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任务类型+工具选择+登记借用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工具归还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ToolReturnPage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未还记录销账，支持部分归还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工具入库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ToolCheckinPage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工具放入指定空闲位置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工具出库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ToolCheckoutPage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在库工具出库（移除识别信息）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 CRUD + 详情三 Tab + 文档上传下载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系统维护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SystemMaintenancePage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品类维护、工具对照关系、位置映射维护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用户管理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 CRUD + 批量导入 + 人脸录入（5 方位引导）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批量导入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BatchImportDialog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批量导入用户（UTF-8/GBK 兼容）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台账统计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LedgerStatsPage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分类/部门/日期多维度统计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告警日志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AlertLogsPage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告警筛选与处理闭环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系统设置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网络/告警阈值/借还参数/备份周期+系统信息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2.5 三条业务主线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登录主线：LoginPage 人脸识别 → 特征比对通过 → 发 loginSuccess 信号 → MainWindow 按角色分流（管理员→概览；普通用户→功能选择）。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借还主线：ToolBorrowPage 选任务类型与工具 → 登记借用（落借用记录+位置状态+日志）→ CabinetSessionDialog 开柜取工具 → 归还时 ToolReturnPage 销账。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异常主线：校验失败或倒计时超时 → VerifyAlertDialog 展示 → 页面写 sys_alert 告警 → AlertLogsPage 处理闭环。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【图2-1 借用全流程 — 写路径必须经 Service】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ToolBorrowPage ──▶ BorrowService ──▶ db层(事务) ──▶ MySQL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①选任务类型/工具/数量，登记借用(原因+预计归还时间)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②Service校验：机组隔离(双层) + 数量上限(=空闲位置数)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③事务内顺序写：借用记录(borrowing) → 位置状态改borrowed →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④要么全成、要么全败，失败上报明细(禁止部分成功即算成功)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CabinetSessionDialog 开柜取工具(时序见图6-1)；归还走 ToolReturnPage 销账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第3章 数据库</w:t>
      </w:r>
    </w:p>
    <w:p>
      <w:pPr>
        <w:pStyle w:val="Heading2"/>
      </w:pPr>
      <w:r>
        <w:t xml:space="preserve">3.1 基本约定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数据库：MySQL 8.0，库名与账号见程序目录 system.ini 的 [Database] 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连接管理：DatabaseManager 统一维护；表结构不由程序自动创建，部署时恢复 db_backup/*.sql 生产库备份（含表/视图/账号）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所有 DAO 使用参数化查询（占位符绑定），禁止字符串拼接 SQL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返回约定：DAO 一律返回 QJsonObject / QJsonArray，字段名使用 camelCase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排查数据问题直接查 MySQL，不要在代码里写“数据修复函数”（项目铁律）。</w:t>
      </w:r>
    </w:p>
    <w:p>
      <w:pPr>
        <w:pStyle w:val="Heading2"/>
      </w:pPr>
      <w:r>
        <w:t xml:space="preserve">3.2 数据表清单（14 张业务表 + system_config 配置表）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表名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关键字段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用途说明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sys_user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account, real_name, role, auth_list, department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用户账号与权限（auth_list 存页面/操作授权）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sys_department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部门字典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machine_group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group_name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机组字典（机组隔离依据）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tool_category / tool_cabinet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name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工具品类 / 柜体字典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tool_info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tool_name, spec, category_id, vision_tag, total_qty, in_stock_qty, current_qty, latest_op_user, latest_op_time, latest_op_type, created_at, document_path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工具主档（一个种类一条）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tool_position_mapping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tool_id, cabinet_id, layer, position, machine_group_id, status，UNIQUE(cabinet_id,layer,position)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位置映射表：系统核心，一个位置=一个工具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tool_borrow_record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flow_no, user_id, tool_id, mapping_id, borrow_time, expected_return_time, actual_return_time, status, borrow_reason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借用记录（borrowing/returned/overdue）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sys_operation_log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tool_code, operation_type, operator, content,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出入库操作日志（入库记供应商、出库记原因）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task_type / task_type_tool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code, name, active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任务类型字典与推荐关系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sys_alert / sys_alert_type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type_id, level, title, detail, status, handler_id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告警记录与类型字典（闭环管理）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face_recog_log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id, user_id, confidence, is_stranger, time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人脸识别日志（含陌生人记录）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system_config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config_key, config_value, updated_at</w:t>
            </w:r>
          </w:p>
        </w:tc>
        <w:tc>
          <w:tcPr>
            <w:tcW w:type="dxa" w:w="5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系统参数配置表（网络/告警阈值/借还参数/备份周期等，系统设置页读写）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3.3 核心表关系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machine_group ──┐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├── tool_position_mapping（位置维度，系统中心）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tool_info ──────┘        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├── tool_borrow_record（mapping_id 指向具体位置）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└── sys_operation_log（tool_code + 位置 记录出入库）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task_type ── task_type_tool ── tool_info    （任务类型推荐工具）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sys_alert_type ── sys_alert                  （告警类型与记录）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sys_department ── sys_user                   （用户与部门）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3.4 关键字段约定（易错点）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约定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取值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位置唯一标识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A-01-02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柜号首字母-层号-位号，层/位两位补零；页面用 StyleHelper::formatPosition，DB 层用 common/PositionFormatter.h 的 common::formatPosition（同一约定：按字符串长度补零，超过两位原样保留）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in_stock / borrowed / pending / checked_out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在库 / 借出 / 待入库 / 已出库；必须用 SC:: 常量，勿写裸字符串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借用状态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borrowing / returned / overdue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借用中 / 已归还 / 已逾期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统计口径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按件数，不按种类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total_qty、in_stock_qty 一律按“个数”统计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数量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恒为 1</w:t>
            </w:r>
          </w:p>
        </w:tc>
        <w:tc>
          <w:tcPr>
            <w:tcW w:type="dxa" w:w="5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一个位置只放一个工具，界面不显示库存数量字段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历史坑：位置补零曾按“数值&lt;10”判断，已带前导零的“03”被补成“003”（显示 A-003-005）。现改为按字符串长度判断，并由单元测试守护。</w:t>
      </w:r>
    </w:p>
    <w:p>
      <w:pPr>
        <w:pStyle w:val="Heading2"/>
      </w:pPr>
      <w:r>
        <w:t xml:space="preserve">3.5 常用查询速查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某机组在库工具（位置维度）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ti.*, mpm.cabinet_id, mpm.layer, mpm.position, mpm.status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FROM tool_position_mapping mpm JOIN tool_info ti ON ti.id = mpm.tool_id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WHERE mpm.machine_group_id = &lt;本机组ID&gt; AND mpm.status = 'in_stock';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某位置的有效借用记录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tool_borrow_record WHERE mapping_id = &lt;映射ID&gt; AND status='borrowing';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-- 待处理告警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SELECT * FROM sys_alert WHERE status='unhandled' ORDER BY created_at DESC;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第4章 核心业务规则（改代码前必读）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【图4-0 工具状态与借用状态流转】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入库(放入空闲位置)        登记借用(自动分配位置)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pending ─────────────▶ in_stock ──────────────▶ borrowed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(待入库)                 (在库)    ◀─────────────  (借出)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               归还销账(位置回in_stock)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└─▶ checked_out(已出库) ──▶ 永久离开系统，不再被追踪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逾期：borrowed 超过预计归还时间 → 记录标记 overdue(仍计入在借)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借用记录状态：borrowing(借用中) → returned(已归还) / overdue(已逾期)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⚠ 工具总数 = 列表总条数 = 在库数 + 借出数(不含已出库)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4.1 一个位置 = 一个工具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位置（机组-柜-层-位号）是权威数据源。列表、统计、详情都从 tool_position_mapping 出发 JOIN tool_info，而不是按工具种类查询。由此推出：工具总数 = 列表总条数 = 在库数 + 借出数（不含已出库）。</w:t>
      </w:r>
    </w:p>
    <w:p>
      <w:pPr>
        <w:pStyle w:val="Heading2"/>
      </w:pPr>
      <w:r>
        <w:t xml:space="preserve">4.2 机组隔离双层校验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用户只能借用本机组工具：查询层 DAO 按 machineGroupId 过滤；借用层 BorrowService::borrowTool 再校验一次。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两层校验都不可删除。单删一层即造成跨机组越权，属安全红线。</w:t>
      </w:r>
    </w:p>
    <w:p>
      <w:pPr>
        <w:pStyle w:val="Heading2"/>
      </w:pPr>
      <w:r>
        <w:t xml:space="preserve">4.3 入库不创建新工具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入库是把已存在的 pending 工具放入指定空闲位置（pending → in_stock），永不新建 tool_info 记录；同一工具可入多个位置；数量恒为 1。</w:t>
      </w:r>
    </w:p>
    <w:p>
      <w:pPr>
        <w:pStyle w:val="Heading2"/>
      </w:pPr>
      <w:r>
        <w:t xml:space="preserve">4.4 借用按位置分配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登记借用时从映射表自动分配一个 in_stock 位置并写入借用记录，不使用缓存匹配；数量上限等于可用位置数（availableQty）。</w:t>
      </w:r>
    </w:p>
    <w:p>
      <w:pPr>
        <w:pStyle w:val="Heading2"/>
      </w:pPr>
      <w:r>
        <w:t xml:space="preserve">4.5 五方位人脸录入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录入时引导用户依次转向 居中→左侧→右侧→上偏→下偏，每方位采集一帧，最终取置信度最高者入库。方位检测依赖人脸服务 /posture；服务不可用时降级为简易模式（固定间隔采集）。</w:t>
      </w:r>
    </w:p>
    <w:p>
      <w:pPr>
        <w:pStyle w:val="Heading2"/>
      </w:pPr>
      <w:r>
        <w:t xml:space="preserve">4.6 告警闭环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四流程校验失败或倒计时超时弹出异常对话框，用户忽略即写入 sys_alert；所有告警必须在 AlertLogsPage 处理并留处理人。</w:t>
      </w:r>
    </w:p>
    <w:p>
      <w:pPr>
        <w:pStyle w:val="Heading2"/>
      </w:pPr>
      <w:r>
        <w:t xml:space="preserve">4.7 注销与自动锁屏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注销与自动锁屏均回登录刷脸页。为避免“注销瞬间被同一张脸立即弹回”，设 5 秒抑制窗口，窗口内且人未离开画面时不自动登录。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【图4-1 登录/注销/自动锁屏状态机】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 刷脸(单脸95%/多脸94%+第二名差距保护) 或 工号+密码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登录页 ────────────────────────────▶ 按角色分流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▲                                   ├─ 管理员 → 系统概览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                               └─ 普通用户 → 功能选择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注销/自动锁屏(onLogout 直接 setCurrentIndex(0))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├─────────────────────────────────────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⚠ 5秒抑制窗口(kLogoutSuppressWindowMs)：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窗口内且人未离开画面 → 不自动登录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│    超时 或 人离开画面 → 解除抑制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└─ resumeFaceRecognition 必须重启摄像头(漏掉则需重启程序)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第5章 新人导航地图：我想改 X，该动哪里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本章是新人最常用的一章。按"想改什么"直接定位文件，避免通读整个工程。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想改什么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去哪里改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网络设置（IP/网关/DNS）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SystemSettingsPage::createNetworkPanel / onSaveNetwork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默认值在 common/Constants.h 的 NET_*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告警设置与阈值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SystemSettingsPage::createAlertPanel / onSaveAlert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落库表 system_config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借用规则（期限/数量）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 的 BORROW_*，页面 createBorrowPanel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改常量即可全局生效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人脸识别严格程度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services/FaceRecognitionService.cpp 的 matchFace 参数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阈值是安全红线，改动需评估误识风险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UserManagementPage::onFaceEnroll（5方位引导）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距离门控阈值见 SC::FACE_MIN_SIZE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备份与升级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SystemSettingsPage::createBackupPanel / onStartUpgrade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危险操作需管理员口令鉴权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用户与权限管理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pages/UserManagementPage + services/AuthService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密码加盐哈希，勿存明文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工具/位置数据维护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pages/ToolManagementPage + controller/ToolController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位置以映射表(mappingId)为权威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借/还/出库业务规则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services/BorrowService / ReturnService / 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多步写必须包事务，失败须上报明细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入库业务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pages/ToolCheckinPage + services/CheckoutService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先入库再出库，注意状态流转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db_backup/ 生产库备份 SQL（程序不自动建表；表结构变更改备份 SQL 并同步手册 3.2）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兼容（勿用 AUTOINCREMENT）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登录与人脸识别流程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pages/LoginPage.cpp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识别采样与提示逻辑集中在 collectBestSample/handleVerifyFailure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界面样式与配色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utils/StyleHelper.h（颜色方法 + Token 令牌）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勿在页面里裸写颜色/尺寸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弹窗样式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components/BaseDialog + FormFactory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统一圆角风格，勿手搓 QDialog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新增业务页面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参考 6.x 各页：.ui + .h + .cpp 三件套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注册到 CMakeLists 并加入登录后导航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新增数据表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db_backup 备份 SQL 建表 + model 结构体 + db/DAO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同时更新手册 3.2 表清单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排查线上问题</w:t>
            </w:r>
          </w:p>
        </w:tc>
        <w:tc>
          <w:tcPr>
            <w:tcW w:type="dxa" w:w="4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第8章 8.3 调试手段 + %APPDATA%/QtSmartCabinet/logs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日志已统一分级落盘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找不到功能在哪？先全局搜关键字（如搜『相似度』、搜 backup），全项目仅约 40 个源文件，grep 定位比通读更快。</w:t>
      </w:r>
    </w:p>
    <w:p>
      <w:pPr>
        <w:pStyle w:val="Heading1"/>
        <w:pageBreakBefore/>
      </w:pPr>
      <w:r>
        <w:t xml:space="preserve">第6章 页面业务逻辑详解</w:t>
      </w:r>
    </w:p>
    <w:p>
      <w:pPr>
        <w:pStyle w:val="Heading2"/>
      </w:pPr>
      <w:r>
        <w:t xml:space="preserve">6.1 LoginPage（登录页）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状态机：FaceResult 枚举（Idle/Scanning/Capturing/Success/Fail/Stranger/NoCamera），禁止裸字符串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识别流程：画面 → FaceCameraWidget → DeepFaceExtractor 调 /extract 取 128 维特征 → 与库中登记特征比对，相似度阈值：单人脸 95%、多人脸 94%+第二名差距保护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兜底：人脸连续失败或无摄像头时展示账号密码入口（工号纯数字，NumKeypad 输入）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代码结构（已按区块拆为 8 个构建方法，改布局找对应 buildXxx）：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setupRightPanel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buildWelcomeHeader       欢迎文字与副标题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buildFaceScanArea摄像头、三态圆圈、采集进度、密码入口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buildStatusRow           状态圆点+文字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buildPasswordForm        工号/密码输入 + 键盘按钮 + 登录按钮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buildSuccessCard         识别成功信息卡片（识别信息/工号/部门/时间/相似度）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buildStrangerCard        陌生人警告卡片（信息 + 确认/重试）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buildExitButton          右上角悬浮退出按钮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buildCopyright           底部版权行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改法提示：新增认证方式在 onFaceCaptured 之后加分支；setFaceResult 只管显示，不写业务。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不可动：注销抑制 5 秒、方位预检 20 秒、停止识别后必须恢复摄像头。这三处曾引发“注销后永远无法登录”的实际问题。</w:t>
      </w:r>
    </w:p>
    <w:p>
      <w:pPr>
        <w:pStyle w:val="Heading2"/>
      </w:pPr>
      <w:r>
        <w:t xml:space="preserve">6.2 CabinetSessionDialog（借还会话）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一次借用或归还的柜机交互：记录开柜前快照 → 引导取/放工具 → 关柜比对差异（减少=借出、增加=归还、位置错位=异常）→ 清单确认 → 落库。改交互从 startSession() 入手。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【图6-1 CabinetSessionDialog 借还会话时序】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startSession()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① 记录开柜前位置快照(比对基线)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② 引导开柜取/放工具(倒计时超时 → 异常告警)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③ 关柜后再次扫描，与快照比对差异: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│      减少 = 借出    增加 = 归还    位置错位 = 异常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├─ ④ 弹出清单确认(用户逐项核对)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└─ ⑤ 确认后落库:借用记录 + 位置状态 + 操作日志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改交互从 startSession() 入手;落库失败必须上报明细,禁止部分成功</w:t>
      </w:r>
    </w:p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6.3 ToolBorrowPage（工具借用）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加载本机组工具列表（位置维度，DAO 已按机组过滤）；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选择任务类型（TaskType），影响推荐工具与归还页显示；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选择工具与数量（上限=可用位置数），登记借用原因与预计归还时间；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写借用记录 + 位置状态改 borrowed + 库存扣减 + 操作日志（BorrowService 编排）。</w:t>
      </w:r>
    </w:p>
    <w:p>
      <w:pPr>
        <w:pStyle w:val="Heading2"/>
      </w:pPr>
      <w:r>
        <w:t xml:space="preserve">6.4 ToolReturnPage（工具归还）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列出当前用户未还记录，允许部分归还；归还时位置状态回 in_stock、库存回加、写操作日志。“任务类型”列沿用借用时选定值。</w:t>
      </w:r>
    </w:p>
    <w:p>
      <w:pPr>
        <w:pStyle w:val="Heading2"/>
      </w:pPr>
      <w:r>
        <w:t xml:space="preserve">6.5 工具入库与出库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入库：选 pending 工具 → 选目标空闲位置 → 建映射、状态置 in_stock、库存回加。出库：选在库工具 → 移除识别信息（不再被追踪）→ 写 sys_operation_log。出库页顶部黄色提示条说明后果。</w:t>
      </w:r>
    </w:p>
    <w:p>
      <w:pPr>
        <w:pStyle w:val="Heading2"/>
      </w:pPr>
      <w:r>
        <w:t xml:space="preserve">6.6 ToolManagementPage（工具管理）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工具主档 CRUD + 详情对话框（工具详情 / 操作记录 / 工具文档 三 Tab）。操作记录合并借用、入库、出库并按时间降序，类型彩色标签区分（借用橙/归还蓝/入库绿/出库红）。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代码结构（已按职责拆分）：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onDetailTool                编排入口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resolveToolInfo         数据补全（位置以映射表为权威覆盖）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buildDetailHeader       顶部标题与状态标签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createDetailTabWidget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buildToolDetailTab      Tab1 工具详情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├ collectOperationRecords + fillRecordTable   Tab2 数据与渲染分离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└ finalizeDetailDialog    Tab3 文档 + 尺寸 + 关闭按钮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6.7 UserManagementPage（用户管理）与人脸录入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用户 CRUD + 批量导入 + 人脸录入弹窗。录入弹窗已做 UI 与状态机分离：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buildFaceEnrollHeader / buildFaceEnrollBody / buildFaceEnrollButtons  构建界面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connectFaceEnrollFlow                                                连接全部信号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onFacePostureTick / onFacePostureReply   方位检测（HTTP 异步）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onFaceCaptureReady                        采集结果与下一个方位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onFaceConfirmSave                         确认保存并落库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不可动：预检用 QTimer + setProperty 存状态（改 std::function 递归会触发 MSVC 栈崩溃）；预检窗口必须大于服务冷启动实测值的 2 倍。</w:t>
      </w:r>
    </w:p>
    <w:p>
      <w:pPr>
        <w:pStyle w:val="Heading2"/>
      </w:pPr>
      <w:r>
        <w:t xml:space="preserve">6.8 SystemSettingsPage（系统设置）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四个面板：网络配置、告警参数、借还参数、备份与系统信息。面板已按区块拆分（buildBackupForm / buildSystemInfoSection / buildMachineGroupSection / buildBackupSaveBar）。新增配置项流程：AppConfig 加读写方法 → system.ini 加键 → 对应 buildXxx 加控件 → 保存槽函数落盘。</w:t>
      </w:r>
    </w:p>
    <w:p>
      <w:pPr>
        <w:pStyle w:val="Heading2"/>
      </w:pPr>
      <w:r>
        <w:t xml:space="preserve">6.9 其他页面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DashboardPage：统计卡片（在库/已借/已出库/待入库/维护中，均按件数）+ 最近借用/归还 + 告警面板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SystemMaintenancePage：品类维护、工具对照关系、位置映射维护（普通用户不可见）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AlertLogsPage：告警筛选与处理闭环（必须留处理人）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LedgerStatsPage：分类/部门/日期多维度统计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BatchImportDialog：Excel 批量导入用户，兼容 UTF-8 与 GBK</w:t>
      </w:r>
    </w:p>
    <w:p>
      <w:pPr>
        <w:pStyle w:val="Heading1"/>
        <w:pageBreakBefore/>
      </w:pPr>
      <w:r>
        <w:t xml:space="preserve">第7章 人脸识别链路</w:t>
      </w:r>
    </w:p>
    <w:p>
      <w:pPr>
        <w:pStyle w:val="Heading2"/>
      </w:pPr>
      <w:r>
        <w:t xml:space="preserve">7.1 调用链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LoginPage / 人脸录入弹窗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摄像头画面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FaceCameraWidget      预览 + 本地启发式人脸框绘制（画框不依赖服务）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│ HTTP 127.0.0.1:8089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DeepFaceExtractor     客户端：/extract 取128维特征  /posture 取方位yaw.pitch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face-server.js（Node 服务）→ face-api.js 模型（tools/face-recognition/models）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FaceRecognitionService  比对 / 入库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 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MySQL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7.2 关键事实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服务由 main.cpp 的 DeepFaceExtractor::prestartAsync() 随程序启动拉起，退出自动停止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服务不可用时组件降级：预览与本地画框仍工作，但识别与方位检测失效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HTTP 超时 POSTURE_TIMEOUT_MS=3000 毫秒不可改小（实测真人脸推理约 590 毫秒）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检测阈值集中在 FaceCameraWidget::DetectPolicy，可用 setDetectPolicy() 覆盖，默认值勿轻改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部署必须携带 tools/face-recognition/（含 face-server.js、node_modules、models），否则柜机上人脸功能全部不可用。</w:t>
      </w:r>
    </w:p>
    <w:p>
      <w:pPr>
        <w:pStyle w:val="Heading2"/>
      </w:pPr>
      <w:r>
        <w:t xml:space="preserve">7.3 服务接口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360"/>
      </w:tblGrid>
      <w:tr>
        <w:trPr>
          <w:tblHeader/>
        </w:trP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接口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方法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/health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健康检查，模型就绪返回 {"ready":true,"modelsLoaded":true}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/extract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128 维人脸特征描述符</w:t>
            </w:r>
          </w:p>
        </w:tc>
      </w:tr>
      <w:tr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/posture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传入 base64 图片，返回 yaw/pitch 方位角（录入页引导用）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第8章 开发环境与调试手段</w:t>
      </w:r>
    </w:p>
    <w:p>
      <w:pPr>
        <w:pStyle w:val="Heading2"/>
      </w:pPr>
      <w:r>
        <w:t xml:space="preserve">8.1 Windows 开发环境搭建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VS2022（Community 版即可），勾选“使用 C++ 的桌面开发”；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Qt 6.5.3（msvc2019_64），并在 Qt Creator 或 VS 中配置 Qt 路径；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MySQL 8.0，创建业务库后恢复 db_backup/ 下最新生产库备份（含表/视图/账号；程序不自动建表播种）；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安装 Node.js ≥ 16（人脸服务运行依赖）；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将 tools/face-recognition/node_modules 与 models 一并准备好（缺失则人脸功能不可用）。</w:t>
      </w:r>
    </w:p>
    <w:p>
      <w:pPr>
        <w:pStyle w:val="Heading2"/>
      </w:pPr>
      <w:r>
        <w:t xml:space="preserve">8.2 编译与运行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命令行编译（Debug）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-B build -G "Visual Studio 17 2022"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--build build --config Debug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build\Debug\QtSmartCabinet.exe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 VS：打开 build\QtSmartCabinet.sln → 生成 → 启动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或使用脚本：build.bat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编译报错 LNK1168（无法打开文件）通常是程序正在运行占用 exe：先关闭程序或结束 QtSmartCabinet 进程再编译。</w:t>
      </w:r>
    </w:p>
    <w:p>
      <w:pPr>
        <w:pStyle w:val="Heading2"/>
      </w:pPr>
      <w:r>
        <w:t xml:space="preserve">8.3 调试手段（新人必备）</w:t>
      </w:r>
    </w:p>
    <w:p>
      <w:pPr>
        <w:pStyle w:val="Heading3"/>
      </w:pPr>
      <w:r>
        <w:t xml:space="preserve">① 单元测试（最快的安全网）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运行前先执行一次（新增测试目标后需要）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cmake -S . -B build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运行（test_core_logic 13 / test_components 15 用例，无需数据库；test_dao 与 test_services 连测试库，见下）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build\tests\Debug\test_core_logic.exe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build\tests\Debug\test_components.exe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说明：Qt Test 的输出在 PowerShell 管道里可能捕获不到，异常时可加 -o 文件,txt 输出到文件查看。测试目录若提示缺少 DLL，从 build\Debug 复制 *.dll 与 platforms 目录过去。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价值实证：test_core_logic 上线即抓出一个影响全项目的隐藏 bug——位置格式化把“03”补成“003”（显示 A-003-005），已修复并由测试守护。</w:t>
      </w:r>
    </w:p>
    <w:p>
      <w:pPr>
        <w:pStyle w:val="Heading3"/>
      </w:pPr>
      <w:r>
        <w:t xml:space="preserve">② 提交前标准检查清单（每次改完代码必跑）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1) 全量编译   MSBuild Debug x64        → 0 错 0 警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2) 架构守护   python tools\arch_guard.py → 全部规则通过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3) 单元测试   test_core_logic / test_components → 全绿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4) 界面冒烟   temp\smoke_run.ps1      → 主窗口出现、关键页面渲染正常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5) 优雅关闭   WM_CLOSE→ face-server 随主程序退出（不留孤儿进程）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3"/>
      </w:pPr>
      <w:r>
        <w:t xml:space="preserve">③ Service/DAO 层业务测试（连 MySQL 测试库）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test_services 覆盖借用/归还/出库等核心业务规则，连接真实 MySQL，但通过多重闸门保证绝不触碰生产数据。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1) 准备独立测试库（只需一次）——严格只执行 CREATE DATABASE，不 DROP/ALTER 任何库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tests\prepare_test_db.ps1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2) 一键运行（自动注入 QT_PLUGIN_PATH 与连接参数）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tests\run_test_services.ps1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/>
          <w:bCs/>
          <w:sz w:val="20"/>
          <w:szCs w:val="20"/>
        </w:rPr>
        <w:t xml:space="preserve">四条安全闸门（改动前请务必保持，这是不破坏生产数据的根本保障）：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库名白名单：必须以 _test 或 _unittest 结尾，否则拒绝连接（实测填生产库名会被拦截跳过）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参数只从环境变量读取：SC_TEST_DB_HOST/PORT/NAME/USER/PASS，不写死在代码里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未配置环境变量时数据库用例自动 SKIP，不会失败，也不会连接任何库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业务用例自带自愈：借用后必归还，不在库中留下脏数据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运行前提：Qt 的 SQL 驱动插件是运行时加载的，测试 exe 在 tests 子目录，需要 QT_PLUGIN_PATH 指向含 sqldrivers 的目录（run_test_services.ps1 已自动处理）。否则会报 driver not available。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测试数据准备（生产数据零接触）：用 mysqldump --no-data 只导表结构（0 条 INSERT）导入测试库；或直接让程序在空测试库自动建表播种。</w:t>
      </w:r>
    </w:p>
    <w:p>
      <w:pPr>
        <w:pStyle w:val="Heading3"/>
      </w:pPr>
      <w:r>
        <w:t xml:space="preserve">④ 架构守护脚本（防止无意破坏分层）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 tools\arch_guard.py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输出违规清单或“全部架构规则通过”，可接入 CI。现有 8 条规则（下列 6 条硬规则 + 字号/触屏高度 Token 检查 + 禁止 TODO/FIXME 遗留标记）：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 QSqlQuery / prepare / lastInsertId（SQL 只能在 db 层）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pages 层禁止直呼 DatabaseManager（数据库备份为已登记例外）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 SIGNAL/SLOT 宏（应统一函数指针/lambda）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components 禁止读 AppConfig（配置由页面注入）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services 禁止直接取配置单例（应构造注入）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状态值禁止裸字符串比较（须用 SC:: 常量）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新增页面或组件后请先跑一次该脚本。</w:t>
      </w:r>
    </w:p>
    <w:p>
      <w:pPr>
        <w:pStyle w:val="Heading3"/>
      </w:pPr>
      <w:r>
        <w:t xml:space="preserve">⑤ 界面冒烟（改 UI 后必做）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temp\smoke_run.ps1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脚本会启动程序、等待主窗口出现并抓取窗口图保存到 temp\smoke_window.png，用于确认界面没有错位或空白。注意 Debug 版冷启动约 15~25 秒属正常（数据库初始化阶段无窗口）。</w:t>
      </w:r>
    </w:p>
    <w:p>
      <w:pPr>
        <w:pStyle w:val="Heading3"/>
      </w:pPr>
      <w:r>
        <w:t xml:space="preserve">⑥ 日志查看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程序日志通过 qInfo/qWarning 输出到控制台（Debug 运行时的 Qt Creator / VS 输出窗口）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人脸服务日志：Windows 在项目 temp 目录（如 brightness.log），麒麟在 /tmp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MySQL 侧可开 general_log 观察实际 SQL</w:t>
      </w:r>
    </w:p>
    <w:p>
      <w:pPr>
        <w:pStyle w:val="Heading3"/>
      </w:pPr>
      <w:r>
        <w:t xml:space="preserve">⑦ 常用排查手段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排查目标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手段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某个页面数据不对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先直接查 MySQL 对比 DAO 查询结果，再看页面渲染（字段名是否 camelCase 一致）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点击无反应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检查信号连接与对象是否被遮挡（触屏设备常见：透明遮罩未关闭导致拦截点击）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界面样式丢失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检查是否误删 StyleHelper 调用；Qt 资源样式编译期已打包进 exe（:/style/global.qss）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人脸识别不工作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1) node -v 是否 ≥16  2) curl 127.0.0.1:8089/health  3) tools/face-recognition/models 是否存在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部署后启动即退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缺 system.ini 或数据库连不上，看控制台 qWarning 输出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8.4 修改代码的标准流程（五步）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三轮分析：需求（真正要解决什么）→ 影响（波及哪些文件、会不会破坏现有功能）→ 举一反三（同类问题还有几处）；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最小改动：只动必要处，不顺手重构无关代码；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注释规范：只写“这段代码做什么”，禁止写修改历史；文件头统一注明作者袁燕；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验证三件套：全量编译 0 错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沉淀：把新踩的坑补进本文档第11章故障速查，把新规则补进 AI代码检视修复 skill。</w:t>
      </w:r>
    </w:p>
    <w:p>
      <w:pPr>
        <w:pStyle w:val="Heading1"/>
        <w:pageBreakBefore/>
      </w:pPr>
      <w:r>
        <w:t xml:space="preserve">第9章 麒麟系统部署</w:t>
      </w:r>
    </w:p>
    <w:p>
      <w:pPr>
        <w:pStyle w:val="Heading2"/>
      </w:pPr>
      <w:r>
        <w:t xml:space="preserve">9.1 环境依赖安装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sudo apt install build-essential cmake qt6-base-dev qt6-multimedia-dev \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  libqt6serialport6-dev qt6-l10n-tools libmysqlclient-dev mysql-server nodejs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Node.js 需 ≥ 16（人脸服务运行依赖）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9.2 编译部署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x86_64 架构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./deployment/build_kylin.sh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ARM64 架构（鲲鹏/飞腾等）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chmod +x deployment/build-kylin-arm64.sh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./deployment/build-kylin-arm64.sh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脚本自动完成：CMake 配置 → 编译 → 安装 → 复制人脸识别服务 → 部署 Qt 依赖库与 MySQL 驱动。</w:t>
      </w:r>
    </w:p>
    <w:p>
      <w:pPr>
        <w:pStyle w:val="Heading2"/>
      </w:pPr>
      <w:r>
        <w:t xml:space="preserve">9.3 部署后目录结构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&lt;安装目录&gt;/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bin/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QtSmartCabinet              主程序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├── system.ini                  配置文件（首次运行自动生成，也可预置）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│   └── tools/face-recognition/     ⚠ 必须：face-server.js + node_modules + models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├── lib/                            Qt 运行库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└── plugins/                        平台插件 + MySQL 驱动(sqldrivers)</w:t>
      </w:r>
    </w:p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9.4 部署后必查三件事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bin/tools/face-recognition/ 存在，且含 face-server.js、node_modules、models 三个子项；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柜机执行 node -v 版本 ≥ 16；程序启动后 curl http://127.0.0.1:8089/health 返回 {"ready":true}；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system.ini 中数据库账号密码与柜机 MySQL 实际一致。</w:t>
      </w:r>
    </w:p>
    <w:p>
      <w:pPr>
        <w:pStyle w:val="Heading2"/>
      </w:pPr>
      <w:r>
        <w:t xml:space="preserve">9.5 新增部署文件的规则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运行期需要的文件 → 在 deployment/build_*.sh 的“部署依赖”段加拷贝；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或写入 CMakeLists.txt 的 install 规则（现有 resources/ 与 styles/global.qss 装到 share/QtSmartCabinet/）；</w:t>
      </w:r>
    </w:p>
    <w:p>
      <w:pPr>
        <w:pBdr>
          <w:left w:val="single" w:color="E8A33D" w:sz="12" w:space="6"/>
        </w:pBdr>
        <w:shd w:fill="FFF6E5" w:val="clear"/>
        <w:spacing w:after="140" w:before="60"/>
      </w:pPr>
      <w:r>
        <w:rPr>
          <w:sz w:val="20"/>
          <w:szCs w:val="20"/>
        </w:rPr>
        <w:t xml:space="preserve">常见误解：resources/ 下的图标与 styles/global.qss 属于编译期 Qt 资源（路径以 :/ 开头），已编进 exe，不需要在部署时拷贝。</w:t>
      </w:r>
    </w:p>
    <w:p>
      <w:pPr>
        <w:pStyle w:val="Heading2"/>
      </w:pPr>
      <w:r>
        <w:t xml:space="preserve">9.6 麒麟常见问题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原因与处理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人脸功能全废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tools/face-recognition 未随包部署，或柜机未装 Node.js。确认该目录三子项齐全且 node -v ≥ 16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程序启动即退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system.ini 中数据库配置错误，或 MySQL 未启动。查控制台 qWarning 输出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界面字体异常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麒麟默认字体不同，StyleHelper::detectChineseFont 会自动探测；如仍异常可加装 fonts-wqy-microhei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触屏点击偏移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麒麟与 Windows 缩放不同，需全屏运行并确认分辨率与触屏映射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第10章 代码规范与红线</w:t>
      </w:r>
    </w:p>
    <w:p>
      <w:pPr>
        <w:pStyle w:val="Heading2"/>
      </w:pPr>
      <w:r>
        <w:t xml:space="preserve">10.1 分层红线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只能写在 db 层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pages/services/controller 出现 QSqlQuery 即为违规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页面读查询可直调 DAO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读路径直调是既定约定；写操作（增删改/跨表一致性）必须经 Service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状态值用 SC:: 常量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common/Constants.h，禁止裸字符串比较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样式走 StyleHelper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颜色用方法、尺寸字号用 Token 令牌（19 个），禁止裸写数字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表单控件用 FormFactory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禁止在页面里复制 makeLabel/makeToggle 工厂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弹窗继承 BaseDialog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禁止手搓 QDialog + 手写样式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注释只写功能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禁止“改为X”“原参数”“修复前”类修改历史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文件头注明作者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统一为袁燕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自动守护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python tools\arch_guard.py —— 8 条规则自动检查，提交前必跑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10.2 数据与测试安全红线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规则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测试库名必须 _test 结尾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任何连库脚本/测试都做后缀校验，防止误连生产库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测试参数走环境变量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禁止把生产库地址口令写进测试代码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建表SQL必须 MySQL 兼容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AUTOINCREMENT、TEXT 带非空 DEFAULT、TEXT 做索引键；改完需在空库实测建表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写操作必须包事务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借/还/出入库等多步写用 BaseDAO::transaction，失败整体回滚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失败必须上报明细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禁止 void 全吞失败、禁止“部分成功即算成功”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改数据库前先分清库</w:t>
            </w:r>
          </w:p>
        </w:tc>
        <w:tc>
          <w:tcPr>
            <w:tcW w:type="dxa" w:w="7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smart_cabinet 为生产库；测试一律用 smart_cabinet_test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2"/>
      </w:pPr>
      <w:r>
        <w:t xml:space="preserve">10.3 组件层边界</w:t>
      </w:r>
    </w:p>
    <w:p>
      <w:pPr>
        <w:spacing w:after="100"/>
      </w:pPr>
      <w:r>
        <w:rPr>
          <w:b w:val="false"/>
          <w:bCs w:val="false"/>
          <w:sz w:val="21"/>
          <w:szCs w:val="21"/>
        </w:rPr>
        <w:t xml:space="preserve">components 是自绘/动态组件（paintEvent 绘制、按屏宽自适应、动态按钮区），用代码构建 UI 是正确做法，不必补 .ui 文件。但组件层必须遵守：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允许：创建控件、设置样式、发信号、提供 setXxx() 注入数据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禁止：读 AppConfig、调 Service/DAO、做业务判断</w:t>
      </w:r>
    </w:p>
    <w:p>
      <w:pPr>
        <w:spacing w:after="100"/>
      </w:pPr>
      <w:r>
        <w:rPr>
          <w:b w:val="false"/>
          <w:bCs w:val="false"/>
          <w:sz w:val="20"/>
          <w:szCs w:val="20"/>
        </w:rPr>
        <w:t xml:space="preserve">已整改案例：VerifyAlertDialog 原来自己读配置决定倒计时，现改为构造参数由页面传入；TopBar 原来自己读版本号，现提供 setVersionText() 由外部注入。</w:t>
      </w:r>
    </w:p>
    <w:p>
      <w:pPr>
        <w:pStyle w:val="Heading2"/>
      </w:pPr>
      <w:r>
        <w:t xml:space="preserve">10.4 不可动机制清单（改动会出事）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机制与原因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人脸录入预检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QTimer + setProperty 存状态；改成 std::function 递归会触发 MSVC 栈崩溃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人脸预检窗口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 秒（服务冷启动实测 5 秒的 4 倍）；调小会误判“服务未连接”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POSTURE_TIMEOUT_MS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3000 毫秒（实测真人脸推理 590 毫秒）；调小会全量超时降级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注销抑制窗口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5 秒时间兜底；仅靠“人离开画面”解除会导致人一直站镜头前时永远无法登录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停止识别后恢复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回登录页必须 resumeFaceRecognition 重启摄像头，否则需重启程序才能刷脸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onLogout 切页方式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直接 setCurrentIndex(0) 绕开 showPage 动画链路，避免偶发停留原页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机组隔离双层校验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DAO 过滤 + Service 校验，删一层即跨机组越权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位置补零逻辑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按字符串长度补零（不是数值大小），有单元测试守护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第11章 常见故障速查表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5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现象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真因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人脸录入一直显示“等待服务启动”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服务冷启动（实测约 5 秒）超过 20 秒预检窗口仍未就绪，或服务未启动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正常等待；持续失败查 node 环境与 8089 端口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预览有人脸但不识别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face-server 未起 / 预检超时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查 /health 与 tools 目录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注销后刷脸无反应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旧版本抑制未解除或摄像头未重启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已修（resumeFaceRecognition + 5 秒窗口），复现则查这两处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改了代码没生效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目标文件未重编译，暗伤潜伏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每次全量重编译，不只编单文件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位置显示成 A-003-005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补零逻辑被改回按数值判断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恢复按长度补零，跑 test_core_logic 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中文乱码（脚本/批处理）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文件编码非 UTF-8 BOM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另存为 UTF-8 带 BOM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uic 报 Unexpected attribute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使用了 Qt Designer 不支持的 .ui 属性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用 sizePolicy 表达伸展，不用 item stretch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界面图标与文字错位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QHBoxLayout 缺伸展策略，多余空间被平分</w:t>
            </w:r>
          </w:p>
        </w:tc>
        <w:tc>
          <w:tcPr>
            <w:tcW w:type="dxa" w:w="3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文字控件设 Expanding 并明确对齐方式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第12章 维护工作流与知识沉淀</w:t>
      </w:r>
    </w:p>
    <w:p>
      <w:pPr>
        <w:pStyle w:val="Heading2"/>
      </w:pPr>
      <w:r>
        <w:t xml:space="preserve">12.1 新人第一次改代码的推荐路径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通读本手册第 1~3 章，了解系统全貌与数据库；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对照第 5 章找到目标页面，读懂其业务主线；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小改动起步：先改文案或尺寸，跑单测确认公共逻辑未破坏；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改完必跑：全量编译 → 冒烟抓图 → 实机走一遍该页面；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把新踩的坑补进第 11 章故障速查，把新规则补进 AI代码检视修复 skill。</w:t>
      </w:r>
    </w:p>
    <w:p>
      <w:pPr>
        <w:pStyle w:val="Heading2"/>
      </w:pPr>
      <w:r>
        <w:t xml:space="preserve">12.2 知识沉淀约定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每次改动后更新本手册对应章节（尤其业务规则与故障速查）；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页面级业务文档统一在本手册第 6 章维护，不再单独建文件；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代码内对不可动机制加 ⚠ 注释，防止后人误改；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纯逻辑改动必须补单元测试（tests/ 下，不需要数据库）。</w:t>
      </w:r>
    </w:p>
    <w:p>
      <w:pPr>
        <w:pStyle w:val="Heading1"/>
        <w:pageBreakBefore/>
      </w:pPr>
      <w:r>
        <w:t xml:space="preserve">附录A 我要改X → 去哪个文件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我要改…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去哪个文件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页面界面布局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src/pages/XxxPage.ui（Qt Designer 可视化拖拽）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页面业务/交互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src/pages/XxxPage.cpp（方法已按职责拆分）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页面弹窗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继承 src/components/BaseDialog，不要手搓 QDialog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表单标签/开关样式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src/components/FormFactory.h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颜色/尺寸/字号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src/utils/StyleHelper.h（颜色方法 + Token 令牌）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业务规则（能不能借/还）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src/services/XxxService.cpp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/ 查询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src/db/XxxDAO.cpp（唯一可写 SQL 的层）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状态常量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src/common/Constants.h（SC:: 前缀）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配置项（system.ini）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src/common/AppConfig.cpp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人脸能力与服务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src/components/DeepFaceExtractor + tools/face-recognition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数据库表结构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src/common/DatabaseManager.cpp</w:t>
            </w:r>
          </w:p>
        </w:tc>
      </w:tr>
      <w:t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全局启动流程</w:t>
            </w:r>
          </w:p>
        </w:tc>
        <w:tc>
          <w:tcPr>
            <w:tcW w:type="dxa" w:w="5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src/main.cpp（服务预启动、字体、全局样式）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附录B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术语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9F5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sz w:val="20"/>
                <w:szCs w:val="20"/>
              </w:rPr>
              <w:t xml:space="preserve">含义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位置（mapping）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机组-柜-层-位号构成的唯一存放点，一个位置对应一个工具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位置维度查询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以 tool_position_mapping 为主表 JOIN tool_info 的查询方式（本系统列表与统计的标准做法）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pending 工具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已登记品类但未放入任何位置的工具，入库时放入位置变为 in_stock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方位（posture）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人脸朝向的 yaw/pitch 角，录入时引导用户转向五个方位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描述符（descriptor）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人脸特征提取后的 128 维浮点串（逗号分隔）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maskId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位置映射记录 ID，借用记录指向它以区分同工具不同位置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爆箱/逾期</w:t>
            </w:r>
          </w:p>
        </w:tc>
        <w:tc>
          <w:tcPr>
            <w:tcW w:type="dxa" w:w="7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overdue：超过预计归还时间未还的记录</w:t>
            </w:r>
          </w:p>
        </w:tc>
      </w:tr>
    </w:tbl>
    <w:p>
      <w:pPr>
        <w:spacing w:after="14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附录C 遗留待办（可接手）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QSS 存量字号（约 350 处 font-size:NNpx）分页面迁移到 Token 令牌；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test_services 借用归还闭环用例因测试库无位置映射数据仍 SKIP，可补一组自有测试数据让其跑起来；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FaceCameraWidget::DetectPolicy 目前是静态默认值，可考虑接入设置页做可配置项；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已完成：ReturnController/BorrowController 已删除，控制层收敛为 Tool/User/Auth/Setting/Alert 5 个 Controller；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✅ 已完成：ToolDAO 已按聚合根拆分为 6 个分部文件（Category/MachineGroup/Maintenance/Mapping/Position/ToolEntity）；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QJsonObject 可逐步升级为强类型结构体（model/ 已有多处结构体可参照）。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—— 全文完 ——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文档版本 V2.00　编写：袁燕　更新日期：2026-10-03</w:t>
      </w:r>
    </w:p>
    <w:p>
      <w:pPr>
        <w:spacing w:after="100"/>
      </w:pPr>
      <w:r>
        <w:rPr>
          <w:b w:val="false"/>
          <w:bCs w:val="false"/>
          <w:sz w:val="18"/>
          <w:szCs w:val="18"/>
        </w:rPr>
        <w:t xml:space="preserve">本文档为智能工具柜系统唯一维护手册，后续所有维护知识以本文档为准。</w:t>
      </w:r>
    </w:p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第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页 / 共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808080"/>
        <w:sz w:val="16"/>
        <w:szCs w:val="16"/>
      </w:rPr>
      <w:t xml:space="preserve"> 页　　作者：袁燕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jc w:val="right"/>
    </w:pPr>
    <w:r>
      <w:rPr>
        <w:color w:val="808080"/>
        <w:sz w:val="16"/>
        <w:szCs w:val="16"/>
      </w:rPr>
      <w:t xml:space="preserve">智能工具柜管理系统 · 新人维护与麒麟部署手册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微软雅黑" w:cs="微软雅黑" w:eastAsia="微软雅黑" w:hAnsi="微软雅黑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微软雅黑" w:cs="微软雅黑" w:eastAsia="微软雅黑" w:hAnsi="微软雅黑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微软雅黑" w:cs="微软雅黑" w:eastAsia="微软雅黑" w:hAnsi="微软雅黑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2026-10-04T01:35:35.962Z</dcterms:created>
  <dcterms:modified xsi:type="dcterms:W3CDTF">2026-10-04T01:35:35.964Z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