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253" w14:textId="7C8C812F"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1. </w:t>
      </w:r>
      <w:r w:rsidR="0033121E" w:rsidRPr="0033121E">
        <w:rPr>
          <w:rFonts w:ascii="Times New Roman" w:hAnsi="Times New Roman" w:cs="Times New Roman"/>
          <w:b/>
          <w:color w:val="000000"/>
          <w:lang w:eastAsia="zh-CN"/>
        </w:rPr>
        <w:t>Coordinated brain</w:t>
      </w:r>
      <w:r w:rsidR="0033121E">
        <w:rPr>
          <w:rFonts w:ascii="Times New Roman" w:hAnsi="Times New Roman" w:cs="Times New Roman" w:hint="eastAsia"/>
          <w:b/>
          <w:color w:val="000000"/>
          <w:lang w:eastAsia="zh-CN"/>
        </w:rPr>
        <w:t>-</w:t>
      </w:r>
      <w:r w:rsidR="0033121E" w:rsidRPr="0033121E">
        <w:rPr>
          <w:rFonts w:ascii="Times New Roman" w:hAnsi="Times New Roman" w:cs="Times New Roman"/>
          <w:b/>
          <w:color w:val="000000"/>
          <w:lang w:eastAsia="zh-CN"/>
        </w:rPr>
        <w:t xml:space="preserve">liver metabolic remodeling supports reversible organ plasticity in the </w:t>
      </w:r>
      <w:r w:rsidR="00566184" w:rsidRPr="00566184">
        <w:rPr>
          <w:rFonts w:ascii="Times New Roman" w:hAnsi="Times New Roman" w:cs="Times New Roman"/>
          <w:b/>
          <w:color w:val="000000"/>
          <w:lang w:eastAsia="zh-CN"/>
        </w:rPr>
        <w:t>Sorex araneus</w:t>
      </w:r>
    </w:p>
    <w:p w14:paraId="72698680" w14:textId="5CDFF12E"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2. </w:t>
      </w:r>
      <w:r w:rsidRPr="00B206F0">
        <w:rPr>
          <w:rFonts w:ascii="Times New Roman" w:hAnsi="Times New Roman" w:cs="Times New Roman"/>
          <w:b/>
          <w:color w:val="000000"/>
          <w:lang w:eastAsia="zh-CN"/>
        </w:rPr>
        <w:t xml:space="preserve">Metabolic and translational reprogramming underlies reversible brain plasticity in the Sorex </w:t>
      </w:r>
      <w:r w:rsidR="00205DBB">
        <w:rPr>
          <w:rFonts w:ascii="Times New Roman" w:hAnsi="Times New Roman" w:cs="Times New Roman" w:hint="eastAsia"/>
          <w:b/>
          <w:color w:val="000000"/>
          <w:lang w:eastAsia="zh-CN"/>
        </w:rPr>
        <w:t>a</w:t>
      </w:r>
      <w:r w:rsidR="00205DBB">
        <w:rPr>
          <w:rFonts w:ascii="Times New Roman" w:hAnsi="Times New Roman" w:cs="Times New Roman"/>
          <w:b/>
          <w:color w:val="000000"/>
          <w:lang w:eastAsia="zh-CN"/>
        </w:rPr>
        <w:t>raneus</w:t>
      </w:r>
    </w:p>
    <w:p w14:paraId="76ACEE8A" w14:textId="36F58115" w:rsidR="00205DBB" w:rsidRDefault="00205DBB"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3. </w:t>
      </w:r>
      <w:r w:rsidRPr="00205DBB">
        <w:rPr>
          <w:rFonts w:ascii="Times New Roman" w:hAnsi="Times New Roman" w:cs="Times New Roman"/>
          <w:b/>
          <w:color w:val="000000"/>
          <w:lang w:eastAsia="zh-CN"/>
        </w:rPr>
        <w:t>Reversible brain plasticity is supported by coordinated metabolic remodeling in the Eurasian shrew</w:t>
      </w:r>
    </w:p>
    <w:p w14:paraId="29ACA107" w14:textId="2D741642" w:rsidR="002F31E9" w:rsidRDefault="002F31E9" w:rsidP="002F31E9">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b/>
          <w:color w:val="000000"/>
          <w:lang w:eastAsia="zh-CN"/>
        </w:rPr>
        <w:t>4. Reverse brain atroph</w:t>
      </w:r>
      <w:r w:rsidR="00AC3187">
        <w:rPr>
          <w:rFonts w:ascii="Times New Roman" w:hAnsi="Times New Roman" w:cs="Times New Roman"/>
          <w:b/>
          <w:color w:val="000000"/>
          <w:lang w:eastAsia="zh-CN"/>
        </w:rPr>
        <w:t>y by m</w:t>
      </w:r>
      <w:r w:rsidRPr="00B206F0">
        <w:rPr>
          <w:rFonts w:ascii="Times New Roman" w:hAnsi="Times New Roman" w:cs="Times New Roman"/>
          <w:b/>
          <w:color w:val="000000"/>
          <w:lang w:eastAsia="zh-CN"/>
        </w:rPr>
        <w:t>etabolic and translational reprogramming</w:t>
      </w:r>
      <w:r w:rsidR="00413A75">
        <w:rPr>
          <w:rFonts w:ascii="Times New Roman" w:hAnsi="Times New Roman" w:cs="Times New Roman"/>
          <w:b/>
          <w:color w:val="000000"/>
          <w:lang w:eastAsia="zh-CN"/>
        </w:rPr>
        <w:t>.</w:t>
      </w:r>
    </w:p>
    <w:p w14:paraId="7D64884D" w14:textId="5EAA60FC" w:rsidR="00F067BD" w:rsidRPr="00205DBB" w:rsidRDefault="00F067BD"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379FF70C"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lang w:eastAsia="zh-CN"/>
        </w:rPr>
        <w:t>Yuanyuan Zeng</w:t>
      </w:r>
      <w:r w:rsidRPr="0099108C">
        <w:rPr>
          <w:rFonts w:ascii="Times New Roman" w:hAnsi="Times New Roman" w:cs="Times New Roman"/>
          <w:bCs/>
          <w:i/>
          <w:iCs/>
          <w:color w:val="000000"/>
          <w:vertAlign w:val="superscript"/>
          <w:lang w:eastAsia="zh-CN"/>
        </w:rPr>
        <w:t>1</w:t>
      </w:r>
      <w:r w:rsidRPr="0099108C">
        <w:rPr>
          <w:rFonts w:ascii="Times New Roman" w:hAnsi="Times New Roman" w:cs="Times New Roman"/>
          <w:bCs/>
          <w:i/>
          <w:iCs/>
          <w:color w:val="000000"/>
          <w:lang w:eastAsia="zh-CN"/>
        </w:rPr>
        <w:t>, William R. Thomas</w:t>
      </w:r>
      <w:r w:rsidRPr="0099108C">
        <w:rPr>
          <w:rFonts w:ascii="Times New Roman" w:hAnsi="Times New Roman" w:cs="Times New Roman"/>
          <w:bCs/>
          <w:i/>
          <w:iCs/>
          <w:color w:val="000000"/>
          <w:vertAlign w:val="superscript"/>
          <w:lang w:eastAsia="zh-CN"/>
        </w:rPr>
        <w:t>2</w:t>
      </w:r>
      <w:r w:rsidRPr="0099108C">
        <w:rPr>
          <w:rFonts w:ascii="Times New Roman" w:hAnsi="Times New Roman" w:cs="Times New Roman"/>
          <w:bCs/>
          <w:i/>
          <w:iCs/>
          <w:color w:val="000000"/>
          <w:lang w:eastAsia="zh-CN"/>
        </w:rPr>
        <w:t>, Cecilia Baldoni</w:t>
      </w:r>
      <w:r w:rsidRPr="0099108C">
        <w:rPr>
          <w:rFonts w:ascii="Times New Roman" w:hAnsi="Times New Roman" w:cs="Times New Roman"/>
          <w:bCs/>
          <w:i/>
          <w:iCs/>
          <w:color w:val="000000"/>
          <w:vertAlign w:val="superscript"/>
          <w:lang w:eastAsia="zh-CN"/>
        </w:rPr>
        <w:t>3</w:t>
      </w:r>
      <w:r w:rsidRPr="0099108C">
        <w:rPr>
          <w:rFonts w:ascii="Times New Roman" w:hAnsi="Times New Roman" w:cs="Times New Roman"/>
          <w:bCs/>
          <w:i/>
          <w:iCs/>
          <w:color w:val="000000"/>
          <w:lang w:eastAsia="zh-CN"/>
        </w:rPr>
        <w:t>, Tue Bjerg Bennike</w:t>
      </w:r>
      <w:r w:rsidRPr="0099108C">
        <w:rPr>
          <w:rFonts w:ascii="Times New Roman" w:hAnsi="Times New Roman" w:cs="Times New Roman"/>
          <w:bCs/>
          <w:i/>
          <w:iCs/>
          <w:color w:val="000000"/>
          <w:vertAlign w:val="superscript"/>
          <w:lang w:eastAsia="zh-CN"/>
        </w:rPr>
        <w:t>1</w:t>
      </w:r>
      <w:r w:rsidRPr="0099108C">
        <w:rPr>
          <w:rFonts w:ascii="Times New Roman" w:hAnsi="Times New Roman" w:cs="Times New Roman"/>
          <w:bCs/>
          <w:i/>
          <w:iCs/>
          <w:color w:val="000000"/>
          <w:lang w:eastAsia="zh-CN"/>
        </w:rPr>
        <w:t>, Steinunn Sara Helgudottir</w:t>
      </w:r>
      <w:r w:rsidRPr="0099108C">
        <w:rPr>
          <w:rFonts w:ascii="Times New Roman" w:hAnsi="Times New Roman" w:cs="Times New Roman"/>
          <w:bCs/>
          <w:i/>
          <w:iCs/>
          <w:color w:val="000000"/>
          <w:vertAlign w:val="superscript"/>
          <w:lang w:eastAsia="zh-CN"/>
        </w:rPr>
        <w:t>4</w:t>
      </w:r>
      <w:r w:rsidRPr="0099108C">
        <w:rPr>
          <w:rFonts w:ascii="Times New Roman" w:hAnsi="Times New Roman" w:cs="Times New Roman"/>
          <w:bCs/>
          <w:i/>
          <w:iCs/>
          <w:color w:val="000000"/>
          <w:lang w:eastAsia="zh-CN"/>
        </w:rPr>
        <w:t>, Amanda Krøger Johansen1, Manhua Lv</w:t>
      </w:r>
      <w:r w:rsidRPr="0099108C">
        <w:rPr>
          <w:rFonts w:ascii="Times New Roman" w:hAnsi="Times New Roman" w:cs="Times New Roman"/>
          <w:bCs/>
          <w:i/>
          <w:iCs/>
          <w:color w:val="000000"/>
          <w:vertAlign w:val="superscript"/>
          <w:lang w:eastAsia="zh-CN"/>
        </w:rPr>
        <w:t>5</w:t>
      </w:r>
      <w:r w:rsidRPr="0099108C">
        <w:rPr>
          <w:rFonts w:ascii="Times New Roman" w:hAnsi="Times New Roman" w:cs="Times New Roman"/>
          <w:bCs/>
          <w:i/>
          <w:iCs/>
          <w:color w:val="000000"/>
          <w:lang w:eastAsia="zh-CN"/>
        </w:rPr>
        <w:t>, Angelique P Corthals6, Dina K. N. Dechmann</w:t>
      </w:r>
      <w:r w:rsidRPr="0099108C">
        <w:rPr>
          <w:rFonts w:ascii="Times New Roman" w:hAnsi="Times New Roman" w:cs="Times New Roman"/>
          <w:bCs/>
          <w:i/>
          <w:iCs/>
          <w:color w:val="000000"/>
          <w:vertAlign w:val="superscript"/>
          <w:lang w:eastAsia="zh-CN"/>
        </w:rPr>
        <w:t>4</w:t>
      </w:r>
      <w:r w:rsidRPr="0099108C">
        <w:rPr>
          <w:rFonts w:ascii="Times New Roman" w:hAnsi="Times New Roman" w:cs="Times New Roman"/>
          <w:bCs/>
          <w:i/>
          <w:iCs/>
          <w:color w:val="000000"/>
          <w:lang w:eastAsia="zh-CN"/>
        </w:rPr>
        <w:t>, Liliana M. Dávalos</w:t>
      </w:r>
      <w:r w:rsidRPr="0099108C">
        <w:rPr>
          <w:rFonts w:ascii="Times New Roman" w:hAnsi="Times New Roman" w:cs="Times New Roman"/>
          <w:bCs/>
          <w:i/>
          <w:iCs/>
          <w:color w:val="000000"/>
          <w:vertAlign w:val="superscript"/>
          <w:lang w:eastAsia="zh-CN"/>
        </w:rPr>
        <w:t>2,7</w:t>
      </w:r>
      <w:r w:rsidRPr="0099108C">
        <w:rPr>
          <w:rFonts w:ascii="Times New Roman" w:hAnsi="Times New Roman" w:cs="Times New Roman"/>
          <w:bCs/>
          <w:i/>
          <w:iCs/>
          <w:color w:val="000000"/>
          <w:lang w:eastAsia="zh-CN"/>
        </w:rPr>
        <w:t>, John Dirk Nieland</w:t>
      </w:r>
      <w:r w:rsidRPr="0099108C">
        <w:rPr>
          <w:rFonts w:ascii="Times New Roman" w:hAnsi="Times New Roman" w:cs="Times New Roman"/>
          <w:bCs/>
          <w:i/>
          <w:iCs/>
          <w:color w:val="000000"/>
          <w:vertAlign w:val="superscript"/>
          <w:lang w:eastAsia="zh-CN"/>
        </w:rPr>
        <w:t>1,3</w:t>
      </w:r>
      <w:r w:rsidRPr="0099108C">
        <w:rPr>
          <w:rFonts w:ascii="Times New Roman" w:hAnsi="Times New Roman" w:cs="Times New Roman"/>
          <w:bCs/>
          <w:i/>
          <w:iCs/>
          <w:color w:val="000000"/>
          <w:lang w:eastAsia="zh-CN"/>
        </w:rPr>
        <w:tab/>
      </w:r>
    </w:p>
    <w:p w14:paraId="0ED5543D"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lang w:eastAsia="zh-CN"/>
        </w:rPr>
        <w:t xml:space="preserve"> </w:t>
      </w:r>
    </w:p>
    <w:p w14:paraId="290D6993"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vertAlign w:val="superscript"/>
          <w:lang w:eastAsia="zh-CN"/>
        </w:rPr>
        <w:t>1</w:t>
      </w:r>
      <w:r w:rsidRPr="0099108C">
        <w:rPr>
          <w:rFonts w:ascii="Times New Roman" w:hAnsi="Times New Roman" w:cs="Times New Roman"/>
          <w:bCs/>
          <w:i/>
          <w:iCs/>
          <w:color w:val="000000"/>
          <w:lang w:eastAsia="zh-CN"/>
        </w:rPr>
        <w:t xml:space="preserve"> Department of Health Science and Technology, Molecular Pharmacology, Aalborg University, Aalborg, Denmark</w:t>
      </w:r>
    </w:p>
    <w:p w14:paraId="0297F5D6"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vertAlign w:val="superscript"/>
          <w:lang w:eastAsia="zh-CN"/>
        </w:rPr>
        <w:t>2</w:t>
      </w:r>
      <w:r w:rsidRPr="0099108C">
        <w:rPr>
          <w:rFonts w:ascii="Times New Roman" w:hAnsi="Times New Roman" w:cs="Times New Roman"/>
          <w:bCs/>
          <w:i/>
          <w:iCs/>
          <w:color w:val="000000"/>
          <w:lang w:eastAsia="zh-CN"/>
        </w:rPr>
        <w:t xml:space="preserve"> Department of Ecology &amp; Evolution, Stony Brook University, Stony Brook, NY, USA</w:t>
      </w:r>
    </w:p>
    <w:p w14:paraId="1ABEC685"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vertAlign w:val="superscript"/>
          <w:lang w:eastAsia="zh-CN"/>
        </w:rPr>
        <w:t xml:space="preserve">3 </w:t>
      </w:r>
      <w:r w:rsidRPr="0099108C">
        <w:rPr>
          <w:rFonts w:ascii="Times New Roman" w:hAnsi="Times New Roman" w:cs="Times New Roman"/>
          <w:bCs/>
          <w:i/>
          <w:iCs/>
          <w:color w:val="000000"/>
          <w:lang w:eastAsia="zh-CN"/>
        </w:rPr>
        <w:t>Max Planck Institute of Animal Behavior, Department of Migration, Radolfzell am Bodensee, Germany</w:t>
      </w:r>
    </w:p>
    <w:p w14:paraId="23D2A381"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lang w:eastAsia="zh-CN"/>
        </w:rPr>
        <w:t>University of Konstanz, Department of Biology, Konstanz, Germany</w:t>
      </w:r>
    </w:p>
    <w:p w14:paraId="62D74568"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vertAlign w:val="superscript"/>
          <w:lang w:eastAsia="zh-CN"/>
        </w:rPr>
        <w:t>4</w:t>
      </w:r>
      <w:r w:rsidRPr="0099108C">
        <w:rPr>
          <w:rFonts w:ascii="Times New Roman" w:hAnsi="Times New Roman" w:cs="Times New Roman"/>
          <w:bCs/>
          <w:i/>
          <w:iCs/>
          <w:color w:val="000000"/>
          <w:lang w:eastAsia="zh-CN"/>
        </w:rPr>
        <w:t xml:space="preserve"> Neurometa Therapeutics, Aalborg, Denmark and Lund, Sweden.  </w:t>
      </w:r>
    </w:p>
    <w:p w14:paraId="778E93CD"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vertAlign w:val="superscript"/>
          <w:lang w:eastAsia="zh-CN"/>
        </w:rPr>
        <w:t>5</w:t>
      </w:r>
      <w:r w:rsidRPr="0099108C">
        <w:rPr>
          <w:rFonts w:ascii="Times New Roman" w:hAnsi="Times New Roman" w:cs="Times New Roman"/>
          <w:bCs/>
          <w:i/>
          <w:iCs/>
          <w:color w:val="000000"/>
          <w:lang w:eastAsia="zh-CN"/>
        </w:rPr>
        <w:t xml:space="preserve"> Department of Neurology, The First Affiliated Hospital of Harbin Medical University, China</w:t>
      </w:r>
    </w:p>
    <w:p w14:paraId="33C90454" w14:textId="77777777" w:rsidR="0099108C" w:rsidRPr="0099108C" w:rsidRDefault="0099108C" w:rsidP="0099108C">
      <w:pPr>
        <w:pBdr>
          <w:top w:val="nil"/>
          <w:left w:val="nil"/>
          <w:bottom w:val="nil"/>
          <w:right w:val="nil"/>
          <w:between w:val="nil"/>
        </w:pBdr>
        <w:spacing w:after="0"/>
        <w:jc w:val="both"/>
        <w:rPr>
          <w:rFonts w:ascii="Times New Roman" w:hAnsi="Times New Roman" w:cs="Times New Roman"/>
          <w:bCs/>
          <w:i/>
          <w:iCs/>
          <w:color w:val="000000"/>
          <w:lang w:eastAsia="zh-CN"/>
        </w:rPr>
      </w:pPr>
      <w:r w:rsidRPr="0099108C">
        <w:rPr>
          <w:rFonts w:ascii="Times New Roman" w:hAnsi="Times New Roman" w:cs="Times New Roman"/>
          <w:bCs/>
          <w:i/>
          <w:iCs/>
          <w:color w:val="000000"/>
          <w:vertAlign w:val="superscript"/>
          <w:lang w:eastAsia="zh-CN"/>
        </w:rPr>
        <w:t>6</w:t>
      </w:r>
      <w:r w:rsidRPr="0099108C">
        <w:rPr>
          <w:rFonts w:ascii="Times New Roman" w:hAnsi="Times New Roman" w:cs="Times New Roman"/>
          <w:bCs/>
          <w:i/>
          <w:iCs/>
          <w:color w:val="000000"/>
          <w:lang w:eastAsia="zh-CN"/>
        </w:rPr>
        <w:t xml:space="preserve"> John Jay College of Criminal Justice, NY, USA</w:t>
      </w:r>
    </w:p>
    <w:p w14:paraId="4E3D3C99" w14:textId="25F58063" w:rsidR="00D61CA1" w:rsidRPr="00EB22C3" w:rsidRDefault="0099108C" w:rsidP="0099108C">
      <w:pPr>
        <w:pBdr>
          <w:top w:val="nil"/>
          <w:left w:val="nil"/>
          <w:bottom w:val="nil"/>
          <w:right w:val="nil"/>
          <w:between w:val="nil"/>
        </w:pBdr>
        <w:spacing w:after="0"/>
        <w:jc w:val="both"/>
        <w:rPr>
          <w:rFonts w:ascii="Times New Roman" w:hAnsi="Times New Roman" w:cs="Times New Roman"/>
          <w:bCs/>
          <w:i/>
          <w:iCs/>
          <w:color w:val="000000"/>
          <w:sz w:val="20"/>
          <w:szCs w:val="20"/>
          <w:lang w:eastAsia="zh-CN"/>
        </w:rPr>
      </w:pPr>
      <w:r w:rsidRPr="0099108C">
        <w:rPr>
          <w:rFonts w:ascii="Times New Roman" w:hAnsi="Times New Roman" w:cs="Times New Roman"/>
          <w:bCs/>
          <w:i/>
          <w:iCs/>
          <w:color w:val="000000"/>
          <w:vertAlign w:val="superscript"/>
          <w:lang w:eastAsia="zh-CN"/>
        </w:rPr>
        <w:t>7</w:t>
      </w:r>
      <w:r w:rsidRPr="0099108C">
        <w:rPr>
          <w:rFonts w:ascii="Times New Roman" w:hAnsi="Times New Roman" w:cs="Times New Roman"/>
          <w:bCs/>
          <w:i/>
          <w:iCs/>
          <w:color w:val="000000"/>
          <w:lang w:eastAsia="zh-CN"/>
        </w:rPr>
        <w:t xml:space="preserve"> Consortium for Inter-Disciplinary Environmental Research and Institute for Advanced Computational Science, Stony Brook University, </w:t>
      </w:r>
      <w:r w:rsidR="00337E24">
        <w:rPr>
          <w:rFonts w:ascii="Times New Roman" w:hAnsi="Times New Roman" w:cs="Times New Roman"/>
          <w:i/>
          <w:iCs/>
          <w:color w:val="000000"/>
        </w:rPr>
        <w:t>Stony Brook,</w:t>
      </w:r>
      <w:r w:rsidR="00337E24">
        <w:rPr>
          <w:rFonts w:ascii="Times New Roman" w:hAnsi="Times New Roman" w:cs="Times New Roman" w:hint="eastAsia"/>
          <w:i/>
          <w:iCs/>
          <w:color w:val="000000"/>
          <w:lang w:eastAsia="zh-CN"/>
        </w:rPr>
        <w:t xml:space="preserve"> </w:t>
      </w:r>
      <w:r w:rsidRPr="0099108C">
        <w:rPr>
          <w:rFonts w:ascii="Times New Roman" w:hAnsi="Times New Roman" w:cs="Times New Roman"/>
          <w:bCs/>
          <w:i/>
          <w:iCs/>
          <w:color w:val="000000"/>
          <w:lang w:eastAsia="zh-CN"/>
        </w:rPr>
        <w:t>NY, USA</w:t>
      </w:r>
    </w:p>
    <w:p w14:paraId="11CFC217"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590E4219"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1E70F035" w14:textId="3410EE39" w:rsidR="00076EF5" w:rsidRDefault="00871CB7"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Summary</w:t>
      </w:r>
    </w:p>
    <w:p w14:paraId="6C112A0A" w14:textId="7C76C71D"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 xml:space="preserve">Seasonal environments impose severe energetic constraints on small mammals, yet </w:t>
      </w:r>
      <w:r w:rsidR="00DC2BC7" w:rsidRPr="00DC2BC7">
        <w:rPr>
          <w:rFonts w:ascii="Times New Roman" w:hAnsi="Times New Roman" w:cs="Times New Roman"/>
          <w:bCs/>
          <w:color w:val="000000"/>
          <w:lang w:eastAsia="zh-CN"/>
        </w:rPr>
        <w:t xml:space="preserve">the molecular mechanisms underlying the brain's plasticity in responding to complex environmental changes remain </w:t>
      </w:r>
      <w:r w:rsidR="00E87EAD" w:rsidRPr="00DC2BC7">
        <w:rPr>
          <w:rFonts w:ascii="Times New Roman" w:hAnsi="Times New Roman" w:cs="Times New Roman"/>
          <w:bCs/>
          <w:color w:val="000000"/>
          <w:lang w:eastAsia="zh-CN"/>
        </w:rPr>
        <w:t>unclear.</w:t>
      </w:r>
      <w:r w:rsidRPr="007D0F4F">
        <w:rPr>
          <w:rFonts w:ascii="Times New Roman" w:hAnsi="Times New Roman" w:cs="Times New Roman"/>
          <w:bCs/>
          <w:color w:val="000000"/>
          <w:lang w:eastAsia="zh-CN"/>
        </w:rPr>
        <w:t xml:space="preserve"> The Eurasian common shrew (Sorex araneus) undergoes Dehnel’s phenomenon, a reversible cycle of brain and </w:t>
      </w:r>
      <w:r w:rsidR="00E87EAD">
        <w:rPr>
          <w:rFonts w:ascii="Times New Roman" w:hAnsi="Times New Roman" w:cs="Times New Roman" w:hint="eastAsia"/>
          <w:bCs/>
          <w:color w:val="000000"/>
          <w:lang w:eastAsia="zh-CN"/>
        </w:rPr>
        <w:t>liver</w:t>
      </w:r>
      <w:r w:rsidRPr="007D0F4F">
        <w:rPr>
          <w:rFonts w:ascii="Times New Roman" w:hAnsi="Times New Roman" w:cs="Times New Roman"/>
          <w:bCs/>
          <w:color w:val="000000"/>
          <w:lang w:eastAsia="zh-CN"/>
        </w:rPr>
        <w:t xml:space="preserve"> atrophy and regrowth, providing a natural model of extreme metabolic plasticity.</w:t>
      </w:r>
    </w:p>
    <w:p w14:paraId="02B4C8ED" w14:textId="1C60BAB9"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We integrated longitudinal proteomics from brain and liver with plasma metabolomics across five seasonal stages spanning atrophic and regenerative phases. This revealed coordinated but tissue specific remodeling of mitochondrial energy metabolism, lipid utilization, and protein synthesis. During winter atrophy, the brain showed suppression of oxidative phosphorylation, carbohydrate metabolism, and translation, while the liver exhibited compensatory mitochondrial and metabolic regulation. These patterns reversed during regeneration.</w:t>
      </w:r>
      <w:r w:rsidR="0069053D">
        <w:rPr>
          <w:rFonts w:ascii="Times New Roman" w:hAnsi="Times New Roman" w:cs="Times New Roman" w:hint="eastAsia"/>
          <w:bCs/>
          <w:color w:val="000000"/>
          <w:lang w:eastAsia="zh-CN"/>
        </w:rPr>
        <w:t xml:space="preserve"> </w:t>
      </w:r>
      <w:r w:rsidRPr="007D0F4F">
        <w:rPr>
          <w:rFonts w:ascii="Times New Roman" w:hAnsi="Times New Roman" w:cs="Times New Roman"/>
          <w:bCs/>
          <w:color w:val="000000"/>
          <w:lang w:eastAsia="zh-CN"/>
        </w:rPr>
        <w:t>Regularized regression with stability selection identified a small set of reproducible, tissue specific protein metabolite associations dominated by mitochondrial and translational proteins, with distinct coupling to unsaturated fatty acids and corticosterone.</w:t>
      </w:r>
    </w:p>
    <w:p w14:paraId="26D4CB41" w14:textId="6C8CDC93" w:rsidR="00076EF5"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Together, these findings define a coordinated brain liver metabolic strategy that conserves energy during seasonal atrophy while enabling neural recovery.</w:t>
      </w:r>
    </w:p>
    <w:p w14:paraId="5A0AD989" w14:textId="77777777"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D4B696" w14:textId="6DBBD5ED"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0F0435DE"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lastRenderedPageBreak/>
        <w:t xml:space="preserve">Organisms have evolved diverse survival strategies to adapt to fluctuations in natural environments and resources. These strategies generally represent integrated responses encompassing 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
          <w:id w:val="-880244849"/>
          <w:placeholder>
            <w:docPart w:val="E3050FD82DA149079DB53F264F183148"/>
          </w:placeholder>
        </w:sdtPr>
        <w:sdtContent>
          <w:r w:rsidR="00777209">
            <w:rPr>
              <w:rFonts w:ascii="Times New Roman" w:hAnsi="Times New Roman" w:cs="Times New Roman"/>
              <w:color w:val="000000"/>
              <w:vertAlign w:val="superscript"/>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3DAAA8A5"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w:t>
      </w:r>
      <w:r w:rsidRPr="00DD2130">
        <w:rPr>
          <w:rFonts w:ascii="Times New Roman" w:hAnsi="Times New Roman" w:cs="Times New Roman"/>
          <w:i/>
          <w:iCs/>
          <w:lang w:eastAsia="zh-CN"/>
        </w:rPr>
        <w:t>Sorex araneus</w:t>
      </w:r>
      <w:r w:rsidRPr="00AA4948">
        <w:rPr>
          <w:rFonts w:ascii="Times New Roman" w:hAnsi="Times New Roman" w:cs="Times New Roman"/>
          <w:lang w:eastAsia="zh-CN"/>
        </w:rPr>
        <w:t>),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
          <w:id w:val="-275650512"/>
          <w:placeholder>
            <w:docPart w:val="47847CFDAD6243DBB233530794677B9C"/>
          </w:placeholder>
        </w:sdtPr>
        <w:sdtContent>
          <w:r w:rsidR="00777209">
            <w:rPr>
              <w:rFonts w:ascii="Times New Roman" w:hAnsi="Times New Roman" w:cs="Times New Roman"/>
              <w:color w:val="000000"/>
              <w:vertAlign w:val="superscript"/>
            </w:rPr>
            <w:t>2, 3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
          <w:id w:val="-100424110"/>
          <w:placeholder>
            <w:docPart w:val="DA50ABCF28264A3EAE820B134F9EF31E"/>
          </w:placeholder>
        </w:sdtPr>
        <w:sdtContent>
          <w:r w:rsidR="00777209">
            <w:rPr>
              <w:rFonts w:ascii="Times New Roman" w:hAnsi="Times New Roman" w:cs="Times New Roman"/>
              <w:color w:val="000000"/>
              <w:vertAlign w:val="superscript"/>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
          <w:id w:val="1348830011"/>
          <w:placeholder>
            <w:docPart w:val="F971CE4E7CA0470B8B193259AC5F4A3F"/>
          </w:placeholder>
        </w:sdtPr>
        <w:sdtContent>
          <w:r w:rsidR="00777209">
            <w:rPr>
              <w:rFonts w:ascii="Times New Roman" w:hAnsi="Times New Roman" w:cs="Times New Roman"/>
              <w:color w:val="000000"/>
              <w:vertAlign w:val="superscript"/>
            </w:rPr>
            <w:t>7</w:t>
          </w:r>
        </w:sdtContent>
      </w:sdt>
      <w:r w:rsidR="00A94E2C" w:rsidRPr="00A94E2C">
        <w:rPr>
          <w:rFonts w:ascii="Times New Roman" w:hAnsi="Times New Roman" w:cs="Times New Roman"/>
          <w:lang w:eastAsia="zh-CN"/>
        </w:rPr>
        <w:t>.</w:t>
      </w:r>
    </w:p>
    <w:p w14:paraId="25F79A4D" w14:textId="31BB3490"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
          <w:id w:val="-351425441"/>
          <w:placeholder>
            <w:docPart w:val="3716F930F541411581A383E139D5368B"/>
          </w:placeholder>
        </w:sdtPr>
        <w:sdtContent>
          <w:r w:rsidR="00777209">
            <w:rPr>
              <w:rFonts w:ascii="Times New Roman" w:hAnsi="Times New Roman" w:cs="Times New Roman"/>
              <w:color w:val="000000"/>
              <w:vertAlign w:val="superscript"/>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
          <w:id w:val="597452234"/>
          <w:placeholder>
            <w:docPart w:val="35D2D60A629444E39237F2B22B068B0F"/>
          </w:placeholder>
        </w:sdtPr>
        <w:sdtContent>
          <w:r w:rsidR="00777209">
            <w:rPr>
              <w:rFonts w:ascii="Times New Roman" w:hAnsi="Times New Roman" w:cs="Times New Roman"/>
              <w:color w:val="000000"/>
              <w:vertAlign w:val="superscript"/>
            </w:rPr>
            <w:t>6, 11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
          <w:id w:val="1519590555"/>
          <w:placeholder>
            <w:docPart w:val="792180847B4E4E5AABFAF4216D601C48"/>
          </w:placeholder>
        </w:sdtPr>
        <w:sdtContent>
          <w:r w:rsidR="00777209">
            <w:rPr>
              <w:rFonts w:ascii="Times New Roman" w:hAnsi="Times New Roman" w:cs="Times New Roman"/>
              <w:color w:val="000000"/>
              <w:vertAlign w:val="superscript"/>
            </w:rPr>
            <w:t>12, 13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
          <w:id w:val="1045188095"/>
          <w:placeholder>
            <w:docPart w:val="B824E51B0657481C8FFAAAA468ED5CD6"/>
          </w:placeholder>
        </w:sdtPr>
        <w:sdtContent>
          <w:r w:rsidR="00777209">
            <w:rPr>
              <w:rFonts w:ascii="Times New Roman" w:hAnsi="Times New Roman" w:cs="Times New Roman"/>
              <w:color w:val="000000"/>
              <w:vertAlign w:val="superscript"/>
            </w:rPr>
            <w:t>14, 15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
          <w:id w:val="-884563386"/>
          <w:placeholder>
            <w:docPart w:val="436AE0A7FD6F42499329E45541151A85"/>
          </w:placeholder>
        </w:sdtPr>
        <w:sdtContent>
          <w:r w:rsidR="00777209">
            <w:rPr>
              <w:rFonts w:ascii="Times New Roman" w:hAnsi="Times New Roman" w:cs="Times New Roman"/>
              <w:color w:val="000000"/>
              <w:vertAlign w:val="superscript"/>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
          <w:id w:val="-1776853757"/>
          <w:placeholder>
            <w:docPart w:val="0D0850BA03B34DE08FAC785F320E4363"/>
          </w:placeholder>
        </w:sdtPr>
        <w:sdtContent>
          <w:r w:rsidR="00777209">
            <w:rPr>
              <w:rFonts w:ascii="Times New Roman" w:hAnsi="Times New Roman" w:cs="Times New Roman"/>
              <w:color w:val="000000"/>
              <w:vertAlign w:val="superscript"/>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 xml:space="preserve">Furthermore, </w:t>
      </w:r>
      <w:r w:rsidR="001D188C">
        <w:rPr>
          <w:rFonts w:ascii="Times New Roman" w:hAnsi="Times New Roman" w:cs="Times New Roman" w:hint="eastAsia"/>
          <w:lang w:eastAsia="zh-CN"/>
        </w:rPr>
        <w:t>Thomas</w:t>
      </w:r>
      <w:r w:rsidR="001D188C" w:rsidRPr="001F2EC4">
        <w:rPr>
          <w:rFonts w:ascii="Times New Roman" w:hAnsi="Times New Roman" w:cs="Times New Roman"/>
          <w:lang w:eastAsia="zh-CN"/>
        </w:rPr>
        <w:t xml:space="preserve"> et al</w:t>
      </w:r>
      <w:r w:rsidR="001F2EC4" w:rsidRPr="001F2EC4">
        <w:rPr>
          <w:rFonts w:ascii="Times New Roman" w:hAnsi="Times New Roman" w:cs="Times New Roman"/>
          <w:lang w:eastAsia="zh-CN"/>
        </w:rPr>
        <w:t>.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
          <w:id w:val="285858881"/>
          <w:placeholder>
            <w:docPart w:val="795E886F3A4B44989B22B4A8E0DA1743"/>
          </w:placeholder>
        </w:sdtPr>
        <w:sdtContent>
          <w:r w:rsidR="00777209">
            <w:rPr>
              <w:rFonts w:ascii="Times New Roman" w:hAnsi="Times New Roman" w:cs="Times New Roman"/>
              <w:color w:val="000000"/>
              <w:vertAlign w:val="superscript"/>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3406404F"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w:t>
      </w:r>
      <w:r w:rsidR="008274D6">
        <w:rPr>
          <w:rFonts w:ascii="Times New Roman" w:eastAsia="Times New Roman" w:hAnsi="Times New Roman" w:cs="Times New Roman"/>
        </w:rPr>
        <w:t xml:space="preserve">Figure </w:t>
      </w:r>
      <w:r w:rsidR="00F83D83">
        <w:rPr>
          <w:rFonts w:ascii="Times New Roman" w:hAnsi="Times New Roman" w:cs="Times New Roman" w:hint="eastAsia"/>
          <w:lang w:eastAsia="zh-CN"/>
        </w:rPr>
        <w:t>S1</w:t>
      </w:r>
      <w:r w:rsidR="00E1395B">
        <w:rPr>
          <w:rFonts w:ascii="Times New Roman" w:hAnsi="Times New Roman" w:cs="Times New Roman" w:hint="eastAsia"/>
          <w:lang w:eastAsia="zh-CN"/>
        </w:rPr>
        <w:t xml:space="preserve"> </w:t>
      </w:r>
      <w:r w:rsidR="00397A0E">
        <w:rPr>
          <w:rFonts w:ascii="Times New Roman" w:hAnsi="Times New Roman" w:cs="Times New Roman" w:hint="eastAsia"/>
          <w:lang w:eastAsia="zh-CN"/>
        </w:rPr>
        <w:t>A</w:t>
      </w:r>
      <w:r w:rsidR="00E1395B">
        <w:rPr>
          <w:rFonts w:ascii="Times New Roman" w:hAnsi="Times New Roman" w:cs="Times New Roman" w:hint="eastAsia"/>
          <w:lang w:eastAsia="zh-CN"/>
        </w:rPr>
        <w:t>-</w:t>
      </w:r>
      <w:r w:rsidR="00397A0E">
        <w:rPr>
          <w:rFonts w:ascii="Times New Roman" w:hAnsi="Times New Roman" w:cs="Times New Roman" w:hint="eastAsia"/>
          <w:lang w:eastAsia="zh-CN"/>
        </w:rPr>
        <w:t>D</w:t>
      </w:r>
      <w:r w:rsidRPr="000A1B9D">
        <w:rPr>
          <w:rFonts w:ascii="Times New Roman" w:eastAsia="Times New Roman" w:hAnsi="Times New Roman" w:cs="Times New Roman"/>
        </w:rPr>
        <w:t>).</w:t>
      </w:r>
    </w:p>
    <w:p w14:paraId="39484C04" w14:textId="2B181624"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xml:space="preserve">, </w:t>
      </w:r>
      <w:r w:rsidR="00790CBF">
        <w:rPr>
          <w:rFonts w:ascii="Times New Roman" w:hAnsi="Times New Roman" w:cs="Times New Roman" w:hint="eastAsia"/>
          <w:lang w:eastAsia="zh-CN"/>
        </w:rPr>
        <w:t>C</w:t>
      </w:r>
      <w:r w:rsidR="0066175B">
        <w:rPr>
          <w:rFonts w:ascii="Times New Roman" w:hAnsi="Times New Roman" w:cs="Times New Roman" w:hint="eastAsia"/>
          <w:lang w:eastAsia="zh-CN"/>
        </w:rPr>
        <w:t>)</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 xml:space="preserve">(Fig 1. </w:t>
      </w:r>
      <w:r w:rsidR="00790CBF">
        <w:rPr>
          <w:rFonts w:ascii="Times New Roman" w:hAnsi="Times New Roman" w:cs="Times New Roman" w:hint="eastAsia"/>
          <w:lang w:eastAsia="zh-CN"/>
        </w:rPr>
        <w:t>B</w:t>
      </w:r>
      <w:r w:rsidR="001528D7">
        <w:rPr>
          <w:rFonts w:ascii="Times New Roman" w:hAnsi="Times New Roman" w:cs="Times New Roman" w:hint="eastAsia"/>
          <w:lang w:eastAsia="zh-CN"/>
        </w:rPr>
        <w:t>, D)</w:t>
      </w:r>
      <w:r w:rsidR="005B7AE0" w:rsidRPr="005B7AE0">
        <w:rPr>
          <w:rFonts w:ascii="Times New Roman" w:hAnsi="Times New Roman" w:cs="Times New Roman"/>
          <w:lang w:eastAsia="zh-CN"/>
        </w:rPr>
        <w:t>.</w:t>
      </w:r>
    </w:p>
    <w:p w14:paraId="62BEEE32" w14:textId="3DA19911" w:rsidR="0013438A" w:rsidRDefault="0013438A" w:rsidP="00FE6A4B">
      <w:pPr>
        <w:pBdr>
          <w:top w:val="nil"/>
          <w:left w:val="nil"/>
          <w:bottom w:val="nil"/>
          <w:right w:val="nil"/>
          <w:between w:val="nil"/>
        </w:pBdr>
        <w:jc w:val="both"/>
        <w:rPr>
          <w:rFonts w:ascii="Times New Roman" w:hAnsi="Times New Roman" w:cs="Times New Roman"/>
          <w:lang w:eastAsia="zh-CN"/>
        </w:rPr>
      </w:pPr>
      <w:r>
        <w:rPr>
          <w:noProof/>
        </w:rPr>
        <w:drawing>
          <wp:inline distT="0" distB="0" distL="0" distR="0" wp14:anchorId="41FB749B" wp14:editId="54203991">
            <wp:extent cx="5274310" cy="3507105"/>
            <wp:effectExtent l="0" t="0" r="2540" b="0"/>
            <wp:docPr id="671277766"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77766" name="Picture 2" descr="A diagram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07105"/>
                    </a:xfrm>
                    <a:prstGeom prst="rect">
                      <a:avLst/>
                    </a:prstGeom>
                    <a:noFill/>
                    <a:ln>
                      <a:noFill/>
                    </a:ln>
                  </pic:spPr>
                </pic:pic>
              </a:graphicData>
            </a:graphic>
          </wp:inline>
        </w:drawing>
      </w:r>
    </w:p>
    <w:p w14:paraId="0267B35F" w14:textId="0C90A6B0" w:rsidR="00397A0E" w:rsidRPr="000A797E" w:rsidRDefault="00397A0E" w:rsidP="00FE6A4B">
      <w:pPr>
        <w:pBdr>
          <w:top w:val="nil"/>
          <w:left w:val="nil"/>
          <w:bottom w:val="nil"/>
          <w:right w:val="nil"/>
          <w:between w:val="nil"/>
        </w:pBdr>
        <w:jc w:val="both"/>
        <w:rPr>
          <w:rFonts w:ascii="Times New Roman" w:hAnsi="Times New Roman" w:cs="Times New Roman"/>
          <w:b/>
          <w:bCs/>
          <w:sz w:val="18"/>
          <w:szCs w:val="18"/>
          <w:lang w:eastAsia="zh-CN"/>
        </w:rPr>
      </w:pPr>
      <w:r w:rsidRPr="00BF15AD">
        <w:rPr>
          <w:rFonts w:ascii="Times New Roman" w:hAnsi="Times New Roman" w:cs="Times New Roman" w:hint="eastAsia"/>
          <w:b/>
          <w:bCs/>
          <w:sz w:val="18"/>
          <w:szCs w:val="18"/>
          <w:lang w:eastAsia="zh-CN"/>
        </w:rPr>
        <w:t>Figure S1.</w:t>
      </w:r>
      <w:r w:rsidR="006403E8" w:rsidRPr="00BF15AD">
        <w:rPr>
          <w:sz w:val="18"/>
          <w:szCs w:val="18"/>
        </w:rPr>
        <w:t xml:space="preserve"> </w:t>
      </w:r>
      <w:r w:rsidR="006403E8" w:rsidRPr="00BF15AD">
        <w:rPr>
          <w:rFonts w:ascii="Times New Roman" w:hAnsi="Times New Roman" w:cs="Times New Roman"/>
          <w:b/>
          <w:bCs/>
          <w:sz w:val="18"/>
          <w:szCs w:val="18"/>
          <w:lang w:eastAsia="zh-CN"/>
        </w:rPr>
        <w:t>PLS-DA score plots of tissue proteomics and plasma metabolomics</w:t>
      </w:r>
    </w:p>
    <w:p w14:paraId="0DD6BBAB" w14:textId="1A5C9B5A" w:rsidR="0062393B" w:rsidRDefault="00662123" w:rsidP="00FE6A4B">
      <w:pPr>
        <w:pBdr>
          <w:top w:val="nil"/>
          <w:left w:val="nil"/>
          <w:bottom w:val="nil"/>
          <w:right w:val="nil"/>
          <w:between w:val="nil"/>
        </w:pBdr>
        <w:jc w:val="both"/>
        <w:rPr>
          <w:rFonts w:ascii="Times New Roman" w:hAnsi="Times New Roman" w:cs="Times New Roman"/>
          <w:lang w:eastAsia="zh-CN"/>
        </w:rPr>
      </w:pPr>
      <w:r>
        <w:rPr>
          <w:noProof/>
        </w:rPr>
        <w:lastRenderedPageBreak/>
        <w:drawing>
          <wp:inline distT="0" distB="0" distL="0" distR="0" wp14:anchorId="77C0B799" wp14:editId="30DF913F">
            <wp:extent cx="5274310" cy="5276850"/>
            <wp:effectExtent l="0" t="0" r="2540" b="0"/>
            <wp:docPr id="1166332483" name="Picture 5"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2483" name="Picture 5" descr="A collage of graph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5276850"/>
                    </a:xfrm>
                    <a:prstGeom prst="rect">
                      <a:avLst/>
                    </a:prstGeom>
                    <a:noFill/>
                    <a:ln>
                      <a:noFill/>
                    </a:ln>
                  </pic:spPr>
                </pic:pic>
              </a:graphicData>
            </a:graphic>
          </wp:inline>
        </w:drawing>
      </w:r>
    </w:p>
    <w:p w14:paraId="66B7A8CD" w14:textId="405FE38E" w:rsidR="004F0660" w:rsidRPr="00335E26" w:rsidRDefault="00BF15AD" w:rsidP="00335E26">
      <w:pPr>
        <w:pBdr>
          <w:top w:val="nil"/>
          <w:left w:val="nil"/>
          <w:bottom w:val="nil"/>
          <w:right w:val="nil"/>
          <w:between w:val="nil"/>
        </w:pBdr>
        <w:spacing w:after="0"/>
        <w:jc w:val="both"/>
        <w:rPr>
          <w:rFonts w:ascii="Times New Roman" w:hAnsi="Times New Roman" w:cs="Times New Roman"/>
          <w:b/>
          <w:bCs/>
          <w:sz w:val="20"/>
          <w:szCs w:val="20"/>
          <w:lang w:eastAsia="zh-CN"/>
        </w:rPr>
      </w:pPr>
      <w:r w:rsidRPr="00335E26">
        <w:rPr>
          <w:rFonts w:ascii="Times New Roman" w:hAnsi="Times New Roman" w:cs="Times New Roman"/>
          <w:b/>
          <w:bCs/>
          <w:sz w:val="20"/>
          <w:szCs w:val="20"/>
          <w:lang w:eastAsia="zh-CN"/>
        </w:rPr>
        <w:t xml:space="preserve">Figure </w:t>
      </w:r>
      <w:r w:rsidR="000A797E">
        <w:rPr>
          <w:rFonts w:ascii="Times New Roman" w:hAnsi="Times New Roman" w:cs="Times New Roman" w:hint="eastAsia"/>
          <w:b/>
          <w:bCs/>
          <w:sz w:val="20"/>
          <w:szCs w:val="20"/>
          <w:lang w:eastAsia="zh-CN"/>
        </w:rPr>
        <w:t>1</w:t>
      </w:r>
      <w:r w:rsidRPr="00335E26">
        <w:rPr>
          <w:rFonts w:ascii="Times New Roman" w:hAnsi="Times New Roman" w:cs="Times New Roman"/>
          <w:b/>
          <w:bCs/>
          <w:sz w:val="20"/>
          <w:szCs w:val="20"/>
          <w:lang w:eastAsia="zh-CN"/>
        </w:rPr>
        <w:t xml:space="preserve">. Proteomic signatures of </w:t>
      </w:r>
      <w:r w:rsidR="00F86798" w:rsidRPr="00335E26">
        <w:rPr>
          <w:rFonts w:ascii="Times New Roman" w:hAnsi="Times New Roman" w:cs="Times New Roman" w:hint="eastAsia"/>
          <w:b/>
          <w:bCs/>
          <w:sz w:val="20"/>
          <w:szCs w:val="20"/>
          <w:lang w:eastAsia="zh-CN"/>
        </w:rPr>
        <w:t xml:space="preserve">tissue and </w:t>
      </w:r>
      <w:r w:rsidR="00A10E02" w:rsidRPr="00335E26">
        <w:rPr>
          <w:rFonts w:ascii="Times New Roman" w:hAnsi="Times New Roman" w:cs="Times New Roman" w:hint="eastAsia"/>
          <w:b/>
          <w:bCs/>
          <w:sz w:val="20"/>
          <w:szCs w:val="20"/>
          <w:lang w:eastAsia="zh-CN"/>
        </w:rPr>
        <w:t>season.</w:t>
      </w:r>
    </w:p>
    <w:p w14:paraId="15D47D34" w14:textId="77777777" w:rsidR="000B07E4" w:rsidRDefault="00335E26" w:rsidP="000B07E4">
      <w:pPr>
        <w:pBdr>
          <w:top w:val="nil"/>
          <w:left w:val="nil"/>
          <w:bottom w:val="nil"/>
          <w:right w:val="nil"/>
          <w:between w:val="nil"/>
        </w:pBdr>
        <w:spacing w:after="0"/>
        <w:jc w:val="both"/>
        <w:rPr>
          <w:rFonts w:ascii="Times New Roman" w:hAnsi="Times New Roman" w:cs="Times New Roman"/>
          <w:sz w:val="18"/>
          <w:szCs w:val="18"/>
          <w:lang w:eastAsia="zh-CN"/>
        </w:rPr>
      </w:pPr>
      <w:r w:rsidRPr="00335E26">
        <w:rPr>
          <w:rFonts w:ascii="Times New Roman" w:hAnsi="Times New Roman" w:cs="Times New Roman" w:hint="eastAsia"/>
          <w:sz w:val="18"/>
          <w:szCs w:val="18"/>
          <w:lang w:eastAsia="zh-CN"/>
        </w:rPr>
        <w:t>(A</w:t>
      </w:r>
      <w:r w:rsidR="00EE3863">
        <w:rPr>
          <w:rFonts w:ascii="Times New Roman" w:hAnsi="Times New Roman" w:cs="Times New Roman" w:hint="eastAsia"/>
          <w:sz w:val="18"/>
          <w:szCs w:val="18"/>
          <w:lang w:eastAsia="zh-CN"/>
        </w:rPr>
        <w:t xml:space="preserve"> and B</w:t>
      </w:r>
      <w:r w:rsidRPr="00335E26">
        <w:rPr>
          <w:rFonts w:ascii="Times New Roman" w:hAnsi="Times New Roman" w:cs="Times New Roman" w:hint="eastAsia"/>
          <w:sz w:val="18"/>
          <w:szCs w:val="18"/>
          <w:lang w:eastAsia="zh-CN"/>
        </w:rPr>
        <w:t xml:space="preserve">) </w:t>
      </w:r>
      <w:r w:rsidRPr="00335E26">
        <w:rPr>
          <w:rFonts w:ascii="Times New Roman" w:hAnsi="Times New Roman" w:cs="Times New Roman"/>
          <w:sz w:val="18"/>
          <w:szCs w:val="18"/>
          <w:lang w:eastAsia="zh-CN"/>
        </w:rPr>
        <w:t xml:space="preserve">Volcano plot showing the distribution of DEGs in the </w:t>
      </w:r>
      <w:r>
        <w:rPr>
          <w:rFonts w:ascii="Times New Roman" w:hAnsi="Times New Roman" w:cs="Times New Roman" w:hint="eastAsia"/>
          <w:sz w:val="18"/>
          <w:szCs w:val="18"/>
          <w:lang w:eastAsia="zh-CN"/>
        </w:rPr>
        <w:t>WinJu</w:t>
      </w:r>
      <w:r w:rsidRPr="00335E26">
        <w:rPr>
          <w:rFonts w:ascii="Times New Roman" w:hAnsi="Times New Roman" w:cs="Times New Roman"/>
          <w:sz w:val="18"/>
          <w:szCs w:val="18"/>
          <w:lang w:eastAsia="zh-CN"/>
        </w:rPr>
        <w:t xml:space="preserve"> compared to the </w:t>
      </w:r>
      <w:r>
        <w:rPr>
          <w:rFonts w:ascii="Times New Roman" w:hAnsi="Times New Roman" w:cs="Times New Roman" w:hint="eastAsia"/>
          <w:sz w:val="18"/>
          <w:szCs w:val="18"/>
          <w:lang w:eastAsia="zh-CN"/>
        </w:rPr>
        <w:t>SumJu</w:t>
      </w:r>
      <w:r w:rsidRPr="00335E26">
        <w:rPr>
          <w:rFonts w:ascii="Times New Roman" w:hAnsi="Times New Roman" w:cs="Times New Roman"/>
          <w:sz w:val="18"/>
          <w:szCs w:val="18"/>
          <w:lang w:eastAsia="zh-CN"/>
        </w:rPr>
        <w:t xml:space="preserve"> group</w:t>
      </w:r>
      <w:r>
        <w:rPr>
          <w:rFonts w:ascii="Times New Roman" w:hAnsi="Times New Roman" w:cs="Times New Roman" w:hint="eastAsia"/>
          <w:sz w:val="18"/>
          <w:szCs w:val="18"/>
          <w:lang w:eastAsia="zh-CN"/>
        </w:rPr>
        <w:t xml:space="preserve"> of brain</w:t>
      </w:r>
      <w:r w:rsidR="00EE3863">
        <w:rPr>
          <w:rFonts w:ascii="Times New Roman" w:hAnsi="Times New Roman" w:cs="Times New Roman" w:hint="eastAsia"/>
          <w:sz w:val="18"/>
          <w:szCs w:val="18"/>
          <w:lang w:eastAsia="zh-CN"/>
        </w:rPr>
        <w:t xml:space="preserve"> (A)</w:t>
      </w:r>
      <w:r w:rsidRPr="00335E26">
        <w:rPr>
          <w:rFonts w:ascii="Times New Roman" w:hAnsi="Times New Roman" w:cs="Times New Roman"/>
          <w:sz w:val="18"/>
          <w:szCs w:val="18"/>
          <w:lang w:eastAsia="zh-CN"/>
        </w:rPr>
        <w:t>.</w:t>
      </w:r>
      <w:r w:rsidR="0016286B">
        <w:rPr>
          <w:rFonts w:ascii="Times New Roman" w:hAnsi="Times New Roman" w:cs="Times New Roman" w:hint="eastAsia"/>
          <w:sz w:val="18"/>
          <w:szCs w:val="18"/>
          <w:lang w:eastAsia="zh-CN"/>
        </w:rPr>
        <w:t>and</w:t>
      </w:r>
      <w:r>
        <w:rPr>
          <w:rFonts w:ascii="Times New Roman" w:hAnsi="Times New Roman" w:cs="Times New Roman" w:hint="eastAsia"/>
          <w:sz w:val="18"/>
          <w:szCs w:val="18"/>
          <w:lang w:eastAsia="zh-CN"/>
        </w:rPr>
        <w:t xml:space="preserve"> liver</w:t>
      </w:r>
      <w:r w:rsidR="00EE3863">
        <w:rPr>
          <w:rFonts w:ascii="Times New Roman" w:hAnsi="Times New Roman" w:cs="Times New Roman" w:hint="eastAsia"/>
          <w:sz w:val="18"/>
          <w:szCs w:val="18"/>
          <w:lang w:eastAsia="zh-CN"/>
        </w:rPr>
        <w:t xml:space="preserve"> (B)</w:t>
      </w:r>
      <w:r w:rsidRPr="00335E26">
        <w:rPr>
          <w:rFonts w:ascii="Times New Roman" w:hAnsi="Times New Roman" w:cs="Times New Roman"/>
          <w:sz w:val="18"/>
          <w:szCs w:val="18"/>
          <w:lang w:eastAsia="zh-CN"/>
        </w:rPr>
        <w:t>.</w:t>
      </w:r>
      <w:r>
        <w:rPr>
          <w:rFonts w:ascii="Times New Roman" w:hAnsi="Times New Roman" w:cs="Times New Roman" w:hint="eastAsia"/>
          <w:sz w:val="18"/>
          <w:szCs w:val="18"/>
          <w:lang w:eastAsia="zh-CN"/>
        </w:rPr>
        <w:t xml:space="preserve"> </w:t>
      </w:r>
    </w:p>
    <w:p w14:paraId="3DCFEE26" w14:textId="661B5AA0" w:rsidR="00335E26" w:rsidRDefault="00335E26" w:rsidP="000B07E4">
      <w:pPr>
        <w:pBdr>
          <w:top w:val="nil"/>
          <w:left w:val="nil"/>
          <w:bottom w:val="nil"/>
          <w:right w:val="nil"/>
          <w:between w:val="nil"/>
        </w:pBdr>
        <w:spacing w:after="0"/>
        <w:jc w:val="both"/>
        <w:rPr>
          <w:rFonts w:ascii="Times New Roman" w:hAnsi="Times New Roman" w:cs="Times New Roman"/>
          <w:sz w:val="18"/>
          <w:szCs w:val="18"/>
          <w:lang w:eastAsia="zh-CN"/>
        </w:rPr>
      </w:pPr>
      <w:r w:rsidRPr="00335E26">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C</w:t>
      </w:r>
      <w:r w:rsidR="00512890">
        <w:rPr>
          <w:rFonts w:ascii="Times New Roman" w:hAnsi="Times New Roman" w:cs="Times New Roman" w:hint="eastAsia"/>
          <w:sz w:val="18"/>
          <w:szCs w:val="18"/>
          <w:lang w:eastAsia="zh-CN"/>
        </w:rPr>
        <w:t xml:space="preserve"> and D</w:t>
      </w:r>
      <w:r w:rsidRPr="00335E26">
        <w:rPr>
          <w:rFonts w:ascii="Times New Roman" w:hAnsi="Times New Roman" w:cs="Times New Roman" w:hint="eastAsia"/>
          <w:sz w:val="18"/>
          <w:szCs w:val="18"/>
          <w:lang w:eastAsia="zh-CN"/>
        </w:rPr>
        <w:t xml:space="preserve">) </w:t>
      </w:r>
      <w:r w:rsidRPr="00335E26">
        <w:rPr>
          <w:rFonts w:ascii="Times New Roman" w:hAnsi="Times New Roman" w:cs="Times New Roman"/>
          <w:sz w:val="18"/>
          <w:szCs w:val="18"/>
          <w:lang w:eastAsia="zh-CN"/>
        </w:rPr>
        <w:t xml:space="preserve">Volcano plot showing the distribution of DEGs in the </w:t>
      </w:r>
      <w:r w:rsidR="006F1BEE">
        <w:rPr>
          <w:rFonts w:ascii="Times New Roman" w:hAnsi="Times New Roman" w:cs="Times New Roman" w:hint="eastAsia"/>
          <w:sz w:val="18"/>
          <w:szCs w:val="18"/>
          <w:lang w:eastAsia="zh-CN"/>
        </w:rPr>
        <w:t>SumAd</w:t>
      </w:r>
      <w:r w:rsidRPr="00335E26">
        <w:rPr>
          <w:rFonts w:ascii="Times New Roman" w:hAnsi="Times New Roman" w:cs="Times New Roman"/>
          <w:sz w:val="18"/>
          <w:szCs w:val="18"/>
          <w:lang w:eastAsia="zh-CN"/>
        </w:rPr>
        <w:t xml:space="preserve"> compared to the </w:t>
      </w:r>
      <w:r w:rsidR="006F1BEE">
        <w:rPr>
          <w:rFonts w:ascii="Times New Roman" w:hAnsi="Times New Roman" w:cs="Times New Roman" w:hint="eastAsia"/>
          <w:sz w:val="18"/>
          <w:szCs w:val="18"/>
          <w:lang w:eastAsia="zh-CN"/>
        </w:rPr>
        <w:t>Win</w:t>
      </w:r>
      <w:r>
        <w:rPr>
          <w:rFonts w:ascii="Times New Roman" w:hAnsi="Times New Roman" w:cs="Times New Roman" w:hint="eastAsia"/>
          <w:sz w:val="18"/>
          <w:szCs w:val="18"/>
          <w:lang w:eastAsia="zh-CN"/>
        </w:rPr>
        <w:t>Ju</w:t>
      </w:r>
      <w:r w:rsidRPr="00335E26">
        <w:rPr>
          <w:rFonts w:ascii="Times New Roman" w:hAnsi="Times New Roman" w:cs="Times New Roman"/>
          <w:sz w:val="18"/>
          <w:szCs w:val="18"/>
          <w:lang w:eastAsia="zh-CN"/>
        </w:rPr>
        <w:t xml:space="preserve"> group</w:t>
      </w:r>
      <w:r>
        <w:rPr>
          <w:rFonts w:ascii="Times New Roman" w:hAnsi="Times New Roman" w:cs="Times New Roman" w:hint="eastAsia"/>
          <w:sz w:val="18"/>
          <w:szCs w:val="18"/>
          <w:lang w:eastAsia="zh-CN"/>
        </w:rPr>
        <w:t xml:space="preserve"> of </w:t>
      </w:r>
      <w:r w:rsidR="00512890">
        <w:rPr>
          <w:rFonts w:ascii="Times New Roman" w:hAnsi="Times New Roman" w:cs="Times New Roman" w:hint="eastAsia"/>
          <w:sz w:val="18"/>
          <w:szCs w:val="18"/>
          <w:lang w:eastAsia="zh-CN"/>
        </w:rPr>
        <w:t>brain (C) and liver (D)</w:t>
      </w:r>
      <w:r w:rsidRPr="00335E26">
        <w:rPr>
          <w:rFonts w:ascii="Times New Roman" w:hAnsi="Times New Roman" w:cs="Times New Roman"/>
          <w:sz w:val="18"/>
          <w:szCs w:val="18"/>
          <w:lang w:eastAsia="zh-CN"/>
        </w:rPr>
        <w:t>.</w:t>
      </w:r>
      <w:r w:rsidR="006F1BEE">
        <w:rPr>
          <w:rFonts w:ascii="Times New Roman" w:hAnsi="Times New Roman" w:cs="Times New Roman" w:hint="eastAsia"/>
          <w:sz w:val="18"/>
          <w:szCs w:val="18"/>
          <w:lang w:eastAsia="zh-CN"/>
        </w:rPr>
        <w:t xml:space="preserve"> </w:t>
      </w:r>
    </w:p>
    <w:p w14:paraId="2376A5D7" w14:textId="7220BA50" w:rsidR="000B07E4" w:rsidRPr="006F1BEE" w:rsidRDefault="00E07A21" w:rsidP="000B07E4">
      <w:pPr>
        <w:pBdr>
          <w:top w:val="nil"/>
          <w:left w:val="nil"/>
          <w:bottom w:val="nil"/>
          <w:right w:val="nil"/>
          <w:between w:val="nil"/>
        </w:pBdr>
        <w:spacing w:after="0"/>
        <w:jc w:val="both"/>
        <w:rPr>
          <w:rFonts w:ascii="Times New Roman" w:hAnsi="Times New Roman" w:cs="Times New Roman"/>
          <w:sz w:val="18"/>
          <w:szCs w:val="18"/>
          <w:lang w:eastAsia="zh-CN"/>
        </w:rPr>
      </w:pPr>
      <w:r w:rsidRPr="00E07A21">
        <w:rPr>
          <w:rFonts w:ascii="Times New Roman" w:hAnsi="Times New Roman" w:cs="Times New Roman"/>
          <w:sz w:val="18"/>
          <w:szCs w:val="18"/>
          <w:lang w:eastAsia="zh-CN"/>
        </w:rPr>
        <w:t>(</w:t>
      </w:r>
      <w:r>
        <w:rPr>
          <w:rFonts w:ascii="Times New Roman" w:hAnsi="Times New Roman" w:cs="Times New Roman" w:hint="eastAsia"/>
          <w:sz w:val="18"/>
          <w:szCs w:val="18"/>
          <w:lang w:eastAsia="zh-CN"/>
        </w:rPr>
        <w:t>E and F</w:t>
      </w:r>
      <w:r w:rsidRPr="00E07A21">
        <w:rPr>
          <w:rFonts w:ascii="Times New Roman" w:hAnsi="Times New Roman" w:cs="Times New Roman"/>
          <w:sz w:val="18"/>
          <w:szCs w:val="18"/>
          <w:lang w:eastAsia="zh-CN"/>
        </w:rPr>
        <w:t xml:space="preserve">) KEGG pathway enrichment analysis of DEGs </w:t>
      </w:r>
      <w:r w:rsidR="007836EF">
        <w:rPr>
          <w:rFonts w:ascii="Times New Roman" w:hAnsi="Times New Roman" w:cs="Times New Roman" w:hint="eastAsia"/>
          <w:sz w:val="18"/>
          <w:szCs w:val="18"/>
          <w:lang w:eastAsia="zh-CN"/>
        </w:rPr>
        <w:t>through atrophic stage</w:t>
      </w:r>
      <w:r w:rsidR="00C75A97">
        <w:rPr>
          <w:rFonts w:ascii="Times New Roman" w:hAnsi="Times New Roman" w:cs="Times New Roman" w:hint="eastAsia"/>
          <w:sz w:val="18"/>
          <w:szCs w:val="18"/>
          <w:lang w:eastAsia="zh-CN"/>
        </w:rPr>
        <w:t xml:space="preserve"> in brain (E) and liver (F).</w:t>
      </w:r>
    </w:p>
    <w:p w14:paraId="249F3485" w14:textId="3B1A2D0A" w:rsidR="00C75A97" w:rsidRPr="006F1BEE" w:rsidRDefault="00C75A97" w:rsidP="00C75A97">
      <w:pPr>
        <w:pBdr>
          <w:top w:val="nil"/>
          <w:left w:val="nil"/>
          <w:bottom w:val="nil"/>
          <w:right w:val="nil"/>
          <w:between w:val="nil"/>
        </w:pBdr>
        <w:spacing w:after="0"/>
        <w:jc w:val="both"/>
        <w:rPr>
          <w:rFonts w:ascii="Times New Roman" w:hAnsi="Times New Roman" w:cs="Times New Roman"/>
          <w:sz w:val="18"/>
          <w:szCs w:val="18"/>
          <w:lang w:eastAsia="zh-CN"/>
        </w:rPr>
      </w:pPr>
      <w:r w:rsidRPr="00E07A21">
        <w:rPr>
          <w:rFonts w:ascii="Times New Roman" w:hAnsi="Times New Roman" w:cs="Times New Roman"/>
          <w:sz w:val="18"/>
          <w:szCs w:val="18"/>
          <w:lang w:eastAsia="zh-CN"/>
        </w:rPr>
        <w:t>(</w:t>
      </w:r>
      <w:r>
        <w:rPr>
          <w:rFonts w:ascii="Times New Roman" w:hAnsi="Times New Roman" w:cs="Times New Roman" w:hint="eastAsia"/>
          <w:sz w:val="18"/>
          <w:szCs w:val="18"/>
          <w:lang w:eastAsia="zh-CN"/>
        </w:rPr>
        <w:t>G and H</w:t>
      </w:r>
      <w:r w:rsidRPr="00E07A21">
        <w:rPr>
          <w:rFonts w:ascii="Times New Roman" w:hAnsi="Times New Roman" w:cs="Times New Roman"/>
          <w:sz w:val="18"/>
          <w:szCs w:val="18"/>
          <w:lang w:eastAsia="zh-CN"/>
        </w:rPr>
        <w:t xml:space="preserve">) KEGG pathway enrichment analysis of DEGs </w:t>
      </w:r>
      <w:r>
        <w:rPr>
          <w:rFonts w:ascii="Times New Roman" w:hAnsi="Times New Roman" w:cs="Times New Roman" w:hint="eastAsia"/>
          <w:sz w:val="18"/>
          <w:szCs w:val="18"/>
          <w:lang w:eastAsia="zh-CN"/>
        </w:rPr>
        <w:t>through regrown stage in brain (G) and liver (H).</w:t>
      </w:r>
    </w:p>
    <w:p w14:paraId="4446C1FF" w14:textId="2AC81363" w:rsidR="00335E26" w:rsidRPr="00C75A97" w:rsidRDefault="00335E26" w:rsidP="00FE6A4B">
      <w:pPr>
        <w:pBdr>
          <w:top w:val="nil"/>
          <w:left w:val="nil"/>
          <w:bottom w:val="nil"/>
          <w:right w:val="nil"/>
          <w:between w:val="nil"/>
        </w:pBdr>
        <w:jc w:val="both"/>
        <w:rPr>
          <w:rFonts w:ascii="Times New Roman" w:hAnsi="Times New Roman" w:cs="Times New Roman"/>
          <w:b/>
          <w:bCs/>
          <w:sz w:val="18"/>
          <w:szCs w:val="18"/>
          <w:lang w:eastAsia="zh-CN"/>
        </w:rPr>
      </w:pP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539E0D17"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w:t>
      </w:r>
      <w:r w:rsidRPr="003C14F2">
        <w:rPr>
          <w:rFonts w:ascii="Times New Roman" w:hAnsi="Times New Roman" w:cs="Times New Roman"/>
          <w:lang w:eastAsia="zh-CN"/>
        </w:rPr>
        <w:lastRenderedPageBreak/>
        <w:t>reversed in both tissues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49E71AAB"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D). During regeneration (SumAd vs. WinJu), OXPHOS remained significantly enriched in both tissues but exhibited complete reversal of directionality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3A1D1EA6"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
          <w:id w:val="-1892567483"/>
          <w:placeholder>
            <w:docPart w:val="AE7EB824D1BB4F629A2C1C677EBFD4DA"/>
          </w:placeholder>
        </w:sdtPr>
        <w:sdtContent>
          <w:r w:rsidR="00777209">
            <w:rPr>
              <w:rFonts w:ascii="Times New Roman" w:hAnsi="Times New Roman" w:cs="Times New Roman"/>
              <w:color w:val="000000"/>
              <w:vertAlign w:val="superscript"/>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58E21AFD" w14:textId="14934F89" w:rsidR="00AA3872"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1596CE10" w14:textId="6A6A25EA" w:rsidR="00A55E66" w:rsidRPr="00335E26" w:rsidRDefault="00A55E66" w:rsidP="00A55E66">
      <w:pPr>
        <w:pBdr>
          <w:top w:val="nil"/>
          <w:left w:val="nil"/>
          <w:bottom w:val="nil"/>
          <w:right w:val="nil"/>
          <w:between w:val="nil"/>
        </w:pBdr>
        <w:spacing w:after="0"/>
        <w:jc w:val="both"/>
        <w:rPr>
          <w:rFonts w:ascii="Times New Roman" w:hAnsi="Times New Roman" w:cs="Times New Roman"/>
          <w:b/>
          <w:bCs/>
          <w:sz w:val="20"/>
          <w:szCs w:val="20"/>
          <w:lang w:eastAsia="zh-CN"/>
        </w:rPr>
      </w:pPr>
      <w:r w:rsidRPr="00335E26">
        <w:rPr>
          <w:rFonts w:ascii="Times New Roman" w:hAnsi="Times New Roman" w:cs="Times New Roman"/>
          <w:b/>
          <w:bCs/>
          <w:sz w:val="20"/>
          <w:szCs w:val="20"/>
          <w:lang w:eastAsia="zh-CN"/>
        </w:rPr>
        <w:t xml:space="preserve">Figure </w:t>
      </w:r>
      <w:r>
        <w:rPr>
          <w:rFonts w:ascii="Times New Roman" w:hAnsi="Times New Roman" w:cs="Times New Roman" w:hint="eastAsia"/>
          <w:b/>
          <w:bCs/>
          <w:sz w:val="20"/>
          <w:szCs w:val="20"/>
          <w:lang w:eastAsia="zh-CN"/>
        </w:rPr>
        <w:t>2</w:t>
      </w:r>
      <w:r w:rsidRPr="00335E26">
        <w:rPr>
          <w:rFonts w:ascii="Times New Roman" w:hAnsi="Times New Roman" w:cs="Times New Roman"/>
          <w:b/>
          <w:bCs/>
          <w:sz w:val="20"/>
          <w:szCs w:val="20"/>
          <w:lang w:eastAsia="zh-CN"/>
        </w:rPr>
        <w:t xml:space="preserve">. </w:t>
      </w:r>
      <w:r w:rsidRPr="00A55E66">
        <w:rPr>
          <w:rFonts w:ascii="Times New Roman" w:hAnsi="Times New Roman" w:cs="Times New Roman"/>
          <w:b/>
          <w:bCs/>
          <w:sz w:val="20"/>
          <w:szCs w:val="20"/>
          <w:lang w:eastAsia="zh-CN"/>
        </w:rPr>
        <w:t>KEGG pathway enrichment overview and protein–pathway associations in atrophic and regrown tissues.</w:t>
      </w:r>
    </w:p>
    <w:p w14:paraId="6A428936" w14:textId="10D26395" w:rsidR="00A55E66" w:rsidRPr="00A55E66" w:rsidRDefault="00421A89" w:rsidP="00C32AAB">
      <w:pPr>
        <w:pBdr>
          <w:top w:val="nil"/>
          <w:left w:val="nil"/>
          <w:bottom w:val="nil"/>
          <w:right w:val="nil"/>
          <w:between w:val="nil"/>
        </w:pBdr>
        <w:jc w:val="both"/>
        <w:rPr>
          <w:rFonts w:ascii="Times New Roman" w:hAnsi="Times New Roman" w:cs="Times New Roman"/>
          <w:lang w:eastAsia="zh-CN"/>
        </w:rPr>
      </w:pPr>
      <w:r w:rsidRPr="00421A89">
        <w:rPr>
          <w:rFonts w:ascii="Times New Roman" w:hAnsi="Times New Roman" w:cs="Times New Roman"/>
          <w:b/>
          <w:bCs/>
          <w:lang w:eastAsia="zh-CN"/>
        </w:rPr>
        <w:t xml:space="preserve">(A,B) </w:t>
      </w:r>
      <w:r w:rsidRPr="00421A89">
        <w:rPr>
          <w:rFonts w:ascii="Times New Roman" w:hAnsi="Times New Roman" w:cs="Times New Roman"/>
          <w:lang w:eastAsia="zh-CN"/>
        </w:rPr>
        <w:t xml:space="preserve">Atrophic brain; </w:t>
      </w:r>
      <w:r w:rsidRPr="00421A89">
        <w:rPr>
          <w:rFonts w:ascii="Times New Roman" w:hAnsi="Times New Roman" w:cs="Times New Roman"/>
          <w:b/>
          <w:bCs/>
          <w:lang w:eastAsia="zh-CN"/>
        </w:rPr>
        <w:t>(C,D)</w:t>
      </w:r>
      <w:r w:rsidRPr="00421A89">
        <w:rPr>
          <w:rFonts w:ascii="Times New Roman" w:hAnsi="Times New Roman" w:cs="Times New Roman"/>
          <w:lang w:eastAsia="zh-CN"/>
        </w:rPr>
        <w:t xml:space="preserve"> atrophic liver; </w:t>
      </w:r>
      <w:r w:rsidRPr="00421A89">
        <w:rPr>
          <w:rFonts w:ascii="Times New Roman" w:hAnsi="Times New Roman" w:cs="Times New Roman"/>
          <w:b/>
          <w:bCs/>
          <w:lang w:eastAsia="zh-CN"/>
        </w:rPr>
        <w:t>(E,F)</w:t>
      </w:r>
      <w:r w:rsidRPr="00421A89">
        <w:rPr>
          <w:rFonts w:ascii="Times New Roman" w:hAnsi="Times New Roman" w:cs="Times New Roman"/>
          <w:lang w:eastAsia="zh-CN"/>
        </w:rPr>
        <w:t xml:space="preserve"> regrown brain; </w:t>
      </w:r>
      <w:r w:rsidRPr="00421A89">
        <w:rPr>
          <w:rFonts w:ascii="Times New Roman" w:hAnsi="Times New Roman" w:cs="Times New Roman"/>
          <w:b/>
          <w:bCs/>
          <w:lang w:eastAsia="zh-CN"/>
        </w:rPr>
        <w:t>(G,H)</w:t>
      </w:r>
      <w:r w:rsidRPr="00421A89">
        <w:rPr>
          <w:rFonts w:ascii="Times New Roman" w:hAnsi="Times New Roman" w:cs="Times New Roman"/>
          <w:lang w:eastAsia="zh-CN"/>
        </w:rPr>
        <w:t xml:space="preserve"> regrown liver.</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42FA299D"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lastRenderedPageBreak/>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commentRangeStart w:id="4"/>
      <w:r w:rsidR="00344A0D" w:rsidRPr="00344A0D">
        <w:rPr>
          <w:rFonts w:ascii="Times New Roman" w:hAnsi="Times New Roman" w:cs="Times New Roman"/>
          <w:lang w:eastAsia="zh-CN"/>
        </w:rPr>
        <w:t>Cluster 3 (125 DEPs)</w:t>
      </w:r>
      <w:commentRangeEnd w:id="3"/>
      <w:r w:rsidR="00FD53FD" w:rsidRPr="00344A0D">
        <w:rPr>
          <w:rStyle w:val="CommentReference"/>
          <w:rFonts w:ascii="Times New Roman" w:hAnsi="Times New Roman" w:cs="Times New Roman"/>
          <w:sz w:val="22"/>
          <w:szCs w:val="22"/>
          <w:lang w:eastAsia="zh-CN"/>
        </w:rPr>
        <w:commentReference w:id="3"/>
      </w:r>
      <w:commentRangeEnd w:id="4"/>
      <w:r w:rsidR="00B00974" w:rsidRPr="00344A0D">
        <w:rPr>
          <w:rStyle w:val="CommentReference"/>
          <w:rFonts w:ascii="Times New Roman" w:hAnsi="Times New Roman" w:cs="Times New Roman"/>
          <w:sz w:val="22"/>
          <w:szCs w:val="22"/>
          <w:lang w:eastAsia="zh-CN"/>
        </w:rPr>
        <w:commentReference w:id="4"/>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3B4EB44E" w:rsidR="002C4C46" w:rsidRPr="00306646"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306646">
        <w:rPr>
          <w:rFonts w:ascii="Times New Roman" w:hAnsi="Times New Roman" w:cs="Times New Roman"/>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1053F893"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w:t>
      </w:r>
      <w:r w:rsidR="00137DE8" w:rsidRPr="00137DE8">
        <w:rPr>
          <w:rFonts w:ascii="Times New Roman" w:hAnsi="Times New Roman" w:cs="Times New Roman"/>
          <w:lang w:eastAsia="zh-CN"/>
        </w:rPr>
        <w:lastRenderedPageBreak/>
        <w:t>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755F9F90"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3696F627" w14:textId="0FE24EBE" w:rsidR="003C2943" w:rsidRPr="00335E26" w:rsidRDefault="003C2943" w:rsidP="003C2943">
      <w:pPr>
        <w:pBdr>
          <w:top w:val="nil"/>
          <w:left w:val="nil"/>
          <w:bottom w:val="nil"/>
          <w:right w:val="nil"/>
          <w:between w:val="nil"/>
        </w:pBdr>
        <w:spacing w:after="0"/>
        <w:jc w:val="both"/>
        <w:rPr>
          <w:rFonts w:ascii="Times New Roman" w:hAnsi="Times New Roman" w:cs="Times New Roman"/>
          <w:b/>
          <w:bCs/>
          <w:sz w:val="20"/>
          <w:szCs w:val="20"/>
          <w:lang w:eastAsia="zh-CN"/>
        </w:rPr>
      </w:pPr>
      <w:r w:rsidRPr="00335E26">
        <w:rPr>
          <w:rFonts w:ascii="Times New Roman" w:hAnsi="Times New Roman" w:cs="Times New Roman"/>
          <w:b/>
          <w:bCs/>
          <w:sz w:val="20"/>
          <w:szCs w:val="20"/>
          <w:lang w:eastAsia="zh-CN"/>
        </w:rPr>
        <w:t xml:space="preserve">Figure </w:t>
      </w:r>
      <w:r>
        <w:rPr>
          <w:rFonts w:ascii="Times New Roman" w:hAnsi="Times New Roman" w:cs="Times New Roman" w:hint="eastAsia"/>
          <w:b/>
          <w:bCs/>
          <w:sz w:val="20"/>
          <w:szCs w:val="20"/>
          <w:lang w:eastAsia="zh-CN"/>
        </w:rPr>
        <w:t>3</w:t>
      </w:r>
      <w:r w:rsidRPr="00335E26">
        <w:rPr>
          <w:rFonts w:ascii="Times New Roman" w:hAnsi="Times New Roman" w:cs="Times New Roman"/>
          <w:b/>
          <w:bCs/>
          <w:sz w:val="20"/>
          <w:szCs w:val="20"/>
          <w:lang w:eastAsia="zh-CN"/>
        </w:rPr>
        <w:t xml:space="preserve">. </w:t>
      </w:r>
      <w:r w:rsidRPr="003C2943">
        <w:rPr>
          <w:rFonts w:ascii="Times New Roman" w:hAnsi="Times New Roman" w:cs="Times New Roman"/>
          <w:b/>
          <w:bCs/>
          <w:sz w:val="20"/>
          <w:szCs w:val="20"/>
          <w:lang w:eastAsia="zh-CN"/>
        </w:rPr>
        <w:t>Temporal clustering of molecular profiles and functional enrichment of cluster-associated features.</w:t>
      </w:r>
    </w:p>
    <w:p w14:paraId="75095B1D" w14:textId="77777777" w:rsidR="003C2943" w:rsidRDefault="003C2943" w:rsidP="003C2943">
      <w:pPr>
        <w:pBdr>
          <w:top w:val="nil"/>
          <w:left w:val="nil"/>
          <w:bottom w:val="nil"/>
          <w:right w:val="nil"/>
          <w:between w:val="nil"/>
        </w:pBdr>
        <w:spacing w:after="0"/>
        <w:jc w:val="both"/>
        <w:rPr>
          <w:rFonts w:ascii="Times New Roman" w:hAnsi="Times New Roman" w:cs="Times New Roman"/>
          <w:lang w:eastAsia="zh-CN"/>
        </w:rPr>
      </w:pPr>
      <w:r w:rsidRPr="00421A89">
        <w:rPr>
          <w:rFonts w:ascii="Times New Roman" w:hAnsi="Times New Roman" w:cs="Times New Roman"/>
          <w:b/>
          <w:bCs/>
          <w:lang w:eastAsia="zh-CN"/>
        </w:rPr>
        <w:t xml:space="preserve">(A,B) </w:t>
      </w:r>
      <w:r w:rsidRPr="00421A89">
        <w:rPr>
          <w:rFonts w:ascii="Times New Roman" w:hAnsi="Times New Roman" w:cs="Times New Roman"/>
          <w:lang w:eastAsia="zh-CN"/>
        </w:rPr>
        <w:t xml:space="preserve">Atrophic brain; </w:t>
      </w:r>
      <w:r w:rsidRPr="00421A89">
        <w:rPr>
          <w:rFonts w:ascii="Times New Roman" w:hAnsi="Times New Roman" w:cs="Times New Roman"/>
          <w:b/>
          <w:bCs/>
          <w:lang w:eastAsia="zh-CN"/>
        </w:rPr>
        <w:t>(C,D)</w:t>
      </w:r>
      <w:r w:rsidRPr="00421A89">
        <w:rPr>
          <w:rFonts w:ascii="Times New Roman" w:hAnsi="Times New Roman" w:cs="Times New Roman"/>
          <w:lang w:eastAsia="zh-CN"/>
        </w:rPr>
        <w:t xml:space="preserve"> atrophic liver; </w:t>
      </w:r>
      <w:r w:rsidRPr="00421A89">
        <w:rPr>
          <w:rFonts w:ascii="Times New Roman" w:hAnsi="Times New Roman" w:cs="Times New Roman"/>
          <w:b/>
          <w:bCs/>
          <w:lang w:eastAsia="zh-CN"/>
        </w:rPr>
        <w:t>(E,F)</w:t>
      </w:r>
      <w:r w:rsidRPr="00421A89">
        <w:rPr>
          <w:rFonts w:ascii="Times New Roman" w:hAnsi="Times New Roman" w:cs="Times New Roman"/>
          <w:lang w:eastAsia="zh-CN"/>
        </w:rPr>
        <w:t xml:space="preserve"> regrown brain; </w:t>
      </w:r>
      <w:r w:rsidRPr="00421A89">
        <w:rPr>
          <w:rFonts w:ascii="Times New Roman" w:hAnsi="Times New Roman" w:cs="Times New Roman"/>
          <w:b/>
          <w:bCs/>
          <w:lang w:eastAsia="zh-CN"/>
        </w:rPr>
        <w:t>(G,H)</w:t>
      </w:r>
      <w:r w:rsidRPr="00421A89">
        <w:rPr>
          <w:rFonts w:ascii="Times New Roman" w:hAnsi="Times New Roman" w:cs="Times New Roman"/>
          <w:lang w:eastAsia="zh-CN"/>
        </w:rPr>
        <w:t xml:space="preserve"> regrown liver.</w:t>
      </w:r>
    </w:p>
    <w:p w14:paraId="687430DC" w14:textId="3D07F330" w:rsidR="003C2943" w:rsidRPr="00A55E66" w:rsidRDefault="003C2943" w:rsidP="003C2943">
      <w:pPr>
        <w:pBdr>
          <w:top w:val="nil"/>
          <w:left w:val="nil"/>
          <w:bottom w:val="nil"/>
          <w:right w:val="nil"/>
          <w:between w:val="nil"/>
        </w:pBdr>
        <w:spacing w:after="0"/>
        <w:jc w:val="both"/>
        <w:rPr>
          <w:rFonts w:ascii="Times New Roman" w:hAnsi="Times New Roman" w:cs="Times New Roman"/>
          <w:lang w:eastAsia="zh-CN"/>
        </w:rPr>
      </w:pPr>
      <w:r>
        <w:rPr>
          <w:rFonts w:ascii="Times New Roman" w:hAnsi="Times New Roman" w:cs="Times New Roman" w:hint="eastAsia"/>
          <w:lang w:eastAsia="zh-CN"/>
        </w:rPr>
        <w:t>DEP</w:t>
      </w:r>
      <w:r w:rsidRPr="003C2943">
        <w:rPr>
          <w:rFonts w:ascii="Times New Roman" w:hAnsi="Times New Roman" w:cs="Times New Roman"/>
          <w:lang w:eastAsia="zh-CN"/>
        </w:rPr>
        <w:t>s were grouped into three clusters based on their normalized trajectories across</w:t>
      </w:r>
      <w:r>
        <w:rPr>
          <w:rFonts w:ascii="Times New Roman" w:hAnsi="Times New Roman" w:cs="Times New Roman" w:hint="eastAsia"/>
          <w:lang w:eastAsia="zh-CN"/>
        </w:rPr>
        <w:t xml:space="preserve"> seasons</w:t>
      </w:r>
      <w:r w:rsidRPr="003C2943">
        <w:rPr>
          <w:rFonts w:ascii="Times New Roman" w:hAnsi="Times New Roman" w:cs="Times New Roman"/>
          <w:lang w:eastAsia="zh-CN"/>
        </w:rPr>
        <w:t>. Line color indicates cluster membership strength. Functional enrichment networks for each cluster are shown below; nodes represent enriched terms and edges indicate term similarity.</w:t>
      </w:r>
    </w:p>
    <w:p w14:paraId="59D40A2B" w14:textId="77777777" w:rsidR="003C2943" w:rsidRPr="003C2943" w:rsidRDefault="003C2943" w:rsidP="00663CB8">
      <w:pPr>
        <w:pBdr>
          <w:top w:val="nil"/>
          <w:left w:val="nil"/>
          <w:bottom w:val="nil"/>
          <w:right w:val="nil"/>
          <w:between w:val="nil"/>
        </w:pBdr>
        <w:jc w:val="both"/>
        <w:rPr>
          <w:rFonts w:ascii="Times New Roman" w:hAnsi="Times New Roman" w:cs="Times New Roman"/>
          <w:lang w:eastAsia="zh-CN"/>
        </w:rPr>
      </w:pP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7C79D718"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t>
      </w:r>
      <w:r w:rsidR="00FF44F4" w:rsidRPr="00FF44F4">
        <w:rPr>
          <w:rFonts w:ascii="Times New Roman" w:hAnsi="Times New Roman" w:cs="Times New Roman"/>
          <w:lang w:eastAsia="zh-CN"/>
        </w:rPr>
        <w:lastRenderedPageBreak/>
        <w:t xml:space="preserve">were downregulated, suggesting a reduction in mitochondrial function during the atrophic phase. </w:t>
      </w:r>
      <w:commentRangeStart w:id="5"/>
      <w:commentRangeStart w:id="6"/>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5"/>
      <w:r w:rsidR="00FD53FD">
        <w:rPr>
          <w:rStyle w:val="CommentReference"/>
          <w:rFonts w:ascii="Times New Roman" w:hAnsi="Times New Roman" w:cs="Times New Roman" w:hint="eastAsia"/>
          <w:sz w:val="22"/>
          <w:szCs w:val="22"/>
          <w:lang w:eastAsia="zh-CN"/>
        </w:rPr>
        <w:commentReference w:id="5"/>
      </w:r>
      <w:commentRangeEnd w:id="6"/>
      <w:r w:rsidR="00225F96">
        <w:rPr>
          <w:rStyle w:val="CommentReference"/>
          <w:rFonts w:ascii="Times New Roman" w:hAnsi="Times New Roman" w:cs="Times New Roman" w:hint="eastAsia"/>
          <w:sz w:val="22"/>
          <w:szCs w:val="22"/>
          <w:lang w:eastAsia="zh-CN"/>
        </w:rPr>
        <w:commentReference w:id="6"/>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32B58298" w:rsidR="001E79C8" w:rsidRDefault="002121AB" w:rsidP="00E616D2">
      <w:pPr>
        <w:pBdr>
          <w:top w:val="nil"/>
          <w:left w:val="nil"/>
          <w:bottom w:val="nil"/>
          <w:right w:val="nil"/>
          <w:between w:val="nil"/>
        </w:pBdr>
        <w:jc w:val="both"/>
        <w:rPr>
          <w:rFonts w:ascii="Times New Roman" w:hAnsi="Times New Roman" w:cs="Times New Roman"/>
          <w:lang w:eastAsia="zh-CN"/>
        </w:rPr>
      </w:pPr>
      <w:r w:rsidRPr="002121AB">
        <w:rPr>
          <w:rFonts w:ascii="Times New Roman" w:hAnsi="Times New Roman" w:cs="Times New Roman"/>
          <w:lang w:eastAsia="zh-CN"/>
        </w:rPr>
        <w:t xml:space="preserve">In the </w:t>
      </w:r>
      <w:r>
        <w:rPr>
          <w:rFonts w:ascii="Times New Roman" w:hAnsi="Times New Roman" w:cs="Times New Roman" w:hint="eastAsia"/>
          <w:lang w:eastAsia="zh-CN"/>
        </w:rPr>
        <w:t>regrown</w:t>
      </w:r>
      <w:r w:rsidRPr="002121AB">
        <w:rPr>
          <w:rFonts w:ascii="Times New Roman" w:hAnsi="Times New Roman" w:cs="Times New Roman"/>
          <w:lang w:eastAsia="zh-CN"/>
        </w:rPr>
        <w:t xml:space="preserve"> brain, ribosomal proteins</w:t>
      </w:r>
      <w:r w:rsidR="000D7A1A">
        <w:rPr>
          <w:rFonts w:ascii="Times New Roman" w:hAnsi="Times New Roman" w:cs="Times New Roman" w:hint="eastAsia"/>
          <w:lang w:eastAsia="zh-CN"/>
        </w:rPr>
        <w:t xml:space="preserve"> (</w:t>
      </w:r>
      <w:r w:rsidR="000D7A1A" w:rsidRPr="000D7A1A">
        <w:rPr>
          <w:rFonts w:ascii="Times New Roman" w:hAnsi="Times New Roman" w:cs="Times New Roman" w:hint="eastAsia"/>
          <w:lang w:eastAsia="zh-CN"/>
        </w:rPr>
        <w:t>Rps2, Rpl11, Rpl3, Rpl4, Rpl35, Rps20 and Rps16</w:t>
      </w:r>
      <w:r w:rsidR="000D7A1A">
        <w:rPr>
          <w:rFonts w:ascii="Times New Roman" w:hAnsi="Times New Roman" w:cs="Times New Roman" w:hint="eastAsia"/>
          <w:lang w:eastAsia="zh-CN"/>
        </w:rPr>
        <w:t>)</w:t>
      </w:r>
      <w:r w:rsidRPr="002121AB">
        <w:rPr>
          <w:rFonts w:ascii="Times New Roman" w:hAnsi="Times New Roman" w:cs="Times New Roman"/>
          <w:lang w:eastAsia="zh-CN"/>
        </w:rPr>
        <w:t xml:space="preserve"> occupy a central position</w:t>
      </w:r>
      <w:r w:rsidR="00350122">
        <w:rPr>
          <w:rFonts w:ascii="Times New Roman" w:hAnsi="Times New Roman" w:cs="Times New Roman" w:hint="eastAsia"/>
          <w:lang w:eastAsia="zh-CN"/>
        </w:rPr>
        <w:t xml:space="preserve"> </w:t>
      </w:r>
      <w:r w:rsidR="00350122" w:rsidRPr="00350122">
        <w:rPr>
          <w:rFonts w:ascii="Times New Roman" w:hAnsi="Times New Roman" w:cs="Times New Roman"/>
          <w:lang w:eastAsia="zh-CN"/>
        </w:rPr>
        <w:t>and are all significantly upregulated</w:t>
      </w:r>
      <w:r w:rsidRPr="002121AB">
        <w:rPr>
          <w:rFonts w:ascii="Times New Roman" w:hAnsi="Times New Roman" w:cs="Times New Roman"/>
          <w:lang w:eastAsia="zh-CN"/>
        </w:rPr>
        <w:t>, suggesting that protein translation processes are particularly crucial during the regenerative phase</w:t>
      </w:r>
      <w:r>
        <w:rPr>
          <w:rFonts w:ascii="Times New Roman" w:hAnsi="Times New Roman" w:cs="Times New Roman"/>
          <w:lang w:eastAsia="zh-CN"/>
        </w:rPr>
        <w:t xml:space="preserve"> (</w:t>
      </w:r>
      <w:r w:rsidR="008274D6">
        <w:rPr>
          <w:rFonts w:ascii="Times New Roman" w:hAnsi="Times New Roman" w:cs="Times New Roman"/>
          <w:lang w:eastAsia="zh-CN"/>
        </w:rPr>
        <w:t>Figure</w:t>
      </w:r>
      <w:r w:rsidR="008274D6">
        <w:rPr>
          <w:rFonts w:ascii="Times New Roman" w:hAnsi="Times New Roman" w:cs="Times New Roman" w:hint="eastAsia"/>
          <w:lang w:eastAsia="zh-CN"/>
        </w:rPr>
        <w:t xml:space="preserve"> </w:t>
      </w:r>
      <w:r>
        <w:rPr>
          <w:rFonts w:ascii="Times New Roman" w:hAnsi="Times New Roman" w:cs="Times New Roman" w:hint="eastAsia"/>
          <w:lang w:eastAsia="zh-CN"/>
        </w:rPr>
        <w:t>4 D)</w:t>
      </w:r>
      <w:r w:rsidR="0054272B" w:rsidRPr="0054272B">
        <w:rPr>
          <w:rFonts w:ascii="Times New Roman" w:hAnsi="Times New Roman" w:cs="Times New Roman"/>
          <w:lang w:eastAsia="zh-CN"/>
        </w:rPr>
        <w:t>.</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w:t>
      </w:r>
      <w:r>
        <w:rPr>
          <w:rFonts w:ascii="Times New Roman" w:hAnsi="Times New Roman" w:cs="Times New Roman" w:hint="eastAsia"/>
          <w:lang w:eastAsia="zh-CN"/>
        </w:rPr>
        <w:t>regrown</w:t>
      </w:r>
      <w:r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liver </w:t>
      </w:r>
      <w:r w:rsidR="001E0F0D">
        <w:rPr>
          <w:rFonts w:ascii="Times New Roman" w:hAnsi="Times New Roman" w:cs="Times New Roman" w:hint="eastAsia"/>
          <w:lang w:eastAsia="zh-CN"/>
        </w:rPr>
        <w:t>(</w:t>
      </w:r>
      <w:r w:rsidR="008274D6">
        <w:rPr>
          <w:rFonts w:ascii="Times New Roman" w:hAnsi="Times New Roman" w:cs="Times New Roman"/>
          <w:lang w:eastAsia="zh-CN"/>
        </w:rPr>
        <w:t>Figure</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w:t>
      </w:r>
      <w:r>
        <w:rPr>
          <w:rFonts w:ascii="Times New Roman" w:hAnsi="Times New Roman" w:cs="Times New Roman" w:hint="eastAsia"/>
          <w:lang w:eastAsia="zh-CN"/>
        </w:rPr>
        <w:t xml:space="preserve">,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FD1BB85" w14:textId="77777777" w:rsidR="00404C75" w:rsidRPr="00404C75" w:rsidRDefault="00404C75" w:rsidP="00404C75">
      <w:pPr>
        <w:spacing w:after="0"/>
        <w:jc w:val="both"/>
        <w:rPr>
          <w:rFonts w:ascii="宋体" w:eastAsia="宋体" w:hAnsi="宋体" w:cs="宋体"/>
          <w:sz w:val="24"/>
          <w:szCs w:val="24"/>
          <w:lang w:eastAsia="zh-CN"/>
        </w:rPr>
      </w:pPr>
      <w:r w:rsidRPr="00404C75">
        <w:rPr>
          <w:rFonts w:ascii="Times New Roman" w:eastAsia="宋体" w:hAnsi="Times New Roman" w:cs="Times New Roman"/>
          <w:b/>
          <w:bCs/>
          <w:color w:val="000000"/>
          <w:sz w:val="20"/>
          <w:szCs w:val="20"/>
          <w:lang w:eastAsia="zh-CN"/>
        </w:rPr>
        <w:t>Figure 4. Protein–protein interaction (PPI) networks of DEPs.</w:t>
      </w:r>
    </w:p>
    <w:p w14:paraId="71E23CAE" w14:textId="6C13BA26" w:rsidR="00077E42" w:rsidRDefault="00404C75" w:rsidP="00404C75">
      <w:pPr>
        <w:pBdr>
          <w:top w:val="nil"/>
          <w:left w:val="nil"/>
          <w:bottom w:val="nil"/>
          <w:right w:val="nil"/>
          <w:between w:val="nil"/>
        </w:pBdr>
        <w:spacing w:after="0"/>
        <w:jc w:val="both"/>
        <w:rPr>
          <w:rFonts w:ascii="Times New Roman" w:eastAsia="宋体" w:hAnsi="Times New Roman" w:cs="Times New Roman"/>
          <w:color w:val="000000"/>
          <w:sz w:val="18"/>
          <w:szCs w:val="18"/>
          <w:lang w:eastAsia="zh-CN"/>
        </w:rPr>
      </w:pPr>
      <w:r w:rsidRPr="00404C75">
        <w:rPr>
          <w:rFonts w:ascii="Times New Roman" w:eastAsia="宋体" w:hAnsi="Times New Roman" w:cs="Times New Roman"/>
          <w:b/>
          <w:bCs/>
          <w:color w:val="000000"/>
          <w:sz w:val="18"/>
          <w:szCs w:val="18"/>
          <w:lang w:eastAsia="zh-CN"/>
        </w:rPr>
        <w:t xml:space="preserve">(A,B) </w:t>
      </w:r>
      <w:r w:rsidRPr="00404C75">
        <w:rPr>
          <w:rFonts w:ascii="Times New Roman" w:eastAsia="宋体" w:hAnsi="Times New Roman" w:cs="Times New Roman"/>
          <w:color w:val="000000"/>
          <w:sz w:val="18"/>
          <w:szCs w:val="18"/>
          <w:lang w:eastAsia="zh-CN"/>
        </w:rPr>
        <w:t>Atrophic brain;</w:t>
      </w:r>
      <w:r w:rsidRPr="00404C75">
        <w:rPr>
          <w:rFonts w:ascii="Times New Roman" w:eastAsia="宋体" w:hAnsi="Times New Roman" w:cs="Times New Roman"/>
          <w:b/>
          <w:bCs/>
          <w:color w:val="000000"/>
          <w:sz w:val="18"/>
          <w:szCs w:val="18"/>
          <w:lang w:eastAsia="zh-CN"/>
        </w:rPr>
        <w:t xml:space="preserve"> (C,D) </w:t>
      </w:r>
      <w:r w:rsidRPr="00404C75">
        <w:rPr>
          <w:rFonts w:ascii="Times New Roman" w:eastAsia="宋体" w:hAnsi="Times New Roman" w:cs="Times New Roman"/>
          <w:color w:val="000000"/>
          <w:sz w:val="18"/>
          <w:szCs w:val="18"/>
          <w:lang w:eastAsia="zh-CN"/>
        </w:rPr>
        <w:t>atrophic liver;</w:t>
      </w:r>
      <w:r w:rsidRPr="00404C75">
        <w:rPr>
          <w:rFonts w:ascii="Times New Roman" w:eastAsia="宋体" w:hAnsi="Times New Roman" w:cs="Times New Roman"/>
          <w:b/>
          <w:bCs/>
          <w:color w:val="000000"/>
          <w:sz w:val="18"/>
          <w:szCs w:val="18"/>
          <w:lang w:eastAsia="zh-CN"/>
        </w:rPr>
        <w:t xml:space="preserve"> (E,F) </w:t>
      </w:r>
      <w:r w:rsidRPr="00404C75">
        <w:rPr>
          <w:rFonts w:ascii="Times New Roman" w:eastAsia="宋体" w:hAnsi="Times New Roman" w:cs="Times New Roman"/>
          <w:color w:val="000000"/>
          <w:sz w:val="18"/>
          <w:szCs w:val="18"/>
          <w:lang w:eastAsia="zh-CN"/>
        </w:rPr>
        <w:t>regrown brain;</w:t>
      </w:r>
      <w:r w:rsidRPr="00404C75">
        <w:rPr>
          <w:rFonts w:ascii="Times New Roman" w:eastAsia="宋体" w:hAnsi="Times New Roman" w:cs="Times New Roman"/>
          <w:b/>
          <w:bCs/>
          <w:color w:val="000000"/>
          <w:sz w:val="18"/>
          <w:szCs w:val="18"/>
          <w:lang w:eastAsia="zh-CN"/>
        </w:rPr>
        <w:t xml:space="preserve"> (G,H) </w:t>
      </w:r>
      <w:r w:rsidRPr="00404C75">
        <w:rPr>
          <w:rFonts w:ascii="Times New Roman" w:eastAsia="宋体" w:hAnsi="Times New Roman" w:cs="Times New Roman"/>
          <w:color w:val="000000"/>
          <w:sz w:val="18"/>
          <w:szCs w:val="18"/>
          <w:lang w:eastAsia="zh-CN"/>
        </w:rPr>
        <w:t>regrown liver.</w:t>
      </w:r>
    </w:p>
    <w:p w14:paraId="7CBC4125" w14:textId="77777777" w:rsidR="00404C75" w:rsidRPr="00077E42" w:rsidRDefault="00404C75" w:rsidP="00404C75">
      <w:pPr>
        <w:pBdr>
          <w:top w:val="nil"/>
          <w:left w:val="nil"/>
          <w:bottom w:val="nil"/>
          <w:right w:val="nil"/>
          <w:between w:val="nil"/>
        </w:pBdr>
        <w:spacing w:after="0"/>
        <w:jc w:val="both"/>
        <w:rPr>
          <w:rFonts w:ascii="Times New Roman" w:hAnsi="Times New Roman" w:cs="Times New Roman"/>
          <w:lang w:eastAsia="zh-CN"/>
        </w:rPr>
      </w:pP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576FE5E9"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w:t>
      </w:r>
      <w:r w:rsidR="008274D6">
        <w:rPr>
          <w:rFonts w:ascii="Times New Roman" w:eastAsia="Times New Roman" w:hAnsi="Times New Roman" w:cs="Times New Roman"/>
        </w:rPr>
        <w:t>Figure</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w:t>
      </w:r>
      <w:r w:rsidR="008274D6">
        <w:rPr>
          <w:rFonts w:ascii="Times New Roman" w:eastAsia="Times New Roman" w:hAnsi="Times New Roman" w:cs="Times New Roman"/>
        </w:rPr>
        <w:t xml:space="preserve">Figure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w:t>
      </w:r>
      <w:r w:rsidR="008274D6">
        <w:rPr>
          <w:rFonts w:ascii="Times New Roman" w:eastAsia="Times New Roman" w:hAnsi="Times New Roman" w:cs="Times New Roman"/>
        </w:rPr>
        <w:t xml:space="preserve">Figure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w:t>
      </w:r>
      <w:r w:rsidR="0043396C">
        <w:rPr>
          <w:rFonts w:ascii="Times New Roman" w:hAnsi="Times New Roman" w:cs="Times New Roman" w:hint="eastAsia"/>
          <w:lang w:eastAsia="zh-CN"/>
        </w:rPr>
        <w:t>D</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8274D6">
        <w:rPr>
          <w:rFonts w:ascii="Times New Roman" w:hAnsi="Times New Roman" w:cs="Times New Roman" w:hint="eastAsia"/>
          <w:lang w:eastAsia="zh-CN"/>
        </w:rPr>
        <w:t xml:space="preserve">Figure </w:t>
      </w:r>
      <w:r w:rsidR="003F4B71">
        <w:rPr>
          <w:rFonts w:ascii="Times New Roman" w:hAnsi="Times New Roman" w:cs="Times New Roman" w:hint="eastAsia"/>
          <w:lang w:eastAsia="zh-CN"/>
        </w:rPr>
        <w:t>B and</w:t>
      </w:r>
      <w:r w:rsidR="00FC4303">
        <w:rPr>
          <w:rFonts w:ascii="Times New Roman" w:hAnsi="Times New Roman" w:cs="Times New Roman" w:hint="eastAsia"/>
          <w:lang w:eastAsia="zh-CN"/>
        </w:rPr>
        <w:t xml:space="preserve"> </w:t>
      </w:r>
      <w:r w:rsidR="003F4B71">
        <w:rPr>
          <w:rFonts w:ascii="Times New Roman" w:hAnsi="Times New Roman" w:cs="Times New Roman" w:hint="eastAsia"/>
          <w:lang w:eastAsia="zh-CN"/>
        </w:rPr>
        <w:t>E</w:t>
      </w:r>
      <w:r w:rsidR="00FC4303">
        <w:rPr>
          <w:rFonts w:ascii="Times New Roman" w:hAnsi="Times New Roman" w:cs="Times New Roman" w:hint="eastAsia"/>
          <w:lang w:eastAsia="zh-CN"/>
        </w:rPr>
        <w:t xml:space="preserve">,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w:t>
      </w:r>
      <w:r w:rsidR="00B8437F">
        <w:rPr>
          <w:rFonts w:ascii="Times New Roman" w:hAnsi="Times New Roman" w:cs="Times New Roman" w:hint="eastAsia"/>
          <w:lang w:eastAsia="zh-CN"/>
        </w:rPr>
        <w:t xml:space="preserve">rown </w:t>
      </w:r>
      <w:r w:rsidR="00181642">
        <w:rPr>
          <w:rFonts w:ascii="Times New Roman" w:hAnsi="Times New Roman" w:cs="Times New Roman" w:hint="eastAsia"/>
          <w:lang w:eastAsia="zh-CN"/>
        </w:rPr>
        <w:t xml:space="preserve">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FC014F">
        <w:rPr>
          <w:rFonts w:ascii="Times New Roman" w:hAnsi="Times New Roman" w:cs="Times New Roman" w:hint="eastAsia"/>
          <w:lang w:eastAsia="zh-CN"/>
        </w:rPr>
        <w:t>,</w:t>
      </w:r>
      <w:r w:rsidR="006D4E28">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aldosterone synthesis and secretion</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w:t>
      </w:r>
      <w:r w:rsidR="00E308B1">
        <w:rPr>
          <w:rFonts w:ascii="Times New Roman" w:hAnsi="Times New Roman" w:cs="Times New Roman" w:hint="eastAsia"/>
          <w:iCs/>
          <w:lang w:eastAsia="zh-CN"/>
        </w:rPr>
        <w:t>-</w:t>
      </w:r>
      <w:r w:rsidR="00B141A8" w:rsidRPr="006369BD">
        <w:rPr>
          <w:rFonts w:ascii="Times New Roman" w:hAnsi="Times New Roman" w:cs="Times New Roman"/>
          <w:iCs/>
          <w:lang w:eastAsia="zh-CN"/>
        </w:rPr>
        <w:t>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w:t>
      </w:r>
      <w:r w:rsidR="008274D6">
        <w:rPr>
          <w:rFonts w:ascii="Times New Roman" w:eastAsia="Times New Roman" w:hAnsi="Times New Roman" w:cs="Times New Roman"/>
        </w:rPr>
        <w:t xml:space="preserve">Figure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w:t>
      </w:r>
      <w:r w:rsidR="00FC014F">
        <w:rPr>
          <w:rFonts w:ascii="Times New Roman" w:hAnsi="Times New Roman" w:cs="Times New Roman" w:hint="eastAsia"/>
          <w:lang w:eastAsia="zh-CN"/>
        </w:rPr>
        <w:t>C</w:t>
      </w:r>
      <w:r w:rsidR="00781DC9">
        <w:rPr>
          <w:rFonts w:ascii="Times New Roman" w:hAnsi="Times New Roman" w:cs="Times New Roman" w:hint="eastAsia"/>
          <w:lang w:eastAsia="zh-CN"/>
        </w:rPr>
        <w:t xml:space="preserve"> </w:t>
      </w:r>
      <w:r w:rsidR="00FC014F">
        <w:rPr>
          <w:rFonts w:ascii="Times New Roman" w:hAnsi="Times New Roman" w:cs="Times New Roman" w:hint="eastAsia"/>
          <w:lang w:eastAsia="zh-CN"/>
        </w:rPr>
        <w:t>and</w:t>
      </w:r>
      <w:r w:rsidR="00781DC9">
        <w:rPr>
          <w:rFonts w:ascii="Times New Roman" w:hAnsi="Times New Roman" w:cs="Times New Roman" w:hint="eastAsia"/>
          <w:lang w:eastAsia="zh-CN"/>
        </w:rPr>
        <w:t xml:space="preserve"> </w:t>
      </w:r>
      <w:r w:rsidR="00FC014F">
        <w:rPr>
          <w:rFonts w:ascii="Times New Roman" w:hAnsi="Times New Roman" w:cs="Times New Roman" w:hint="eastAsia"/>
          <w:lang w:eastAsia="zh-CN"/>
        </w:rPr>
        <w:t>F</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36A7914F" w14:textId="5854BE74" w:rsidR="00404C75" w:rsidRDefault="00404C75" w:rsidP="00404C75">
      <w:pPr>
        <w:pStyle w:val="NormalWeb"/>
        <w:spacing w:before="0" w:beforeAutospacing="0" w:after="0" w:afterAutospacing="0"/>
        <w:jc w:val="both"/>
      </w:pPr>
      <w:r>
        <w:rPr>
          <w:rFonts w:ascii="Times New Roman" w:hAnsi="Times New Roman" w:cs="Times New Roman"/>
          <w:b/>
          <w:bCs/>
          <w:color w:val="000000"/>
          <w:sz w:val="20"/>
          <w:szCs w:val="20"/>
        </w:rPr>
        <w:t xml:space="preserve">Figure </w:t>
      </w:r>
      <w:r>
        <w:rPr>
          <w:rFonts w:ascii="Times New Roman" w:hAnsi="Times New Roman" w:cs="Times New Roman" w:hint="eastAsia"/>
          <w:b/>
          <w:bCs/>
          <w:color w:val="000000"/>
          <w:sz w:val="20"/>
          <w:szCs w:val="20"/>
        </w:rPr>
        <w:t>5</w:t>
      </w:r>
      <w:r>
        <w:rPr>
          <w:rFonts w:ascii="Times New Roman" w:hAnsi="Times New Roman" w:cs="Times New Roman"/>
          <w:b/>
          <w:bCs/>
          <w:color w:val="000000"/>
          <w:sz w:val="20"/>
          <w:szCs w:val="20"/>
        </w:rPr>
        <w:t>. Signatures of DEMs and function.</w:t>
      </w:r>
    </w:p>
    <w:p w14:paraId="557E5106" w14:textId="77777777" w:rsidR="00404C75" w:rsidRDefault="00404C75" w:rsidP="00404C75">
      <w:pPr>
        <w:pStyle w:val="NormalWeb"/>
        <w:spacing w:before="0" w:beforeAutospacing="0" w:after="0" w:afterAutospacing="0"/>
        <w:jc w:val="both"/>
      </w:pPr>
      <w:r>
        <w:rPr>
          <w:rFonts w:ascii="Times New Roman" w:hAnsi="Times New Roman" w:cs="Times New Roman"/>
          <w:b/>
          <w:bCs/>
          <w:color w:val="000000"/>
          <w:sz w:val="18"/>
          <w:szCs w:val="18"/>
        </w:rPr>
        <w:t>(A)</w:t>
      </w:r>
      <w:r>
        <w:rPr>
          <w:rFonts w:ascii="Times New Roman" w:hAnsi="Times New Roman" w:cs="Times New Roman"/>
          <w:color w:val="000000"/>
          <w:sz w:val="18"/>
          <w:szCs w:val="18"/>
        </w:rPr>
        <w:t xml:space="preserve"> Volcano plot showing the distribution of DEMs in the WinJu group compared to the SumJu group.</w:t>
      </w:r>
    </w:p>
    <w:p w14:paraId="69F73E66" w14:textId="79402DC6" w:rsidR="00404C75" w:rsidRDefault="00404C75" w:rsidP="00404C75">
      <w:pPr>
        <w:pStyle w:val="NormalWeb"/>
        <w:spacing w:before="0" w:beforeAutospacing="0" w:after="0" w:afterAutospacing="0"/>
        <w:jc w:val="both"/>
      </w:pPr>
      <w:r>
        <w:rPr>
          <w:rFonts w:ascii="Times New Roman" w:hAnsi="Times New Roman" w:cs="Times New Roman"/>
          <w:b/>
          <w:bCs/>
          <w:color w:val="000000"/>
          <w:sz w:val="18"/>
          <w:szCs w:val="18"/>
        </w:rPr>
        <w:t>(B)</w:t>
      </w:r>
      <w:r>
        <w:rPr>
          <w:rFonts w:ascii="Times New Roman" w:hAnsi="Times New Roman" w:cs="Times New Roman" w:hint="eastAsia"/>
          <w:color w:val="000000"/>
          <w:sz w:val="18"/>
          <w:szCs w:val="18"/>
        </w:rPr>
        <w:t xml:space="preserve"> </w:t>
      </w:r>
      <w:r>
        <w:rPr>
          <w:rFonts w:ascii="Times New Roman" w:hAnsi="Times New Roman" w:cs="Times New Roman"/>
          <w:color w:val="000000"/>
          <w:sz w:val="18"/>
          <w:szCs w:val="18"/>
        </w:rPr>
        <w:t xml:space="preserve">Pathway enrichment network of DEMs in the </w:t>
      </w:r>
      <w:r w:rsidR="0012679B">
        <w:rPr>
          <w:rFonts w:ascii="Times New Roman" w:hAnsi="Times New Roman" w:cs="Times New Roman"/>
          <w:color w:val="000000"/>
          <w:sz w:val="18"/>
          <w:szCs w:val="18"/>
        </w:rPr>
        <w:t>atrophic stage</w:t>
      </w:r>
      <w:r>
        <w:rPr>
          <w:rFonts w:ascii="Times New Roman" w:hAnsi="Times New Roman" w:cs="Times New Roman"/>
          <w:color w:val="000000"/>
          <w:sz w:val="18"/>
          <w:szCs w:val="18"/>
        </w:rPr>
        <w:t>.</w:t>
      </w:r>
    </w:p>
    <w:p w14:paraId="4D21CC7C" w14:textId="2BBB4790" w:rsidR="00404C75" w:rsidRDefault="00404C75" w:rsidP="00404C75">
      <w:pPr>
        <w:pStyle w:val="NormalWeb"/>
        <w:spacing w:before="0" w:beforeAutospacing="0" w:after="0" w:afterAutospacing="0"/>
        <w:jc w:val="both"/>
      </w:pPr>
      <w:r>
        <w:rPr>
          <w:rFonts w:ascii="Times New Roman" w:hAnsi="Times New Roman" w:cs="Times New Roman"/>
          <w:b/>
          <w:bCs/>
          <w:color w:val="000000"/>
          <w:sz w:val="18"/>
          <w:szCs w:val="18"/>
        </w:rPr>
        <w:t>(C)</w:t>
      </w:r>
      <w:r>
        <w:rPr>
          <w:rFonts w:ascii="Times New Roman" w:hAnsi="Times New Roman" w:cs="Times New Roman" w:hint="eastAsia"/>
          <w:b/>
          <w:bCs/>
          <w:color w:val="000000"/>
          <w:sz w:val="18"/>
          <w:szCs w:val="18"/>
        </w:rPr>
        <w:t xml:space="preserve"> </w:t>
      </w:r>
      <w:r>
        <w:rPr>
          <w:rFonts w:ascii="Times New Roman" w:hAnsi="Times New Roman" w:cs="Times New Roman"/>
          <w:color w:val="000000"/>
          <w:sz w:val="18"/>
          <w:szCs w:val="18"/>
        </w:rPr>
        <w:t>Pathway–metabolite association network for the atrophic-stage.</w:t>
      </w:r>
    </w:p>
    <w:p w14:paraId="24AE8D6F" w14:textId="77777777" w:rsidR="00404C75" w:rsidRDefault="00404C75" w:rsidP="00404C75">
      <w:pPr>
        <w:pStyle w:val="NormalWeb"/>
        <w:spacing w:before="0" w:beforeAutospacing="0" w:after="0" w:afterAutospacing="0"/>
        <w:jc w:val="both"/>
      </w:pPr>
      <w:r>
        <w:rPr>
          <w:rFonts w:ascii="Times New Roman" w:hAnsi="Times New Roman" w:cs="Times New Roman"/>
          <w:b/>
          <w:bCs/>
          <w:color w:val="000000"/>
          <w:sz w:val="18"/>
          <w:szCs w:val="18"/>
        </w:rPr>
        <w:lastRenderedPageBreak/>
        <w:t>(D)</w:t>
      </w:r>
      <w:r>
        <w:rPr>
          <w:rFonts w:ascii="Times New Roman" w:hAnsi="Times New Roman" w:cs="Times New Roman"/>
          <w:color w:val="000000"/>
          <w:sz w:val="18"/>
          <w:szCs w:val="18"/>
        </w:rPr>
        <w:t xml:space="preserve"> Volcano plot showing the distribution of DEMs in the SumAd group compared to the WinJu group.</w:t>
      </w:r>
    </w:p>
    <w:p w14:paraId="5774B3BD" w14:textId="739D5ECA" w:rsidR="00404C75" w:rsidRDefault="00404C75" w:rsidP="00404C75">
      <w:pPr>
        <w:pStyle w:val="NormalWeb"/>
        <w:spacing w:before="0" w:beforeAutospacing="0" w:after="0" w:afterAutospacing="0"/>
        <w:jc w:val="both"/>
      </w:pPr>
      <w:r>
        <w:rPr>
          <w:rFonts w:ascii="Times New Roman" w:hAnsi="Times New Roman" w:cs="Times New Roman"/>
          <w:b/>
          <w:bCs/>
          <w:color w:val="000000"/>
          <w:sz w:val="18"/>
          <w:szCs w:val="18"/>
        </w:rPr>
        <w:t>(E)</w:t>
      </w:r>
      <w:r>
        <w:rPr>
          <w:rFonts w:ascii="Times New Roman" w:hAnsi="Times New Roman" w:cs="Times New Roman"/>
          <w:color w:val="000000"/>
          <w:sz w:val="18"/>
          <w:szCs w:val="18"/>
        </w:rPr>
        <w:t xml:space="preserve"> Pathway enrichment network of DEMs in the </w:t>
      </w:r>
      <w:r w:rsidR="0012679B">
        <w:rPr>
          <w:rFonts w:ascii="Times New Roman" w:hAnsi="Times New Roman" w:cs="Times New Roman"/>
          <w:color w:val="000000"/>
          <w:sz w:val="18"/>
          <w:szCs w:val="18"/>
        </w:rPr>
        <w:t>regrown stage</w:t>
      </w:r>
      <w:r>
        <w:rPr>
          <w:rFonts w:ascii="Times New Roman" w:hAnsi="Times New Roman" w:cs="Times New Roman"/>
          <w:color w:val="000000"/>
          <w:sz w:val="18"/>
          <w:szCs w:val="18"/>
        </w:rPr>
        <w:t>.</w:t>
      </w:r>
    </w:p>
    <w:p w14:paraId="33204063" w14:textId="1E3556FC" w:rsidR="00404C75" w:rsidRDefault="00404C75" w:rsidP="00404C75">
      <w:pPr>
        <w:pStyle w:val="NormalWeb"/>
        <w:spacing w:before="0" w:beforeAutospacing="0" w:after="0" w:afterAutospacing="0"/>
        <w:jc w:val="both"/>
      </w:pPr>
      <w:r>
        <w:rPr>
          <w:rFonts w:ascii="Times New Roman" w:hAnsi="Times New Roman" w:cs="Times New Roman"/>
          <w:b/>
          <w:bCs/>
          <w:color w:val="000000"/>
          <w:sz w:val="18"/>
          <w:szCs w:val="18"/>
        </w:rPr>
        <w:t xml:space="preserve">(F) </w:t>
      </w:r>
      <w:r>
        <w:rPr>
          <w:rFonts w:ascii="Times New Roman" w:hAnsi="Times New Roman" w:cs="Times New Roman"/>
          <w:color w:val="000000"/>
          <w:sz w:val="18"/>
          <w:szCs w:val="18"/>
        </w:rPr>
        <w:t>Pathway–metabolite association network for the regrown-stage.</w:t>
      </w:r>
    </w:p>
    <w:p w14:paraId="7752F0ED" w14:textId="77777777" w:rsidR="00404C75" w:rsidRDefault="00404C75" w:rsidP="00404C75">
      <w:pPr>
        <w:pStyle w:val="NormalWeb"/>
        <w:spacing w:before="0" w:beforeAutospacing="0" w:after="0" w:afterAutospacing="0"/>
        <w:jc w:val="both"/>
      </w:pPr>
      <w:r>
        <w:rPr>
          <w:rFonts w:ascii="Times New Roman" w:hAnsi="Times New Roman" w:cs="Times New Roman"/>
          <w:color w:val="000000"/>
          <w:sz w:val="18"/>
          <w:szCs w:val="18"/>
        </w:rPr>
        <w:t>C06427: alpha-Linolenic acid(ALA), C06428: Eicosapentaenoic acid (EPA), C06429: Docosahexaenoic acid (DHA), C00219: Arachidonic acid (AA), C02140: Corticosterone, C00214: Thymidine, C00106: Uracil, C00525: Deoxyuridine, C01042: N-Acetyl-L-aspartic acid, C00152: L-Asparagine, C16513: Docosapentaenoic acid (DPA), C06428: Eicosapentaenoic acid (EPA).</w:t>
      </w:r>
    </w:p>
    <w:p w14:paraId="039BB854" w14:textId="77777777" w:rsidR="00E47C9F" w:rsidRPr="00404C75" w:rsidRDefault="00E47C9F" w:rsidP="00365146">
      <w:pPr>
        <w:pBdr>
          <w:top w:val="nil"/>
          <w:left w:val="nil"/>
          <w:bottom w:val="nil"/>
          <w:right w:val="nil"/>
          <w:between w:val="nil"/>
        </w:pBdr>
        <w:jc w:val="both"/>
        <w:rPr>
          <w:rFonts w:ascii="Times New Roman" w:hAnsi="Times New Roman" w:cs="Times New Roman"/>
          <w:iCs/>
          <w:lang w:eastAsia="zh-CN"/>
        </w:rPr>
      </w:pPr>
    </w:p>
    <w:p w14:paraId="63310153" w14:textId="434951AE" w:rsidR="00B47696" w:rsidRDefault="00B47696" w:rsidP="00365146">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365146">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1A7B152F" w:rsidR="0038768D" w:rsidRDefault="00231E2E" w:rsidP="00365146">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In the atrophied brain, the pink module (</w:t>
      </w:r>
      <w:r w:rsidR="008274D6">
        <w:rPr>
          <w:rFonts w:ascii="Times New Roman" w:hAnsi="Times New Roman" w:cs="Times New Roman"/>
          <w:lang w:eastAsia="zh-CN"/>
        </w:rPr>
        <w:t xml:space="preserve">Figure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Notably, the same pink module (</w:t>
      </w:r>
      <w:r w:rsidR="008274D6">
        <w:rPr>
          <w:rFonts w:ascii="Times New Roman" w:hAnsi="Times New Roman" w:cs="Times New Roman"/>
          <w:lang w:eastAsia="zh-CN"/>
        </w:rPr>
        <w:t xml:space="preserve">Figure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8274D6">
        <w:rPr>
          <w:rFonts w:ascii="Times New Roman" w:hAnsi="Times New Roman" w:cs="Times New Roman"/>
          <w:lang w:eastAsia="zh-CN"/>
        </w:rPr>
        <w:t xml:space="preserve">Figure </w:t>
      </w:r>
      <w:r w:rsidR="0047274C">
        <w:rPr>
          <w:rFonts w:ascii="Times New Roman" w:hAnsi="Times New Roman" w:cs="Times New Roman" w:hint="eastAsia"/>
          <w:lang w:eastAsia="zh-CN"/>
        </w:rPr>
        <w:t>S3</w:t>
      </w:r>
      <w:r w:rsidR="005E0EDA">
        <w:rPr>
          <w:rFonts w:ascii="Times New Roman" w:hAnsi="Times New Roman" w:cs="Times New Roman" w:hint="eastAsia"/>
          <w:lang w:eastAsia="zh-CN"/>
        </w:rPr>
        <w:t>.</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365146">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9FEEACC" w:rsidR="00A354DF" w:rsidRDefault="00E179EE" w:rsidP="00365146">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 xml:space="preserve">WGCNA module detection was not </w:t>
      </w:r>
      <w:r w:rsidR="0058367D" w:rsidRPr="0058367D">
        <w:rPr>
          <w:rFonts w:ascii="Times New Roman" w:hAnsi="Times New Roman" w:cs="Times New Roman"/>
          <w:lang w:eastAsia="zh-CN"/>
        </w:rPr>
        <w:lastRenderedPageBreak/>
        <w:t>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w:t>
      </w:r>
      <w:r w:rsidR="008274D6">
        <w:rPr>
          <w:rFonts w:ascii="Times New Roman" w:hAnsi="Times New Roman" w:cs="Times New Roman"/>
          <w:lang w:eastAsia="zh-CN"/>
        </w:rPr>
        <w:t xml:space="preserve">Figure </w:t>
      </w:r>
      <w:r w:rsidR="007366AC" w:rsidRPr="007366AC">
        <w:rPr>
          <w:rFonts w:ascii="Times New Roman" w:hAnsi="Times New Roman" w:cs="Times New Roman"/>
          <w:lang w:eastAsia="zh-CN"/>
        </w:rPr>
        <w:t xml:space="preserve">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xml:space="preserve">) and p &lt; </w:t>
      </w:r>
      <w:r w:rsidR="003A62D5" w:rsidRPr="00F640F6">
        <w:rPr>
          <w:rFonts w:ascii="Times New Roman" w:hAnsi="Times New Roman" w:cs="Times New Roman"/>
          <w:lang w:eastAsia="zh-CN"/>
        </w:rPr>
        <w:t>0.001 (</w:t>
      </w:r>
      <w:r w:rsidR="003C34AF">
        <w:rPr>
          <w:rFonts w:ascii="Times New Roman" w:hAnsi="Times New Roman" w:cs="Times New Roman" w:hint="eastAsia"/>
          <w:lang w:eastAsia="zh-CN"/>
        </w:rPr>
        <w:t>*</w:t>
      </w:r>
      <w:r w:rsidR="00C12158">
        <w:rPr>
          <w:rFonts w:ascii="Times New Roman" w:hAnsi="Times New Roman" w:cs="Times New Roman" w:hint="eastAsia"/>
          <w:lang w:eastAsia="zh-CN"/>
        </w:rPr>
        <w:t>*</w:t>
      </w:r>
      <w:r w:rsidR="003C34AF">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7C02D756" w14:textId="34A52FB6" w:rsidR="0012679B" w:rsidRDefault="0012679B" w:rsidP="00365146">
      <w:pPr>
        <w:pBdr>
          <w:top w:val="nil"/>
          <w:left w:val="nil"/>
          <w:bottom w:val="nil"/>
          <w:right w:val="nil"/>
          <w:between w:val="nil"/>
        </w:pBdr>
        <w:spacing w:after="0"/>
        <w:jc w:val="both"/>
        <w:rPr>
          <w:rFonts w:ascii="Times New Roman" w:hAnsi="Times New Roman" w:cs="Times New Roman"/>
          <w:b/>
          <w:bCs/>
          <w:sz w:val="20"/>
          <w:szCs w:val="20"/>
          <w:lang w:eastAsia="zh-CN"/>
        </w:rPr>
      </w:pPr>
      <w:r w:rsidRPr="0012679B">
        <w:rPr>
          <w:rFonts w:ascii="Times New Roman" w:hAnsi="Times New Roman" w:cs="Times New Roman"/>
          <w:b/>
          <w:bCs/>
          <w:sz w:val="20"/>
          <w:szCs w:val="20"/>
          <w:lang w:eastAsia="zh-CN"/>
        </w:rPr>
        <w:t xml:space="preserve">Figure </w:t>
      </w:r>
      <w:r w:rsidRPr="0012679B">
        <w:rPr>
          <w:rFonts w:ascii="Times New Roman" w:hAnsi="Times New Roman" w:cs="Times New Roman" w:hint="eastAsia"/>
          <w:b/>
          <w:bCs/>
          <w:sz w:val="20"/>
          <w:szCs w:val="20"/>
          <w:lang w:eastAsia="zh-CN"/>
        </w:rPr>
        <w:t>6</w:t>
      </w:r>
      <w:r w:rsidRPr="0012679B">
        <w:rPr>
          <w:rFonts w:ascii="Times New Roman" w:hAnsi="Times New Roman" w:cs="Times New Roman"/>
          <w:b/>
          <w:bCs/>
          <w:sz w:val="20"/>
          <w:szCs w:val="20"/>
          <w:lang w:eastAsia="zh-CN"/>
        </w:rPr>
        <w:t xml:space="preserve">. </w:t>
      </w:r>
      <w:r>
        <w:rPr>
          <w:rFonts w:ascii="Times New Roman" w:hAnsi="Times New Roman" w:cs="Times New Roman" w:hint="eastAsia"/>
          <w:b/>
          <w:bCs/>
          <w:sz w:val="20"/>
          <w:szCs w:val="20"/>
          <w:lang w:eastAsia="zh-CN"/>
        </w:rPr>
        <w:t>M</w:t>
      </w:r>
      <w:r w:rsidRPr="0012679B">
        <w:rPr>
          <w:rFonts w:ascii="Times New Roman" w:hAnsi="Times New Roman" w:cs="Times New Roman"/>
          <w:b/>
          <w:bCs/>
          <w:sz w:val="20"/>
          <w:szCs w:val="20"/>
          <w:lang w:eastAsia="zh-CN"/>
        </w:rPr>
        <w:t>etabolite</w:t>
      </w:r>
      <w:r>
        <w:rPr>
          <w:rFonts w:ascii="Times New Roman" w:hAnsi="Times New Roman" w:cs="Times New Roman" w:hint="eastAsia"/>
          <w:b/>
          <w:bCs/>
          <w:sz w:val="20"/>
          <w:szCs w:val="20"/>
          <w:lang w:eastAsia="zh-CN"/>
        </w:rPr>
        <w:t>-</w:t>
      </w:r>
      <w:r w:rsidRPr="0012679B">
        <w:rPr>
          <w:rFonts w:ascii="Times New Roman" w:hAnsi="Times New Roman" w:cs="Times New Roman"/>
          <w:b/>
          <w:bCs/>
          <w:sz w:val="20"/>
          <w:szCs w:val="20"/>
          <w:lang w:eastAsia="zh-CN"/>
        </w:rPr>
        <w:t>protein correlation analyses across atrophic and regrown st</w:t>
      </w:r>
      <w:r>
        <w:rPr>
          <w:rFonts w:ascii="Times New Roman" w:hAnsi="Times New Roman" w:cs="Times New Roman" w:hint="eastAsia"/>
          <w:b/>
          <w:bCs/>
          <w:sz w:val="20"/>
          <w:szCs w:val="20"/>
          <w:lang w:eastAsia="zh-CN"/>
        </w:rPr>
        <w:t>ages</w:t>
      </w:r>
      <w:r w:rsidRPr="0012679B">
        <w:rPr>
          <w:rFonts w:ascii="Times New Roman" w:hAnsi="Times New Roman" w:cs="Times New Roman"/>
          <w:b/>
          <w:bCs/>
          <w:sz w:val="20"/>
          <w:szCs w:val="20"/>
          <w:lang w:eastAsia="zh-CN"/>
        </w:rPr>
        <w:t>.</w:t>
      </w:r>
    </w:p>
    <w:p w14:paraId="4EA7E234" w14:textId="3340F2C1" w:rsidR="0012679B" w:rsidRPr="0012679B" w:rsidRDefault="0012679B" w:rsidP="00365146">
      <w:pPr>
        <w:pBdr>
          <w:top w:val="nil"/>
          <w:left w:val="nil"/>
          <w:bottom w:val="nil"/>
          <w:right w:val="nil"/>
          <w:between w:val="nil"/>
        </w:pBdr>
        <w:spacing w:after="0"/>
        <w:jc w:val="both"/>
        <w:rPr>
          <w:rFonts w:ascii="Times New Roman" w:hAnsi="Times New Roman" w:cs="Times New Roman"/>
          <w:sz w:val="20"/>
          <w:szCs w:val="20"/>
          <w:lang w:eastAsia="zh-CN"/>
        </w:rPr>
      </w:pPr>
      <w:r w:rsidRPr="0012679B">
        <w:rPr>
          <w:rFonts w:ascii="Times New Roman" w:hAnsi="Times New Roman" w:cs="Times New Roman" w:hint="eastAsia"/>
          <w:b/>
          <w:bCs/>
          <w:sz w:val="20"/>
          <w:szCs w:val="20"/>
          <w:lang w:eastAsia="zh-CN"/>
        </w:rPr>
        <w:t>(</w:t>
      </w:r>
      <w:r w:rsidRPr="0012679B">
        <w:rPr>
          <w:rFonts w:ascii="Times New Roman" w:hAnsi="Times New Roman" w:cs="Times New Roman"/>
          <w:b/>
          <w:bCs/>
          <w:sz w:val="20"/>
          <w:szCs w:val="20"/>
          <w:lang w:eastAsia="zh-CN"/>
        </w:rPr>
        <w:t>A)</w:t>
      </w:r>
      <w:r w:rsidRPr="0012679B">
        <w:rPr>
          <w:rFonts w:ascii="Times New Roman" w:hAnsi="Times New Roman" w:cs="Times New Roman"/>
          <w:sz w:val="20"/>
          <w:szCs w:val="20"/>
          <w:lang w:eastAsia="zh-CN"/>
        </w:rPr>
        <w:t xml:space="preserve"> Atrophic stage: correlations between metabolite module eigengenes (MEs) and core differentially expressed proteins (DEPs) in brain.</w:t>
      </w:r>
    </w:p>
    <w:p w14:paraId="199DCF24" w14:textId="77777777" w:rsidR="0012679B" w:rsidRPr="0012679B" w:rsidRDefault="0012679B" w:rsidP="00365146">
      <w:pPr>
        <w:pBdr>
          <w:top w:val="nil"/>
          <w:left w:val="nil"/>
          <w:bottom w:val="nil"/>
          <w:right w:val="nil"/>
          <w:between w:val="nil"/>
        </w:pBdr>
        <w:spacing w:after="0"/>
        <w:jc w:val="both"/>
        <w:rPr>
          <w:rFonts w:ascii="Times New Roman" w:hAnsi="Times New Roman" w:cs="Times New Roman"/>
          <w:sz w:val="20"/>
          <w:szCs w:val="20"/>
          <w:lang w:eastAsia="zh-CN"/>
        </w:rPr>
      </w:pPr>
      <w:r w:rsidRPr="0012679B">
        <w:rPr>
          <w:rFonts w:ascii="Times New Roman" w:hAnsi="Times New Roman" w:cs="Times New Roman"/>
          <w:b/>
          <w:bCs/>
          <w:sz w:val="20"/>
          <w:szCs w:val="20"/>
          <w:lang w:eastAsia="zh-CN"/>
        </w:rPr>
        <w:t>(B)</w:t>
      </w:r>
      <w:r w:rsidRPr="0012679B">
        <w:rPr>
          <w:rFonts w:ascii="Times New Roman" w:hAnsi="Times New Roman" w:cs="Times New Roman"/>
          <w:sz w:val="20"/>
          <w:szCs w:val="20"/>
          <w:lang w:eastAsia="zh-CN"/>
        </w:rPr>
        <w:t xml:space="preserve"> Atrophic stage: correlations between metabolite module eigengenes and core DEPs in liver.</w:t>
      </w:r>
    </w:p>
    <w:p w14:paraId="4898691B" w14:textId="23FD91AF" w:rsidR="0012679B" w:rsidRDefault="0012679B" w:rsidP="00365146">
      <w:pPr>
        <w:pBdr>
          <w:top w:val="nil"/>
          <w:left w:val="nil"/>
          <w:bottom w:val="nil"/>
          <w:right w:val="nil"/>
          <w:between w:val="nil"/>
        </w:pBdr>
        <w:spacing w:after="0"/>
        <w:jc w:val="both"/>
        <w:rPr>
          <w:rFonts w:ascii="Times New Roman" w:hAnsi="Times New Roman" w:cs="Times New Roman"/>
          <w:sz w:val="20"/>
          <w:szCs w:val="20"/>
          <w:lang w:eastAsia="zh-CN"/>
        </w:rPr>
      </w:pPr>
      <w:r w:rsidRPr="0012679B">
        <w:rPr>
          <w:rFonts w:ascii="Times New Roman" w:hAnsi="Times New Roman" w:cs="Times New Roman"/>
          <w:b/>
          <w:bCs/>
          <w:sz w:val="20"/>
          <w:szCs w:val="20"/>
          <w:lang w:eastAsia="zh-CN"/>
        </w:rPr>
        <w:t>(C)</w:t>
      </w:r>
      <w:r w:rsidRPr="0012679B">
        <w:rPr>
          <w:rFonts w:ascii="Times New Roman" w:hAnsi="Times New Roman" w:cs="Times New Roman"/>
          <w:sz w:val="20"/>
          <w:szCs w:val="20"/>
          <w:lang w:eastAsia="zh-CN"/>
        </w:rPr>
        <w:t xml:space="preserve"> Regrown stage: correlations between core metabolites and core DEPs in liver (lower-left) and brain (upper-right). Heatmap tiles show Pearson’s r (color) with significance indicated by asterisks; connecting lines summarize Mantel test associations.</w:t>
      </w:r>
    </w:p>
    <w:p w14:paraId="110970C7" w14:textId="77777777" w:rsidR="0012679B" w:rsidRPr="0012679B" w:rsidRDefault="0012679B" w:rsidP="00365146">
      <w:pPr>
        <w:pBdr>
          <w:top w:val="nil"/>
          <w:left w:val="nil"/>
          <w:bottom w:val="nil"/>
          <w:right w:val="nil"/>
          <w:between w:val="nil"/>
        </w:pBdr>
        <w:spacing w:after="0"/>
        <w:jc w:val="both"/>
        <w:rPr>
          <w:rFonts w:ascii="Times New Roman" w:hAnsi="Times New Roman" w:cs="Times New Roman"/>
          <w:sz w:val="20"/>
          <w:szCs w:val="20"/>
          <w:lang w:eastAsia="zh-CN"/>
        </w:rPr>
      </w:pPr>
    </w:p>
    <w:p w14:paraId="569622ED" w14:textId="16EBC6C5" w:rsidR="008B7524" w:rsidRDefault="00911C5B" w:rsidP="00365146">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01C63D99" w:rsidR="00E807CC" w:rsidRDefault="00D57039" w:rsidP="00365146">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 xml:space="preserve">candidate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 xml:space="preserve">seasonal </w:t>
      </w:r>
      <w:r w:rsidRPr="00D57039">
        <w:rPr>
          <w:rFonts w:ascii="Times New Roman" w:hAnsi="Times New Roman" w:cs="Times New Roman"/>
          <w:iCs/>
          <w:lang w:eastAsia="zh-CN"/>
        </w:rPr>
        <w:t xml:space="preserve">phase. Cross-validation error profiles and coefficient shrinkage paths are provided in Supplementary </w:t>
      </w:r>
      <w:r w:rsidR="008274D6">
        <w:rPr>
          <w:rFonts w:ascii="Times New Roman" w:hAnsi="Times New Roman" w:cs="Times New Roman"/>
          <w:iCs/>
          <w:lang w:eastAsia="zh-CN"/>
        </w:rPr>
        <w:t xml:space="preserve">Figure </w:t>
      </w:r>
      <w:r w:rsidRPr="00D57039">
        <w:rPr>
          <w:rFonts w:ascii="Times New Roman" w:hAnsi="Times New Roman" w:cs="Times New Roman"/>
          <w:iCs/>
          <w:lang w:eastAsia="zh-CN"/>
        </w:rPr>
        <w:t>S</w:t>
      </w:r>
      <w:r w:rsidR="0069704F">
        <w:rPr>
          <w:rFonts w:ascii="Times New Roman" w:hAnsi="Times New Roman" w:cs="Times New Roman" w:hint="eastAsia"/>
          <w:iCs/>
          <w:lang w:eastAsia="zh-CN"/>
        </w:rPr>
        <w:t>4</w:t>
      </w:r>
      <w:r w:rsidRPr="00D57039">
        <w:rPr>
          <w:rFonts w:ascii="Times New Roman" w:hAnsi="Times New Roman" w:cs="Times New Roman"/>
          <w:iCs/>
          <w:lang w:eastAsia="zh-CN"/>
        </w:rPr>
        <w:t xml:space="preserve"> to illustrate model behavior and regularization effects.</w:t>
      </w:r>
    </w:p>
    <w:p w14:paraId="0E7A3390" w14:textId="73AB6CBC" w:rsidR="00156A50" w:rsidRDefault="00156A50" w:rsidP="00365146">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In the atrophied brain, LASSO initially retained multiple protein predictors, but stability selection and conservative regularization narrowed these to a focused set of reproducible core proteins (</w:t>
      </w:r>
      <w:r w:rsidR="008274D6">
        <w:rPr>
          <w:rFonts w:ascii="Times New Roman" w:hAnsi="Times New Roman" w:cs="Times New Roman"/>
          <w:iCs/>
          <w:lang w:eastAsia="zh-CN"/>
        </w:rPr>
        <w:t xml:space="preserve">Figure </w:t>
      </w:r>
      <w:r w:rsidRPr="00156A50">
        <w:rPr>
          <w:rFonts w:ascii="Times New Roman" w:hAnsi="Times New Roman" w:cs="Times New Roman"/>
          <w:iCs/>
          <w:lang w:eastAsia="zh-CN"/>
        </w:rPr>
        <w:t>7A</w:t>
      </w:r>
      <w:r w:rsidR="00240F48">
        <w:rPr>
          <w:rFonts w:ascii="Times New Roman" w:hAnsi="Times New Roman" w:cs="Times New Roman" w:hint="eastAsia"/>
          <w:iCs/>
          <w:lang w:eastAsia="zh-CN"/>
        </w:rPr>
        <w:t xml:space="preserve"> and E</w:t>
      </w:r>
      <w:r w:rsidRPr="00156A50">
        <w:rPr>
          <w:rFonts w:ascii="Times New Roman" w:hAnsi="Times New Roman" w:cs="Times New Roman"/>
          <w:iCs/>
          <w:lang w:eastAsia="zh-CN"/>
        </w:rPr>
        <w:t xml:space="preserve">). </w:t>
      </w:r>
      <w:r w:rsidR="003954EF" w:rsidRPr="003954EF">
        <w:rPr>
          <w:rFonts w:ascii="Times New Roman" w:hAnsi="Times New Roman" w:cs="Times New Roman"/>
          <w:iCs/>
          <w:lang w:eastAsia="zh-CN"/>
        </w:rPr>
        <w:t xml:space="preserve">Polyunsaturated fatty acid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r w:rsidR="00334763">
        <w:rPr>
          <w:rFonts w:ascii="Times New Roman" w:hAnsi="Times New Roman" w:cs="Times New Roman" w:hint="eastAsia"/>
          <w:iCs/>
          <w:lang w:eastAsia="zh-CN"/>
        </w:rPr>
        <w:t xml:space="preserve"> </w:t>
      </w:r>
      <w:r w:rsidR="003954EF" w:rsidRPr="003954EF">
        <w:rPr>
          <w:rFonts w:ascii="Times New Roman" w:hAnsi="Times New Roman" w:cs="Times New Roman"/>
          <w:iCs/>
          <w:lang w:eastAsia="zh-CN"/>
        </w:rPr>
        <w:t xml:space="preserve">For </w:t>
      </w:r>
      <w:r w:rsidR="003954EF">
        <w:rPr>
          <w:rFonts w:ascii="Times New Roman" w:hAnsi="Times New Roman" w:cs="Times New Roman" w:hint="eastAsia"/>
          <w:iCs/>
          <w:lang w:eastAsia="zh-CN"/>
        </w:rPr>
        <w:t>AA</w:t>
      </w:r>
      <w:r w:rsidR="003954EF"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D66554">
        <w:rPr>
          <w:rFonts w:ascii="Times New Roman" w:hAnsi="Times New Roman" w:cs="Times New Roman" w:hint="eastAsia"/>
          <w:iCs/>
          <w:lang w:eastAsia="zh-CN"/>
        </w:rPr>
        <w:t>-</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8C6157" w:rsidRPr="008C6157">
        <w:rPr>
          <w:rFonts w:ascii="Times New Roman" w:hAnsi="Times New Roman" w:cs="Times New Roman"/>
          <w:iCs/>
          <w:lang w:eastAsia="zh-CN"/>
        </w:rPr>
        <w:t>. Importantly, coefficient directions differed by metabolite class: mitochondrial and tra</w:t>
      </w:r>
      <w:r w:rsidR="00334763">
        <w:rPr>
          <w:rFonts w:ascii="Times New Roman" w:hAnsi="Times New Roman" w:cs="Times New Roman" w:hint="eastAsia"/>
          <w:iCs/>
          <w:lang w:eastAsia="zh-CN"/>
        </w:rPr>
        <w:t>nsl</w:t>
      </w:r>
      <w:r w:rsidR="00334763" w:rsidRPr="008C6157">
        <w:rPr>
          <w:rFonts w:ascii="Times New Roman" w:hAnsi="Times New Roman" w:cs="Times New Roman"/>
          <w:iCs/>
          <w:lang w:eastAsia="zh-CN"/>
        </w:rPr>
        <w:t>ational</w:t>
      </w:r>
      <w:r w:rsidR="008C6157" w:rsidRPr="008C6157">
        <w:rPr>
          <w:rFonts w:ascii="Times New Roman" w:hAnsi="Times New Roman" w:cs="Times New Roman"/>
          <w:iCs/>
          <w:lang w:eastAsia="zh-CN"/>
        </w:rPr>
        <w:t xml:space="preserve"> proteins showed 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lastRenderedPageBreak/>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w:t>
      </w:r>
      <w:r w:rsidR="008274D6">
        <w:rPr>
          <w:rFonts w:ascii="Times New Roman" w:hAnsi="Times New Roman" w:cs="Times New Roman"/>
          <w:iCs/>
          <w:lang w:eastAsia="zh-CN"/>
        </w:rPr>
        <w:t xml:space="preserve">Figure </w:t>
      </w:r>
      <w:r w:rsidR="00E83150" w:rsidRPr="00DD6A05">
        <w:rPr>
          <w:rFonts w:ascii="Times New Roman" w:hAnsi="Times New Roman" w:cs="Times New Roman"/>
          <w:iCs/>
          <w:lang w:eastAsia="zh-CN"/>
        </w:rPr>
        <w:t>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50144329" w:rsidR="000B3916" w:rsidRDefault="00DD6A05" w:rsidP="00365146">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w:t>
      </w:r>
      <w:r w:rsidR="008274D6">
        <w:rPr>
          <w:rFonts w:ascii="Times New Roman" w:hAnsi="Times New Roman" w:cs="Times New Roman"/>
          <w:iCs/>
          <w:lang w:eastAsia="zh-CN"/>
        </w:rPr>
        <w:t xml:space="preserve">Figure </w:t>
      </w:r>
      <w:r w:rsidRPr="00DD6A05">
        <w:rPr>
          <w:rFonts w:ascii="Times New Roman" w:hAnsi="Times New Roman" w:cs="Times New Roman"/>
          <w:iCs/>
          <w:lang w:eastAsia="zh-CN"/>
        </w:rPr>
        <w:t>7</w:t>
      </w:r>
      <w:r w:rsidR="00A81701">
        <w:rPr>
          <w:rFonts w:ascii="Times New Roman" w:hAnsi="Times New Roman" w:cs="Times New Roman" w:hint="eastAsia"/>
          <w:iCs/>
          <w:lang w:eastAsia="zh-CN"/>
        </w:rPr>
        <w:t>F)</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w:t>
      </w:r>
      <w:r w:rsidR="008274D6">
        <w:rPr>
          <w:rFonts w:ascii="Times New Roman" w:hAnsi="Times New Roman" w:cs="Times New Roman"/>
          <w:iCs/>
          <w:lang w:eastAsia="zh-CN"/>
        </w:rPr>
        <w:t xml:space="preserve">Figure </w:t>
      </w:r>
      <w:r w:rsidR="00A119CA" w:rsidRPr="00DD6A05">
        <w:rPr>
          <w:rFonts w:ascii="Times New Roman" w:hAnsi="Times New Roman" w:cs="Times New Roman"/>
          <w:iCs/>
          <w:lang w:eastAsia="zh-CN"/>
        </w:rPr>
        <w:t>7</w:t>
      </w:r>
      <w:r w:rsidR="00177A8A">
        <w:rPr>
          <w:rFonts w:ascii="Times New Roman" w:hAnsi="Times New Roman" w:cs="Times New Roman" w:hint="eastAsia"/>
          <w:iCs/>
          <w:lang w:eastAsia="zh-CN"/>
        </w:rPr>
        <w:t>B</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08A0D1AF" w:rsidR="000B3916" w:rsidRDefault="00DB272B" w:rsidP="00365146">
      <w:pPr>
        <w:pBdr>
          <w:top w:val="nil"/>
          <w:left w:val="nil"/>
          <w:bottom w:val="nil"/>
          <w:right w:val="nil"/>
          <w:between w:val="nil"/>
        </w:pBdr>
        <w:spacing w:after="0"/>
        <w:jc w:val="both"/>
        <w:rPr>
          <w:rFonts w:ascii="Times New Roman" w:hAnsi="Times New Roman" w:cs="Times New Roman"/>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008274D6">
        <w:rPr>
          <w:rFonts w:ascii="Times New Roman" w:hAnsi="Times New Roman" w:cs="Times New Roman"/>
          <w:iCs/>
          <w:lang w:eastAsia="zh-CN"/>
        </w:rPr>
        <w:t>Figure</w:t>
      </w:r>
      <w:r w:rsidR="008B0C0A">
        <w:rPr>
          <w:rFonts w:ascii="Times New Roman" w:hAnsi="Times New Roman" w:cs="Times New Roman" w:hint="eastAsia"/>
          <w:iCs/>
          <w:lang w:eastAsia="zh-CN"/>
        </w:rPr>
        <w:t xml:space="preserve"> G</w:t>
      </w:r>
      <w:r w:rsidRPr="00DB272B">
        <w:rPr>
          <w:rFonts w:ascii="Times New Roman" w:hAnsi="Times New Roman" w:cs="Times New Roman"/>
          <w:iCs/>
          <w:lang w:eastAsia="zh-CN"/>
        </w:rPr>
        <w:t xml:space="preserve">).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70C844BF" w14:textId="42D96457" w:rsidR="0041788D" w:rsidRDefault="0021222F" w:rsidP="00365146">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w:t>
      </w:r>
      <w:r w:rsidR="00064F04">
        <w:rPr>
          <w:rFonts w:ascii="Times New Roman" w:hAnsi="Times New Roman" w:cs="Times New Roman" w:hint="eastAsia"/>
          <w:iCs/>
          <w:lang w:eastAsia="zh-CN"/>
        </w:rPr>
        <w:t>-</w:t>
      </w:r>
      <w:r w:rsidRPr="0021222F">
        <w:rPr>
          <w:rFonts w:ascii="Times New Roman" w:hAnsi="Times New Roman" w:cs="Times New Roman"/>
          <w:iCs/>
          <w:lang w:eastAsia="zh-CN"/>
        </w:rPr>
        <w:t>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w:t>
      </w:r>
      <w:r w:rsidR="008274D6">
        <w:rPr>
          <w:rFonts w:ascii="Times New Roman" w:hAnsi="Times New Roman" w:cs="Times New Roman"/>
          <w:iCs/>
          <w:lang w:eastAsia="zh-CN"/>
        </w:rPr>
        <w:t xml:space="preserve">Figure </w:t>
      </w:r>
      <w:r w:rsidR="0041788D" w:rsidRPr="0041788D">
        <w:rPr>
          <w:rFonts w:ascii="Times New Roman" w:hAnsi="Times New Roman" w:cs="Times New Roman"/>
          <w:iCs/>
          <w:lang w:eastAsia="zh-CN"/>
        </w:rPr>
        <w:t>7</w:t>
      </w:r>
      <w:r w:rsidR="00064F04">
        <w:rPr>
          <w:rFonts w:ascii="Times New Roman" w:hAnsi="Times New Roman" w:cs="Times New Roman" w:hint="eastAsia"/>
          <w:iCs/>
          <w:lang w:eastAsia="zh-CN"/>
        </w:rPr>
        <w:t>H</w:t>
      </w:r>
      <w:r w:rsidR="0041788D" w:rsidRPr="0041788D">
        <w:rPr>
          <w:rFonts w:ascii="Times New Roman" w:hAnsi="Times New Roman" w:cs="Times New Roman"/>
          <w:iCs/>
          <w:lang w:eastAsia="zh-CN"/>
        </w:rPr>
        <w:t>).</w:t>
      </w:r>
      <w:r w:rsidR="00064F04">
        <w:rPr>
          <w:rFonts w:ascii="Times New Roman" w:hAnsi="Times New Roman" w:cs="Times New Roman" w:hint="eastAsia"/>
          <w:iCs/>
          <w:lang w:eastAsia="zh-CN"/>
        </w:rPr>
        <w:t xml:space="preserve"> </w:t>
      </w:r>
      <w:r w:rsidR="0041788D" w:rsidRPr="0041788D">
        <w:rPr>
          <w:rFonts w:ascii="Times New Roman" w:hAnsi="Times New Roman" w:cs="Times New Roman"/>
          <w:iCs/>
          <w:lang w:eastAsia="zh-CN"/>
        </w:rPr>
        <w:t>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380385BC" w14:textId="4367F6CD" w:rsidR="00072AAE" w:rsidRDefault="00072AAE" w:rsidP="00365146">
      <w:pPr>
        <w:pBdr>
          <w:top w:val="nil"/>
          <w:left w:val="nil"/>
          <w:bottom w:val="nil"/>
          <w:right w:val="nil"/>
          <w:between w:val="nil"/>
        </w:pBdr>
        <w:spacing w:after="0"/>
        <w:jc w:val="both"/>
        <w:rPr>
          <w:rFonts w:ascii="Times New Roman" w:hAnsi="Times New Roman" w:cs="Times New Roman"/>
          <w:lang w:eastAsia="zh-CN"/>
        </w:rPr>
      </w:pPr>
    </w:p>
    <w:p w14:paraId="6E2DB5E0" w14:textId="47D779E1" w:rsidR="00365146" w:rsidRPr="00365146" w:rsidRDefault="00365146" w:rsidP="00365146">
      <w:pPr>
        <w:pBdr>
          <w:top w:val="nil"/>
          <w:left w:val="nil"/>
          <w:bottom w:val="nil"/>
          <w:right w:val="nil"/>
          <w:between w:val="nil"/>
        </w:pBdr>
        <w:spacing w:after="0"/>
        <w:jc w:val="both"/>
        <w:rPr>
          <w:rFonts w:ascii="Times New Roman" w:hAnsi="Times New Roman" w:cs="Times New Roman"/>
          <w:iCs/>
          <w:sz w:val="20"/>
          <w:szCs w:val="20"/>
          <w:lang w:eastAsia="zh-CN"/>
        </w:rPr>
      </w:pPr>
      <w:r w:rsidRPr="00365146">
        <w:rPr>
          <w:rFonts w:ascii="Times New Roman" w:hAnsi="Times New Roman" w:cs="Times New Roman"/>
          <w:b/>
          <w:bCs/>
          <w:iCs/>
          <w:sz w:val="20"/>
          <w:szCs w:val="20"/>
          <w:lang w:eastAsia="zh-CN"/>
        </w:rPr>
        <w:t xml:space="preserve">Figure </w:t>
      </w:r>
      <w:r>
        <w:rPr>
          <w:rFonts w:ascii="Times New Roman" w:hAnsi="Times New Roman" w:cs="Times New Roman" w:hint="eastAsia"/>
          <w:b/>
          <w:bCs/>
          <w:iCs/>
          <w:sz w:val="20"/>
          <w:szCs w:val="20"/>
          <w:lang w:eastAsia="zh-CN"/>
        </w:rPr>
        <w:t>7</w:t>
      </w:r>
      <w:r w:rsidRPr="00365146">
        <w:rPr>
          <w:rFonts w:ascii="Times New Roman" w:hAnsi="Times New Roman" w:cs="Times New Roman"/>
          <w:b/>
          <w:bCs/>
          <w:iCs/>
          <w:sz w:val="20"/>
          <w:szCs w:val="20"/>
          <w:lang w:eastAsia="zh-CN"/>
        </w:rPr>
        <w:t>. LASSO-based identification of protein predictors for hub metabolites across atrophic and regrown stages.</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(A)</w:t>
      </w:r>
      <w:r w:rsidRPr="00365146">
        <w:rPr>
          <w:rFonts w:ascii="Times New Roman" w:hAnsi="Times New Roman" w:cs="Times New Roman"/>
          <w:iCs/>
          <w:sz w:val="20"/>
          <w:szCs w:val="20"/>
          <w:lang w:eastAsia="zh-CN"/>
        </w:rPr>
        <w:t xml:space="preserve"> Atrophic brain: heatmap of LASSO coefficients (λ_min) for proteins selected to predict hub metabolites.</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(B)</w:t>
      </w:r>
      <w:r w:rsidRPr="00365146">
        <w:rPr>
          <w:rFonts w:ascii="Times New Roman" w:hAnsi="Times New Roman" w:cs="Times New Roman"/>
          <w:iCs/>
          <w:sz w:val="20"/>
          <w:szCs w:val="20"/>
          <w:lang w:eastAsia="zh-CN"/>
        </w:rPr>
        <w:t xml:space="preserve"> Atrophic liver: heatmap of LASSO coefficients (λ_min) for proteins selected to predict hub metabolites.</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(C)</w:t>
      </w:r>
      <w:r w:rsidRPr="00365146">
        <w:rPr>
          <w:rFonts w:ascii="Times New Roman" w:hAnsi="Times New Roman" w:cs="Times New Roman"/>
          <w:iCs/>
          <w:sz w:val="20"/>
          <w:szCs w:val="20"/>
          <w:lang w:eastAsia="zh-CN"/>
        </w:rPr>
        <w:t xml:space="preserve"> Regrown brain: heatmap of LASSO coefficients (λ_min) for proteins selected to predict hub metabolites.</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(D)</w:t>
      </w:r>
      <w:r w:rsidRPr="00365146">
        <w:rPr>
          <w:rFonts w:ascii="Times New Roman" w:hAnsi="Times New Roman" w:cs="Times New Roman"/>
          <w:iCs/>
          <w:sz w:val="20"/>
          <w:szCs w:val="20"/>
          <w:lang w:eastAsia="zh-CN"/>
        </w:rPr>
        <w:t xml:space="preserve"> Regrown liver: heatmap of LASSO coefficients (λ_min) for proteins selected to predict hub metabolites.</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(E)</w:t>
      </w:r>
      <w:r w:rsidRPr="00365146">
        <w:rPr>
          <w:rFonts w:ascii="Times New Roman" w:hAnsi="Times New Roman" w:cs="Times New Roman"/>
          <w:iCs/>
          <w:sz w:val="20"/>
          <w:szCs w:val="20"/>
          <w:lang w:eastAsia="zh-CN"/>
        </w:rPr>
        <w:t xml:space="preserve"> Atrophic brain: integrated evidence for LASSO-selected proteins predicting each hub metabolite.</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(F)</w:t>
      </w:r>
      <w:r w:rsidRPr="00365146">
        <w:rPr>
          <w:rFonts w:ascii="Times New Roman" w:hAnsi="Times New Roman" w:cs="Times New Roman"/>
          <w:iCs/>
          <w:sz w:val="20"/>
          <w:szCs w:val="20"/>
          <w:lang w:eastAsia="zh-CN"/>
        </w:rPr>
        <w:t xml:space="preserve"> Atrophic liver: integrated evidence for LASSO-selected proteins predicting each hub metabolite.</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(G)</w:t>
      </w:r>
      <w:r w:rsidRPr="00365146">
        <w:rPr>
          <w:rFonts w:ascii="Times New Roman" w:hAnsi="Times New Roman" w:cs="Times New Roman"/>
          <w:iCs/>
          <w:sz w:val="20"/>
          <w:szCs w:val="20"/>
          <w:lang w:eastAsia="zh-CN"/>
        </w:rPr>
        <w:t xml:space="preserve"> Regrown brain: integrated evidence for LASSO-selected proteins predicting each hub metabolite.</w:t>
      </w:r>
      <w:r w:rsidRPr="00365146">
        <w:rPr>
          <w:rFonts w:ascii="Times New Roman" w:hAnsi="Times New Roman" w:cs="Times New Roman"/>
          <w:iCs/>
          <w:sz w:val="20"/>
          <w:szCs w:val="20"/>
          <w:lang w:eastAsia="zh-CN"/>
        </w:rPr>
        <w:br/>
      </w:r>
      <w:r w:rsidRPr="00365146">
        <w:rPr>
          <w:rFonts w:ascii="Times New Roman" w:hAnsi="Times New Roman" w:cs="Times New Roman"/>
          <w:b/>
          <w:bCs/>
          <w:iCs/>
          <w:sz w:val="20"/>
          <w:szCs w:val="20"/>
          <w:lang w:eastAsia="zh-CN"/>
        </w:rPr>
        <w:t>(H)</w:t>
      </w:r>
      <w:r w:rsidRPr="00365146">
        <w:rPr>
          <w:rFonts w:ascii="Times New Roman" w:hAnsi="Times New Roman" w:cs="Times New Roman"/>
          <w:iCs/>
          <w:sz w:val="20"/>
          <w:szCs w:val="20"/>
          <w:lang w:eastAsia="zh-CN"/>
        </w:rPr>
        <w:t xml:space="preserve"> Regrown liver: integrated evidence for LASSO-selected proteins predicting each hub metabolite. In </w:t>
      </w:r>
      <w:r w:rsidRPr="00365146">
        <w:rPr>
          <w:rFonts w:ascii="Times New Roman" w:hAnsi="Times New Roman" w:cs="Times New Roman"/>
          <w:b/>
          <w:bCs/>
          <w:iCs/>
          <w:sz w:val="20"/>
          <w:szCs w:val="20"/>
          <w:lang w:eastAsia="zh-CN"/>
        </w:rPr>
        <w:t>(E–H)</w:t>
      </w:r>
      <w:r w:rsidRPr="00365146">
        <w:rPr>
          <w:rFonts w:ascii="Times New Roman" w:hAnsi="Times New Roman" w:cs="Times New Roman"/>
          <w:iCs/>
          <w:sz w:val="20"/>
          <w:szCs w:val="20"/>
          <w:lang w:eastAsia="zh-CN"/>
        </w:rPr>
        <w:t xml:space="preserve">, the x-axis indicates selection frequency across repeated cross-validation runs. Proteins were tiered by integrating selection at λ_min, selection frequency, and retention at λ_1se: Tier-1 core </w:t>
      </w:r>
      <w:r w:rsidRPr="00365146">
        <w:rPr>
          <w:rFonts w:ascii="Times New Roman" w:hAnsi="Times New Roman" w:cs="Times New Roman"/>
          <w:iCs/>
          <w:sz w:val="20"/>
          <w:szCs w:val="20"/>
          <w:lang w:eastAsia="zh-CN"/>
        </w:rPr>
        <w:lastRenderedPageBreak/>
        <w:t>(frequency ≥ 0.5 and retained at λ_1se) and Tier-2 supportive (frequency ≥ 0.4 but not retained at λ_1se); remaining features were considered unstable and were not interpreted.</w:t>
      </w:r>
    </w:p>
    <w:p w14:paraId="28C08D09" w14:textId="77777777" w:rsidR="00365146" w:rsidRPr="00166CEB" w:rsidRDefault="00365146" w:rsidP="00365146">
      <w:pPr>
        <w:pBdr>
          <w:top w:val="nil"/>
          <w:left w:val="nil"/>
          <w:bottom w:val="nil"/>
          <w:right w:val="nil"/>
          <w:between w:val="nil"/>
        </w:pBdr>
        <w:spacing w:after="0"/>
        <w:jc w:val="both"/>
        <w:rPr>
          <w:rFonts w:ascii="Times New Roman" w:hAnsi="Times New Roman" w:cs="Times New Roman"/>
          <w:lang w:eastAsia="zh-CN"/>
        </w:rPr>
      </w:pP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70082414" w14:textId="77777777" w:rsidR="002100CD" w:rsidRDefault="002100CD" w:rsidP="00185097">
      <w:pPr>
        <w:spacing w:after="0"/>
        <w:jc w:val="both"/>
        <w:rPr>
          <w:rFonts w:ascii="Times New Roman" w:hAnsi="Times New Roman" w:cs="Times New Roman"/>
          <w:b/>
          <w:bCs/>
          <w:iCs/>
          <w:lang w:eastAsia="zh-CN"/>
        </w:rPr>
      </w:pPr>
    </w:p>
    <w:p w14:paraId="01AB5FD8" w14:textId="6FBE8189" w:rsidR="00DB768B" w:rsidRPr="00DB768B" w:rsidRDefault="00DB768B" w:rsidP="00185097">
      <w:pPr>
        <w:spacing w:after="0"/>
        <w:jc w:val="both"/>
        <w:rPr>
          <w:rFonts w:ascii="Times New Roman" w:hAnsi="Times New Roman" w:cs="Times New Roman"/>
          <w:iCs/>
          <w:lang w:eastAsia="zh-CN"/>
        </w:rPr>
      </w:pPr>
      <w:commentRangeStart w:id="7"/>
      <w:r w:rsidRPr="00DB768B">
        <w:rPr>
          <w:rFonts w:ascii="Times New Roman" w:hAnsi="Times New Roman" w:cs="Times New Roman"/>
          <w:iCs/>
          <w:lang w:eastAsia="zh-CN"/>
        </w:rPr>
        <w:t>By integrating longitudinal proteomic profiles from brain and liver with plasma metabolomics across the full seasonal cycle,</w:t>
      </w:r>
      <w:r>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we revealed</w:t>
      </w:r>
      <w:r w:rsidR="00197D9D">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 xml:space="preserve">a coordinated yet tissue specific remodeling program that accompanies Dehnel’s phenomenon. The data </w:t>
      </w:r>
      <w:r w:rsidR="003759D4" w:rsidRPr="003759D4">
        <w:rPr>
          <w:rFonts w:ascii="Times New Roman" w:hAnsi="Times New Roman" w:cs="Times New Roman"/>
          <w:iCs/>
          <w:lang w:eastAsia="zh-CN"/>
        </w:rPr>
        <w:t>indicate</w:t>
      </w:r>
      <w:r w:rsidR="002A2D19">
        <w:rPr>
          <w:rFonts w:ascii="Times New Roman" w:hAnsi="Times New Roman" w:cs="Times New Roman" w:hint="eastAsia"/>
          <w:iCs/>
          <w:lang w:eastAsia="zh-CN"/>
        </w:rPr>
        <w:t>d</w:t>
      </w:r>
      <w:r w:rsidR="003759D4">
        <w:rPr>
          <w:rFonts w:ascii="Times New Roman" w:hAnsi="Times New Roman" w:cs="Times New Roman" w:hint="eastAsia"/>
          <w:iCs/>
          <w:lang w:eastAsia="zh-CN"/>
        </w:rPr>
        <w:t xml:space="preserve"> that</w:t>
      </w:r>
      <w:r w:rsidR="00197D9D" w:rsidRPr="00197D9D">
        <w:rPr>
          <w:rFonts w:ascii="Times New Roman" w:hAnsi="Times New Roman" w:cs="Times New Roman"/>
          <w:iCs/>
          <w:lang w:eastAsia="zh-CN"/>
        </w:rPr>
        <w:t xml:space="preserve"> mitochondrial energy metabolism and protein synthesis as major axes of change, and the integrated </w:t>
      </w:r>
      <w:r w:rsidR="002A2D19" w:rsidRPr="00197D9D">
        <w:rPr>
          <w:rFonts w:ascii="Times New Roman" w:hAnsi="Times New Roman" w:cs="Times New Roman"/>
          <w:iCs/>
          <w:lang w:eastAsia="zh-CN"/>
        </w:rPr>
        <w:t>regression-based</w:t>
      </w:r>
      <w:r w:rsidR="00197D9D" w:rsidRPr="00197D9D">
        <w:rPr>
          <w:rFonts w:ascii="Times New Roman" w:hAnsi="Times New Roman" w:cs="Times New Roman"/>
          <w:iCs/>
          <w:lang w:eastAsia="zh-CN"/>
        </w:rPr>
        <w:t xml:space="preserve"> validation prioritizes a small number of reproducible candidate proteins whose associations with unsaturated fatty acids and corticosterone differ in direction across tissues and phases.</w:t>
      </w:r>
      <w:commentRangeEnd w:id="7"/>
      <w:r w:rsidR="00FD53FD" w:rsidRPr="00DB768B">
        <w:rPr>
          <w:rStyle w:val="CommentReference"/>
          <w:rFonts w:ascii="Times New Roman" w:hAnsi="Times New Roman" w:cs="Times New Roman"/>
          <w:iCs/>
          <w:sz w:val="22"/>
          <w:szCs w:val="22"/>
          <w:lang w:eastAsia="zh-CN"/>
        </w:rPr>
        <w:commentReference w:id="7"/>
      </w:r>
    </w:p>
    <w:p w14:paraId="523C0AA2" w14:textId="33FEF2F4" w:rsidR="00DB768B" w:rsidRPr="00A802F1" w:rsidRDefault="002A2D19" w:rsidP="00185097">
      <w:pPr>
        <w:spacing w:after="0"/>
        <w:jc w:val="both"/>
        <w:rPr>
          <w:rFonts w:ascii="Times New Roman" w:hAnsi="Times New Roman" w:cs="Times New Roman"/>
          <w:iCs/>
          <w:lang w:eastAsia="zh-CN"/>
        </w:rPr>
      </w:pPr>
      <w:commentRangeStart w:id="8"/>
      <w:commentRangeStart w:id="9"/>
      <w:r w:rsidRPr="002A2D19">
        <w:rPr>
          <w:rFonts w:ascii="Times New Roman" w:hAnsi="Times New Roman" w:cs="Times New Roman"/>
          <w:iCs/>
          <w:lang w:eastAsia="zh-CN"/>
        </w:rPr>
        <w:t>Shrews maintain exceptionally high metabolic turnover while remaining active year-round, which creates a winter dilemma: heat loss increases as ambient temperature falls, food becomes less predictable, and sustaining the brain’s high resting energy demand becomes increasingly costly</w:t>
      </w:r>
      <w:sdt>
        <w:sdtPr>
          <w:rPr>
            <w:rFonts w:ascii="Times New Roman" w:hAnsi="Times New Roman" w:cs="Times New Roman"/>
            <w:iCs/>
            <w:color w:val="000000"/>
            <w:highlight w:val="white"/>
            <w:lang w:eastAsia="zh-CN"/>
          </w:rPr>
          <w:alias w:val="Citation"/>
          <w:tag w:val="{&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
          <w:id w:val="-1748575665"/>
          <w:placeholder>
            <w:docPart w:val="A10A1C758C4741488B2DE543127362B7"/>
          </w:placeholder>
        </w:sdtPr>
        <w:sdtContent>
          <w:r w:rsidR="00777209">
            <w:rPr>
              <w:rFonts w:ascii="Times New Roman" w:hAnsi="Times New Roman" w:cs="Times New Roman"/>
              <w:color w:val="000000"/>
              <w:vertAlign w:val="superscript"/>
            </w:rPr>
            <w:t>26</w:t>
          </w:r>
        </w:sdtContent>
      </w:sdt>
      <w:r w:rsidRPr="002A2D19">
        <w:rPr>
          <w:rFonts w:ascii="Times New Roman" w:hAnsi="Times New Roman" w:cs="Times New Roman"/>
          <w:iCs/>
          <w:lang w:eastAsia="zh-CN"/>
        </w:rPr>
        <w:t>. A predictable reduction in organ size, together with a molecular downshifting of energy intensive processes, offers a plausible route to reduce absolute energetic expenditure without entering torpor or hibernation.</w:t>
      </w:r>
    </w:p>
    <w:p w14:paraId="25D37D19" w14:textId="4ECEF0A9" w:rsidR="00E770C4" w:rsidRDefault="00A802F1" w:rsidP="00D75537">
      <w:pPr>
        <w:jc w:val="both"/>
        <w:rPr>
          <w:rFonts w:ascii="Times New Roman" w:hAnsi="Times New Roman" w:cs="Times New Roman"/>
          <w:iCs/>
          <w:lang w:eastAsia="zh-CN"/>
        </w:rPr>
      </w:pPr>
      <w:r w:rsidRPr="00A802F1">
        <w:rPr>
          <w:rFonts w:ascii="Times New Roman" w:hAnsi="Times New Roman" w:cs="Times New Roman"/>
          <w:iCs/>
          <w:lang w:eastAsia="zh-CN"/>
        </w:rPr>
        <w:t>The prominence of mitochondrial and translation related pathways in our seasonal remodeling map is notable because impaired oxidative phosphorylation and disrupted protein synthesis are widely implicated in neurodegenerative disorders.</w:t>
      </w:r>
      <w:r w:rsidR="00E770C4">
        <w:rPr>
          <w:rFonts w:ascii="Times New Roman" w:hAnsi="Times New Roman" w:cs="Times New Roman" w:hint="eastAsia"/>
          <w:iCs/>
          <w:lang w:eastAsia="zh-CN"/>
        </w:rPr>
        <w:t xml:space="preserve"> </w:t>
      </w:r>
      <w:r w:rsidR="00784F36" w:rsidRPr="00784F36">
        <w:rPr>
          <w:rFonts w:ascii="Times New Roman" w:hAnsi="Times New Roman" w:cs="Times New Roman"/>
          <w:iCs/>
          <w:lang w:eastAsia="zh-CN"/>
        </w:rPr>
        <w:t>Neurons and glial cells exhibit differences in their predominant bioenergetic pathways</w:t>
      </w:r>
      <w:sdt>
        <w:sdtPr>
          <w:rPr>
            <w:rFonts w:ascii="Times New Roman" w:hAnsi="Times New Roman" w:cs="Times New Roman"/>
            <w:iCs/>
            <w:color w:val="000000"/>
            <w:highlight w:val="white"/>
            <w:lang w:eastAsia="zh-CN"/>
          </w:rPr>
          <w:alias w:val="Citation"/>
          <w:tag w:val="{&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
          <w:id w:val="1263721047"/>
          <w:placeholder>
            <w:docPart w:val="A922B2E219FB4FC5AEA02AE86ABAE3F6"/>
          </w:placeholder>
        </w:sdtPr>
        <w:sdtContent>
          <w:r w:rsidR="00777209">
            <w:rPr>
              <w:rFonts w:ascii="Times New Roman" w:hAnsi="Times New Roman" w:cs="Times New Roman"/>
              <w:color w:val="000000"/>
              <w:vertAlign w:val="superscript"/>
            </w:rPr>
            <w:t>27</w:t>
          </w:r>
        </w:sdtContent>
      </w:sdt>
      <w:r w:rsidR="0058757D">
        <w:rPr>
          <w:rFonts w:ascii="Times New Roman" w:hAnsi="Times New Roman" w:cs="Times New Roman" w:hint="eastAsia"/>
          <w:iCs/>
          <w:lang w:eastAsia="zh-CN"/>
        </w:rPr>
        <w:t>.</w:t>
      </w:r>
      <w:r w:rsidR="00784F36" w:rsidRPr="00784F36">
        <w:rPr>
          <w:rFonts w:ascii="Times New Roman" w:hAnsi="Times New Roman" w:cs="Times New Roman"/>
          <w:iCs/>
          <w:lang w:eastAsia="zh-CN"/>
        </w:rPr>
        <w:t xml:space="preserve"> </w:t>
      </w:r>
      <w:r w:rsidR="0058757D">
        <w:rPr>
          <w:rFonts w:ascii="Times New Roman" w:hAnsi="Times New Roman" w:cs="Times New Roman" w:hint="eastAsia"/>
          <w:iCs/>
          <w:lang w:eastAsia="zh-CN"/>
        </w:rPr>
        <w:t>G</w:t>
      </w:r>
      <w:r w:rsidR="00784F36" w:rsidRPr="00784F36">
        <w:rPr>
          <w:rFonts w:ascii="Times New Roman" w:hAnsi="Times New Roman" w:cs="Times New Roman"/>
          <w:iCs/>
          <w:lang w:eastAsia="zh-CN"/>
        </w:rPr>
        <w:t>iven the glial cell's specific glycogen storage function, glycolysis serves as its primary energy source. Unlike this, neurons are highly dependent on mitochondrial ATP production to sustain synaptic transmission and cellular homeostasis</w:t>
      </w:r>
      <w:sdt>
        <w:sdtPr>
          <w:rPr>
            <w:rFonts w:ascii="Times New Roman" w:hAnsi="Times New Roman" w:cs="Times New Roman"/>
            <w:iCs/>
            <w:color w:val="000000"/>
            <w:highlight w:val="white"/>
            <w:lang w:eastAsia="zh-CN"/>
          </w:rPr>
          <w:alias w:val="Citation"/>
          <w:tag w:val="{&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
          <w:id w:val="831950631"/>
          <w:placeholder>
            <w:docPart w:val="E0B2D47A88314641B42A563333E26C52"/>
          </w:placeholder>
        </w:sdtPr>
        <w:sdtContent>
          <w:r w:rsidR="00777209">
            <w:rPr>
              <w:rFonts w:ascii="Times New Roman" w:hAnsi="Times New Roman" w:cs="Times New Roman"/>
              <w:color w:val="000000"/>
              <w:vertAlign w:val="superscript"/>
            </w:rPr>
            <w:t>28, 29</w:t>
          </w:r>
        </w:sdtContent>
      </w:sdt>
      <w:r w:rsidR="00784F36" w:rsidRPr="00784F36">
        <w:rPr>
          <w:rFonts w:ascii="Times New Roman" w:hAnsi="Times New Roman" w:cs="Times New Roman"/>
          <w:iCs/>
          <w:lang w:eastAsia="zh-CN"/>
        </w:rPr>
        <w:t>.</w:t>
      </w:r>
      <w:r w:rsidR="0084779A">
        <w:rPr>
          <w:rFonts w:ascii="Times New Roman" w:hAnsi="Times New Roman" w:cs="Times New Roman" w:hint="eastAsia"/>
          <w:iCs/>
          <w:lang w:eastAsia="zh-CN"/>
        </w:rPr>
        <w:t xml:space="preserve"> A</w:t>
      </w:r>
      <w:r w:rsidR="0084779A" w:rsidRPr="0084779A">
        <w:rPr>
          <w:rFonts w:ascii="Times New Roman" w:hAnsi="Times New Roman" w:cs="Times New Roman"/>
          <w:iCs/>
          <w:lang w:eastAsia="zh-CN"/>
        </w:rPr>
        <w:t>nd dysfunction of the electron transport chain is a well-established hallmark of Alzheimer’s disease, Parkinson’s disease, and other neurodegenerative conditions</w:t>
      </w:r>
      <w:sdt>
        <w:sdtPr>
          <w:rPr>
            <w:rFonts w:ascii="Times New Roman" w:hAnsi="Times New Roman" w:cs="Times New Roman"/>
            <w:iCs/>
            <w:color w:val="000000"/>
            <w:highlight w:val="white"/>
            <w:lang w:eastAsia="zh-CN"/>
          </w:rPr>
          <w:alias w:val="Citation"/>
          <w:tag w:val="{&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
          <w:id w:val="1367494445"/>
          <w:placeholder>
            <w:docPart w:val="4C530BD3F2764115AC0CCF9402321B0C"/>
          </w:placeholder>
        </w:sdtPr>
        <w:sdtContent>
          <w:r w:rsidR="00777209">
            <w:rPr>
              <w:rFonts w:ascii="Times New Roman" w:hAnsi="Times New Roman" w:cs="Times New Roman"/>
              <w:color w:val="000000"/>
              <w:vertAlign w:val="superscript"/>
            </w:rPr>
            <w:t>30, 31</w:t>
          </w:r>
        </w:sdtContent>
      </w:sdt>
      <w:r w:rsidR="00574F7D">
        <w:rPr>
          <w:rFonts w:ascii="Times New Roman" w:hAnsi="Times New Roman" w:cs="Times New Roman" w:hint="eastAsia"/>
          <w:iCs/>
          <w:lang w:eastAsia="zh-CN"/>
        </w:rPr>
        <w:t>.</w:t>
      </w:r>
      <w:r w:rsidR="0084779A" w:rsidRPr="0084779A">
        <w:rPr>
          <w:rFonts w:ascii="Times New Roman" w:hAnsi="Times New Roman" w:cs="Times New Roman"/>
          <w:iCs/>
          <w:lang w:eastAsia="zh-CN"/>
        </w:rPr>
        <w:t xml:space="preserve"> </w:t>
      </w:r>
      <w:r w:rsidR="001D2BBA" w:rsidRPr="001D2BBA">
        <w:rPr>
          <w:rFonts w:ascii="Times New Roman" w:hAnsi="Times New Roman" w:cs="Times New Roman"/>
          <w:iCs/>
          <w:lang w:eastAsia="zh-CN"/>
        </w:rPr>
        <w:t>In parallel, suppression of protein synthesis and altered ribosomal activity constitute an early and highly conserved stress response in neurodegenerative conditions</w:t>
      </w:r>
      <w:sdt>
        <w:sdtPr>
          <w:rPr>
            <w:rFonts w:ascii="Times New Roman" w:hAnsi="Times New Roman" w:cs="Times New Roman"/>
            <w:iCs/>
            <w:color w:val="000000"/>
            <w:highlight w:val="white"/>
            <w:lang w:eastAsia="zh-CN"/>
          </w:rPr>
          <w:alias w:val="Citation"/>
          <w:tag w:val="{&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
          <w:id w:val="1081420628"/>
          <w:placeholder>
            <w:docPart w:val="708A67851CF74FE9932EEECE3FE23FA9"/>
          </w:placeholder>
        </w:sdtPr>
        <w:sdtContent>
          <w:r w:rsidR="00777209">
            <w:rPr>
              <w:rFonts w:ascii="Times New Roman" w:hAnsi="Times New Roman" w:cs="Times New Roman"/>
              <w:color w:val="000000"/>
              <w:vertAlign w:val="superscript"/>
            </w:rPr>
            <w:t>32, 33</w:t>
          </w:r>
        </w:sdtContent>
      </w:sdt>
      <w:r w:rsidR="001D2BBA" w:rsidRPr="001D2BBA">
        <w:rPr>
          <w:rFonts w:ascii="Times New Roman" w:hAnsi="Times New Roman" w:cs="Times New Roman"/>
          <w:iCs/>
          <w:lang w:eastAsia="zh-CN"/>
        </w:rPr>
        <w:t>. Numerous studies have shown that translational repression is rapidly engaged at early disease stages through integrated stress response pathways, and that sustained changes in translation rates directly shape neuronal survival, synaptic maintenance, and the capacity for functional recovery</w:t>
      </w:r>
      <w:sdt>
        <w:sdtPr>
          <w:rPr>
            <w:rFonts w:ascii="Times New Roman" w:hAnsi="Times New Roman" w:cs="Times New Roman"/>
            <w:iCs/>
            <w:color w:val="000000"/>
            <w:highlight w:val="white"/>
            <w:lang w:eastAsia="zh-CN"/>
          </w:rPr>
          <w:alias w:val="Citation"/>
          <w:tag w:val="{&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
          <w:id w:val="1231040653"/>
          <w:placeholder>
            <w:docPart w:val="E5B5DE010AEF4B16BB5DCF44595C0AA1"/>
          </w:placeholder>
        </w:sdtPr>
        <w:sdtContent>
          <w:r w:rsidR="00777209">
            <w:rPr>
              <w:rFonts w:ascii="Times New Roman" w:hAnsi="Times New Roman" w:cs="Times New Roman"/>
              <w:color w:val="000000"/>
              <w:vertAlign w:val="superscript"/>
            </w:rPr>
            <w:t>34-36</w:t>
          </w:r>
        </w:sdtContent>
      </w:sdt>
      <w:r w:rsidR="004F6D1E">
        <w:rPr>
          <w:rFonts w:ascii="Times New Roman" w:hAnsi="Times New Roman" w:cs="Times New Roman" w:hint="eastAsia"/>
          <w:iCs/>
          <w:lang w:eastAsia="zh-CN"/>
        </w:rPr>
        <w:t>.</w:t>
      </w:r>
      <w:r w:rsidR="000454B8">
        <w:rPr>
          <w:rFonts w:ascii="Times New Roman" w:hAnsi="Times New Roman" w:cs="Times New Roman" w:hint="eastAsia"/>
          <w:iCs/>
          <w:lang w:eastAsia="zh-CN"/>
        </w:rPr>
        <w:t xml:space="preserve"> </w:t>
      </w:r>
      <w:r w:rsidR="000454B8" w:rsidRPr="000454B8">
        <w:rPr>
          <w:rFonts w:ascii="Times New Roman" w:hAnsi="Times New Roman" w:cs="Times New Roman"/>
          <w:iCs/>
          <w:lang w:eastAsia="zh-CN"/>
        </w:rPr>
        <w:t>In contrast, the shrew system is characterized by reversibility, suggesting that similar molecular modules can operate as regulated and recoverable states rather than irreversible failure, providing a comparative framework to interpret mitochondria and translation centered signatures.</w:t>
      </w:r>
      <w:commentRangeEnd w:id="8"/>
      <w:r w:rsidR="00FD53FD">
        <w:rPr>
          <w:rStyle w:val="CommentReference"/>
          <w:rFonts w:ascii="Times New Roman" w:hAnsi="Times New Roman" w:cs="Times New Roman"/>
          <w:iCs/>
          <w:sz w:val="22"/>
          <w:szCs w:val="22"/>
          <w:lang w:eastAsia="zh-CN"/>
        </w:rPr>
        <w:commentReference w:id="8"/>
      </w:r>
      <w:commentRangeEnd w:id="9"/>
      <w:r w:rsidR="00B510E1">
        <w:rPr>
          <w:rStyle w:val="CommentReference"/>
          <w:rFonts w:ascii="Times New Roman" w:hAnsi="Times New Roman" w:cs="Times New Roman"/>
          <w:iCs/>
          <w:sz w:val="22"/>
          <w:szCs w:val="22"/>
          <w:lang w:eastAsia="zh-CN"/>
        </w:rPr>
        <w:commentReference w:id="9"/>
      </w:r>
    </w:p>
    <w:p w14:paraId="1921033B" w14:textId="2710E5AE" w:rsidR="00A802F1" w:rsidRDefault="00984C05" w:rsidP="00D75537">
      <w:pPr>
        <w:jc w:val="both"/>
        <w:rPr>
          <w:rFonts w:ascii="Times New Roman" w:hAnsi="Times New Roman" w:cs="Times New Roman"/>
          <w:iCs/>
          <w:lang w:eastAsia="zh-CN"/>
        </w:rPr>
      </w:pPr>
      <w:commentRangeStart w:id="10"/>
      <w:r w:rsidRPr="00984C05">
        <w:rPr>
          <w:rFonts w:ascii="Times New Roman" w:hAnsi="Times New Roman" w:cs="Times New Roman"/>
          <w:iCs/>
          <w:lang w:eastAsia="zh-CN"/>
        </w:rPr>
        <w:t>Our results are consistent with a seasonal reallocation of energetic substrates during atrophy, characterized by reduced glucose utilization and a relative shift toward lipid supported oxidative metabolism. Such a metabolic shift is compatible with the exceptionally high energetic cost of neural signaling and with extensive evidence that cerebral glucose hypometabolism represents an early and conserved response to neural stress, structural remodeling, or reduced synaptic activity</w:t>
      </w:r>
      <w:sdt>
        <w:sdtPr>
          <w:rPr>
            <w:rFonts w:ascii="Times New Roman" w:hAnsi="Times New Roman" w:cs="Times New Roman"/>
            <w:iCs/>
            <w:color w:val="000000"/>
            <w:highlight w:val="white"/>
            <w:lang w:eastAsia="zh-CN"/>
          </w:rPr>
          <w:alias w:val="Citation"/>
          <w:tag w:val="{&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
          <w:id w:val="-1177797090"/>
          <w:placeholder>
            <w:docPart w:val="0EA888642DF5453EB86B6DC72A3C7628"/>
          </w:placeholder>
        </w:sdtPr>
        <w:sdtContent>
          <w:r w:rsidR="00777209">
            <w:rPr>
              <w:rFonts w:ascii="Times New Roman" w:hAnsi="Times New Roman" w:cs="Times New Roman"/>
              <w:color w:val="000000"/>
              <w:vertAlign w:val="superscript"/>
            </w:rPr>
            <w:t>36, 37</w:t>
          </w:r>
        </w:sdtContent>
      </w:sdt>
      <w:r>
        <w:rPr>
          <w:rFonts w:ascii="Times New Roman" w:hAnsi="Times New Roman" w:cs="Times New Roman" w:hint="eastAsia"/>
          <w:iCs/>
          <w:lang w:eastAsia="zh-CN"/>
        </w:rPr>
        <w:t>.</w:t>
      </w:r>
      <w:r w:rsidR="00DD7D8F">
        <w:rPr>
          <w:rFonts w:ascii="Times New Roman" w:hAnsi="Times New Roman" w:cs="Times New Roman" w:hint="eastAsia"/>
          <w:iCs/>
          <w:lang w:eastAsia="zh-CN"/>
        </w:rPr>
        <w:t xml:space="preserve"> </w:t>
      </w:r>
      <w:r w:rsidR="00E22E01" w:rsidRPr="00E22E01">
        <w:rPr>
          <w:rFonts w:ascii="Times New Roman" w:hAnsi="Times New Roman" w:cs="Times New Roman"/>
          <w:iCs/>
          <w:lang w:eastAsia="zh-CN"/>
        </w:rPr>
        <w:t>Under these conditions, fatty acids and ketone bodies can partially compensate for diminished glucose flux by sustaining mitochondrial ATP production, thereby preserving basal neuronal function when carbohydrate availability or utilization is constrained</w:t>
      </w:r>
      <w:sdt>
        <w:sdtPr>
          <w:rPr>
            <w:rFonts w:ascii="Times New Roman" w:hAnsi="Times New Roman" w:cs="Times New Roman"/>
            <w:iCs/>
            <w:color w:val="000000"/>
            <w:highlight w:val="white"/>
            <w:lang w:eastAsia="zh-CN"/>
          </w:rPr>
          <w:alias w:val="Citation"/>
          <w:tag w:val="{&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
          <w:id w:val="-1428654003"/>
          <w:placeholder>
            <w:docPart w:val="6107455A33874FCBAB3714440F46F1EB"/>
          </w:placeholder>
        </w:sdtPr>
        <w:sdtContent>
          <w:r w:rsidR="00777209">
            <w:rPr>
              <w:rFonts w:ascii="Times New Roman" w:hAnsi="Times New Roman" w:cs="Times New Roman"/>
              <w:color w:val="000000"/>
              <w:vertAlign w:val="superscript"/>
            </w:rPr>
            <w:t>38-40</w:t>
          </w:r>
        </w:sdtContent>
      </w:sdt>
      <w:r w:rsidR="00E22E01" w:rsidRPr="00E22E01">
        <w:rPr>
          <w:rFonts w:ascii="Times New Roman" w:hAnsi="Times New Roman" w:cs="Times New Roman"/>
          <w:iCs/>
          <w:lang w:eastAsia="zh-CN"/>
        </w:rPr>
        <w:t>.</w:t>
      </w:r>
    </w:p>
    <w:p w14:paraId="5D17EBE6" w14:textId="2384BB30" w:rsidR="00AD1891" w:rsidRDefault="00004C8E" w:rsidP="00D75537">
      <w:pPr>
        <w:jc w:val="both"/>
        <w:rPr>
          <w:rFonts w:ascii="Times New Roman" w:hAnsi="Times New Roman" w:cs="Times New Roman"/>
          <w:iCs/>
          <w:lang w:eastAsia="zh-CN"/>
        </w:rPr>
      </w:pPr>
      <w:r w:rsidRPr="00004C8E">
        <w:rPr>
          <w:rFonts w:ascii="Times New Roman" w:hAnsi="Times New Roman" w:cs="Times New Roman"/>
          <w:iCs/>
          <w:lang w:eastAsia="zh-CN"/>
        </w:rPr>
        <w:t xml:space="preserve">Mechanistically, a shift toward lipid based oxidative metabolism has been observed in multiple contexts of neural adaptation and degeneration, including aging, fasting, and neurodegenerative </w:t>
      </w:r>
      <w:r w:rsidRPr="00004C8E">
        <w:rPr>
          <w:rFonts w:ascii="Times New Roman" w:hAnsi="Times New Roman" w:cs="Times New Roman"/>
          <w:iCs/>
          <w:lang w:eastAsia="zh-CN"/>
        </w:rPr>
        <w:lastRenderedPageBreak/>
        <w:t>disease, where enhanced reliance on fatty acid oxidation or alternative fuels accompanies reduced glycolytic throughput</w:t>
      </w:r>
      <w:sdt>
        <w:sdtPr>
          <w:rPr>
            <w:rFonts w:ascii="Times New Roman" w:hAnsi="Times New Roman" w:cs="Times New Roman"/>
            <w:iCs/>
            <w:color w:val="000000"/>
            <w:highlight w:val="white"/>
            <w:lang w:eastAsia="zh-CN"/>
          </w:rPr>
          <w:alias w:val="Citation"/>
          <w:tag w:val="{&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
          <w:id w:val="1725866758"/>
          <w:placeholder>
            <w:docPart w:val="D3CFB9C372854F0E9C577835A4750F44"/>
          </w:placeholder>
        </w:sdtPr>
        <w:sdtContent>
          <w:r w:rsidR="00777209">
            <w:rPr>
              <w:rFonts w:ascii="Times New Roman" w:hAnsi="Times New Roman" w:cs="Times New Roman"/>
              <w:color w:val="000000"/>
              <w:vertAlign w:val="superscript"/>
            </w:rPr>
            <w:t>40</w:t>
          </w:r>
        </w:sdtContent>
      </w:sdt>
      <w:r>
        <w:rPr>
          <w:rFonts w:ascii="Times New Roman" w:hAnsi="Times New Roman" w:cs="Times New Roman" w:hint="eastAsia"/>
          <w:iCs/>
          <w:lang w:eastAsia="zh-CN"/>
        </w:rPr>
        <w:t>.</w:t>
      </w:r>
      <w:r w:rsidR="005A352E">
        <w:rPr>
          <w:rFonts w:ascii="Times New Roman" w:hAnsi="Times New Roman" w:cs="Times New Roman" w:hint="eastAsia"/>
          <w:iCs/>
          <w:lang w:eastAsia="zh-CN"/>
        </w:rPr>
        <w:t xml:space="preserve"> </w:t>
      </w:r>
      <w:r w:rsidR="00120C40" w:rsidRPr="00120C40">
        <w:rPr>
          <w:rFonts w:ascii="Times New Roman" w:hAnsi="Times New Roman" w:cs="Times New Roman"/>
          <w:iCs/>
          <w:lang w:eastAsia="zh-CN"/>
        </w:rPr>
        <w:t>Concurrently, glucocorticoids exert potent and tissue-specific effects on energy metabolism, promoting gluconeogenesis and regulating mitochondrial function while also influencing protein turnover and stress responses</w:t>
      </w:r>
      <w:sdt>
        <w:sdtPr>
          <w:rPr>
            <w:rFonts w:ascii="Times New Roman" w:hAnsi="Times New Roman" w:cs="Times New Roman"/>
            <w:iCs/>
            <w:color w:val="000000"/>
            <w:highlight w:val="white"/>
            <w:lang w:eastAsia="zh-CN"/>
          </w:rPr>
          <w:alias w:val="Citation"/>
          <w:tag w:val="{&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
          <w:id w:val="-181587485"/>
          <w:placeholder>
            <w:docPart w:val="1110E649BCA64435A04A15BE1AD64F27"/>
          </w:placeholder>
        </w:sdtPr>
        <w:sdtContent>
          <w:r w:rsidR="00777209">
            <w:rPr>
              <w:rFonts w:ascii="Times New Roman" w:hAnsi="Times New Roman" w:cs="Times New Roman"/>
              <w:color w:val="000000"/>
              <w:vertAlign w:val="superscript"/>
            </w:rPr>
            <w:t>41-43</w:t>
          </w:r>
        </w:sdtContent>
      </w:sdt>
      <w:r w:rsidR="00120C40" w:rsidRPr="00120C40">
        <w:rPr>
          <w:rFonts w:ascii="Times New Roman" w:hAnsi="Times New Roman" w:cs="Times New Roman"/>
          <w:iCs/>
          <w:lang w:eastAsia="zh-CN"/>
        </w:rPr>
        <w:t>.</w:t>
      </w:r>
      <w:r w:rsidR="005525E2">
        <w:rPr>
          <w:rFonts w:ascii="Times New Roman" w:hAnsi="Times New Roman" w:cs="Times New Roman" w:hint="eastAsia"/>
          <w:iCs/>
          <w:lang w:eastAsia="zh-CN"/>
        </w:rPr>
        <w:t xml:space="preserve"> </w:t>
      </w:r>
      <w:r w:rsidR="000E16A5" w:rsidRPr="000E16A5">
        <w:rPr>
          <w:rFonts w:ascii="Times New Roman" w:hAnsi="Times New Roman" w:cs="Times New Roman"/>
          <w:iCs/>
          <w:lang w:eastAsia="zh-CN"/>
        </w:rPr>
        <w:t>In this context, the opposing coefficient directions observed for unsaturated fatty acids and corticosterone in our models suggest that lipid associated metabolites and glucocorticoid state engage partially distinctly, and in some cases antagonistic, metabolic programs. Whereas lipid related metabolites preferentially coupled to mitochondrial energy pathways, corticosterone showed associations consistent with stress related metabolic regulation. Together, these findings support a model in which seasonal brain atrophy involves an adaptive shift away from glucose intensive metabolism toward lipid supported oxidative pathways, coordinated with endocrine signaling to balance energy conservation and neural viability</w:t>
      </w:r>
      <w:sdt>
        <w:sdtPr>
          <w:rPr>
            <w:rFonts w:ascii="Times New Roman" w:hAnsi="Times New Roman" w:cs="Times New Roman"/>
            <w:iCs/>
            <w:color w:val="000000"/>
            <w:highlight w:val="white"/>
            <w:lang w:eastAsia="zh-CN"/>
          </w:rPr>
          <w:alias w:val="Citation"/>
          <w:tag w:val="{&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
          <w:id w:val="1215238274"/>
          <w:placeholder>
            <w:docPart w:val="6C38E080F443401BA53973DCA93689ED"/>
          </w:placeholder>
        </w:sdtPr>
        <w:sdtContent>
          <w:r w:rsidR="00777209">
            <w:rPr>
              <w:rFonts w:ascii="Times New Roman" w:hAnsi="Times New Roman" w:cs="Times New Roman"/>
              <w:color w:val="000000"/>
              <w:vertAlign w:val="superscript"/>
            </w:rPr>
            <w:t>44, 45</w:t>
          </w:r>
        </w:sdtContent>
      </w:sdt>
      <w:r w:rsidR="000E16A5" w:rsidRPr="000E16A5">
        <w:rPr>
          <w:rFonts w:ascii="Times New Roman" w:hAnsi="Times New Roman" w:cs="Times New Roman"/>
          <w:iCs/>
          <w:lang w:eastAsia="zh-CN"/>
        </w:rPr>
        <w:t>.</w:t>
      </w:r>
      <w:commentRangeEnd w:id="10"/>
      <w:r w:rsidR="00FD53FD">
        <w:rPr>
          <w:rStyle w:val="CommentReference"/>
          <w:rFonts w:ascii="Times New Roman" w:hAnsi="Times New Roman" w:cs="Times New Roman"/>
          <w:iCs/>
          <w:sz w:val="22"/>
          <w:szCs w:val="22"/>
          <w:lang w:eastAsia="zh-CN"/>
        </w:rPr>
        <w:commentReference w:id="10"/>
      </w:r>
    </w:p>
    <w:p w14:paraId="2F071940" w14:textId="2E47918B" w:rsidR="00BD70CE" w:rsidRDefault="002B0A03" w:rsidP="002B0A03">
      <w:pPr>
        <w:pStyle w:val="NormalWeb"/>
        <w:spacing w:after="0" w:afterAutospacing="0"/>
        <w:rPr>
          <w:rFonts w:ascii="Times New Roman" w:eastAsiaTheme="minorEastAsia" w:hAnsi="Times New Roman" w:cs="Times New Roman"/>
          <w:iCs/>
          <w:sz w:val="22"/>
          <w:szCs w:val="22"/>
        </w:rPr>
      </w:pPr>
      <w:commentRangeStart w:id="11"/>
      <w:r w:rsidRPr="002B0A03">
        <w:rPr>
          <w:rFonts w:ascii="Times New Roman" w:eastAsiaTheme="minorEastAsia" w:hAnsi="Times New Roman" w:cs="Times New Roman"/>
          <w:iCs/>
          <w:sz w:val="22"/>
          <w:szCs w:val="22"/>
        </w:rPr>
        <w:t>The liver functions as a central regulator of systemic fuel distribution and hormone responsive lipid metabolism, and growing evidence indicates that hepatic metabolic signaling actively shapes brain energy availability and stress resilience through endocrine and substrate mediated pathways</w:t>
      </w:r>
      <w:sdt>
        <w:sdtPr>
          <w:rPr>
            <w:rFonts w:ascii="Times New Roman" w:eastAsiaTheme="minorEastAsia" w:hAnsi="Times New Roman" w:cs="Times New Roman"/>
            <w:iCs/>
            <w:color w:val="000000"/>
            <w:sz w:val="22"/>
            <w:szCs w:val="22"/>
            <w:highlight w:val="white"/>
          </w:rPr>
          <w:alias w:val="Citation"/>
          <w:tag w:val="{&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
          <w:id w:val="-2066635081"/>
          <w:placeholder>
            <w:docPart w:val="4C88A00A95204C2DAA8AD2C4D0C7D513"/>
          </w:placeholder>
        </w:sdtPr>
        <w:sdtContent>
          <w:r w:rsidR="00777209">
            <w:rPr>
              <w:rFonts w:ascii="Times New Roman" w:hAnsi="Times New Roman" w:cs="Times New Roman"/>
              <w:color w:val="000000"/>
              <w:sz w:val="22"/>
              <w:szCs w:val="22"/>
              <w:vertAlign w:val="superscript"/>
            </w:rPr>
            <w:t>46-48</w:t>
          </w:r>
        </w:sdtContent>
      </w:sdt>
      <w:r>
        <w:rPr>
          <w:rFonts w:ascii="Times New Roman" w:eastAsiaTheme="minorEastAsia" w:hAnsi="Times New Roman" w:cs="Times New Roman" w:hint="eastAsia"/>
          <w:iCs/>
          <w:sz w:val="22"/>
          <w:szCs w:val="22"/>
        </w:rPr>
        <w:t>.</w:t>
      </w:r>
      <w:r w:rsidR="00FF7363">
        <w:rPr>
          <w:rFonts w:ascii="Times New Roman" w:eastAsiaTheme="minorEastAsia" w:hAnsi="Times New Roman" w:cs="Times New Roman" w:hint="eastAsia"/>
          <w:iCs/>
          <w:sz w:val="22"/>
          <w:szCs w:val="22"/>
        </w:rPr>
        <w:t xml:space="preserve"> </w:t>
      </w:r>
      <w:r w:rsidR="00536047" w:rsidRPr="00536047">
        <w:rPr>
          <w:rFonts w:ascii="Times New Roman" w:eastAsiaTheme="minorEastAsia" w:hAnsi="Times New Roman" w:cs="Times New Roman"/>
          <w:iCs/>
          <w:sz w:val="22"/>
          <w:szCs w:val="22"/>
        </w:rPr>
        <w:t xml:space="preserve">Beyond providing circulating fuels, </w:t>
      </w:r>
      <w:r w:rsidR="004F36EC" w:rsidRPr="00536047">
        <w:rPr>
          <w:rFonts w:ascii="Times New Roman" w:eastAsiaTheme="minorEastAsia" w:hAnsi="Times New Roman" w:cs="Times New Roman"/>
          <w:iCs/>
          <w:sz w:val="22"/>
          <w:szCs w:val="22"/>
        </w:rPr>
        <w:t>liver-controlled</w:t>
      </w:r>
      <w:r w:rsidR="00536047" w:rsidRPr="00536047">
        <w:rPr>
          <w:rFonts w:ascii="Times New Roman" w:eastAsiaTheme="minorEastAsia" w:hAnsi="Times New Roman" w:cs="Times New Roman"/>
          <w:iCs/>
          <w:sz w:val="22"/>
          <w:szCs w:val="22"/>
        </w:rPr>
        <w:t xml:space="preserve"> lipid oxidation, gluconeogenesis, and mitochondrial activity have been shown to influence neural energy balance and susceptibility to metabolic and neurodegenerative stress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
          <w:id w:val="570930736"/>
          <w:placeholder>
            <w:docPart w:val="F6E31F0FB31E43D9819C8D1702E85D5E"/>
          </w:placeholder>
        </w:sdtPr>
        <w:sdtContent>
          <w:r w:rsidR="00777209">
            <w:rPr>
              <w:rFonts w:ascii="Times New Roman" w:hAnsi="Times New Roman" w:cs="Times New Roman"/>
              <w:color w:val="000000"/>
              <w:sz w:val="22"/>
              <w:szCs w:val="22"/>
              <w:vertAlign w:val="superscript"/>
            </w:rPr>
            <w:t>49-52</w:t>
          </w:r>
        </w:sdtContent>
      </w:sdt>
      <w:r w:rsidR="00536047" w:rsidRPr="00536047">
        <w:rPr>
          <w:rFonts w:ascii="Times New Roman" w:eastAsiaTheme="minorEastAsia" w:hAnsi="Times New Roman" w:cs="Times New Roman"/>
          <w:iCs/>
          <w:sz w:val="22"/>
          <w:szCs w:val="22"/>
        </w:rPr>
        <w:t>.</w:t>
      </w:r>
      <w:r w:rsidR="006F03C4">
        <w:rPr>
          <w:rFonts w:ascii="Times New Roman" w:eastAsiaTheme="minorEastAsia" w:hAnsi="Times New Roman" w:cs="Times New Roman" w:hint="eastAsia"/>
          <w:iCs/>
          <w:sz w:val="22"/>
          <w:szCs w:val="22"/>
        </w:rPr>
        <w:t xml:space="preserve"> </w:t>
      </w:r>
      <w:r w:rsidR="006F03C4" w:rsidRPr="006F03C4">
        <w:rPr>
          <w:rFonts w:ascii="Times New Roman" w:eastAsiaTheme="minorEastAsia" w:hAnsi="Times New Roman" w:cs="Times New Roman"/>
          <w:iCs/>
          <w:sz w:val="22"/>
          <w:szCs w:val="22"/>
        </w:rPr>
        <w:t>Consistent with this framework, the tissue specific coefficient directions observed in our analyses indicate coordinated but distinct adaptations in the brain and liver. During seasonal atrophy, mitochondrial and lipid related proteins in the liver were associated with maintaining systemic energy supply, whereas the brain showed selective suppression of glucose intensive and biosynthetically demanding processes, consistent with an energy conserving strategy under winter conditions</w:t>
      </w:r>
      <w:sdt>
        <w:sdtPr>
          <w:rPr>
            <w:rFonts w:ascii="Times New Roman" w:eastAsiaTheme="minorEastAsia" w:hAnsi="Times New Roman" w:cs="Times New Roman"/>
            <w:iCs/>
            <w:color w:val="000000"/>
            <w:sz w:val="22"/>
            <w:szCs w:val="22"/>
            <w:highlight w:val="white"/>
          </w:rPr>
          <w:alias w:val="Citation"/>
          <w:tag w:val="{&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
          <w:id w:val="598912653"/>
          <w:placeholder>
            <w:docPart w:val="8D8A32AA9CD94AC9ADABC0BDCA9767EA"/>
          </w:placeholder>
        </w:sdtPr>
        <w:sdtContent>
          <w:r w:rsidR="00777209">
            <w:rPr>
              <w:rFonts w:ascii="Times New Roman" w:hAnsi="Times New Roman" w:cs="Times New Roman"/>
              <w:color w:val="000000"/>
              <w:sz w:val="22"/>
              <w:szCs w:val="22"/>
              <w:vertAlign w:val="superscript"/>
            </w:rPr>
            <w:t>53, 54</w:t>
          </w:r>
        </w:sdtContent>
      </w:sdt>
      <w:r w:rsidR="006F03C4" w:rsidRPr="006F03C4">
        <w:rPr>
          <w:rFonts w:ascii="Times New Roman" w:eastAsiaTheme="minorEastAsia" w:hAnsi="Times New Roman" w:cs="Times New Roman"/>
          <w:iCs/>
          <w:sz w:val="22"/>
          <w:szCs w:val="22"/>
        </w:rPr>
        <w:t>. During regeneration, reactivation of translational and mitochondrial programs in the brain coincided with a more targeted mitochondrial response in the liver, consistent with metabolic support for neural recovery</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id w:val="-1584289495"/>
          <w:placeholder>
            <w:docPart w:val="7245B25F94724750B0401C210A234FEB"/>
          </w:placeholder>
        </w:sdtPr>
        <w:sdtContent>
          <w:r w:rsidR="00777209">
            <w:rPr>
              <w:rFonts w:ascii="Times New Roman" w:hAnsi="Times New Roman" w:cs="Times New Roman"/>
              <w:color w:val="000000"/>
              <w:sz w:val="22"/>
              <w:szCs w:val="22"/>
              <w:vertAlign w:val="superscript"/>
            </w:rPr>
            <w:t>49, 55, 56</w:t>
          </w:r>
        </w:sdtContent>
      </w:sdt>
      <w:r w:rsidR="006F03C4" w:rsidRPr="006F03C4">
        <w:rPr>
          <w:rFonts w:ascii="Times New Roman" w:eastAsiaTheme="minorEastAsia" w:hAnsi="Times New Roman" w:cs="Times New Roman"/>
          <w:iCs/>
          <w:sz w:val="22"/>
          <w:szCs w:val="22"/>
        </w:rPr>
        <w:t>.</w:t>
      </w:r>
      <w:r w:rsidR="00AF357A">
        <w:rPr>
          <w:rFonts w:ascii="Times New Roman" w:eastAsiaTheme="minorEastAsia" w:hAnsi="Times New Roman" w:cs="Times New Roman" w:hint="eastAsia"/>
          <w:iCs/>
          <w:sz w:val="22"/>
          <w:szCs w:val="22"/>
        </w:rPr>
        <w:t xml:space="preserve"> </w:t>
      </w:r>
      <w:r w:rsidR="009A4262" w:rsidRPr="009A4262">
        <w:rPr>
          <w:rFonts w:ascii="Times New Roman" w:eastAsiaTheme="minorEastAsia" w:hAnsi="Times New Roman" w:cs="Times New Roman"/>
          <w:iCs/>
          <w:sz w:val="22"/>
          <w:szCs w:val="22"/>
        </w:rPr>
        <w:t>Together, these results support a complementary brain</w:t>
      </w:r>
      <w:r w:rsidR="009A4262">
        <w:rPr>
          <w:rFonts w:ascii="Times New Roman" w:eastAsiaTheme="minorEastAsia" w:hAnsi="Times New Roman" w:cs="Times New Roman" w:hint="eastAsia"/>
          <w:iCs/>
          <w:sz w:val="22"/>
          <w:szCs w:val="22"/>
        </w:rPr>
        <w:t>-</w:t>
      </w:r>
      <w:r w:rsidR="009A4262" w:rsidRPr="009A4262">
        <w:rPr>
          <w:rFonts w:ascii="Times New Roman" w:eastAsiaTheme="minorEastAsia" w:hAnsi="Times New Roman" w:cs="Times New Roman"/>
          <w:iCs/>
          <w:sz w:val="22"/>
          <w:szCs w:val="22"/>
        </w:rPr>
        <w:t xml:space="preserve">liver metabolic strategy in which central and peripheral tissues engage temporally coordinated but functionally distinct programs to stabilize systemic energy balance while preserving neural function across seasons. Such coordination is consistent with </w:t>
      </w:r>
      <w:r w:rsidR="009A4262">
        <w:rPr>
          <w:rFonts w:ascii="Times New Roman" w:eastAsiaTheme="minorEastAsia" w:hAnsi="Times New Roman" w:cs="Times New Roman" w:hint="eastAsia"/>
          <w:iCs/>
          <w:sz w:val="22"/>
          <w:szCs w:val="22"/>
        </w:rPr>
        <w:t>many</w:t>
      </w:r>
      <w:r w:rsidR="00BD70CE">
        <w:rPr>
          <w:rFonts w:ascii="Times New Roman" w:eastAsiaTheme="minorEastAsia" w:hAnsi="Times New Roman" w:cs="Times New Roman" w:hint="eastAsia"/>
          <w:iCs/>
          <w:sz w:val="22"/>
          <w:szCs w:val="22"/>
        </w:rPr>
        <w:t xml:space="preserve"> studies</w:t>
      </w:r>
      <w:r w:rsidR="009A4262" w:rsidRPr="009A4262">
        <w:rPr>
          <w:rFonts w:ascii="Times New Roman" w:eastAsiaTheme="minorEastAsia" w:hAnsi="Times New Roman" w:cs="Times New Roman"/>
          <w:iCs/>
          <w:sz w:val="22"/>
          <w:szCs w:val="22"/>
        </w:rPr>
        <w:t xml:space="preserve"> that liver derived metabolic and hormonal signals actively shape brain energy metabolism, plasticity, and vulnerability to stress, rather than serving as passive background factors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
          <w:id w:val="568232393"/>
          <w:placeholder>
            <w:docPart w:val="84D407ABAC8449068021417F0BCA9452"/>
          </w:placeholder>
        </w:sdtPr>
        <w:sdtContent>
          <w:r w:rsidR="00777209">
            <w:rPr>
              <w:rFonts w:ascii="Times New Roman" w:hAnsi="Times New Roman" w:cs="Times New Roman"/>
              <w:color w:val="000000"/>
              <w:sz w:val="22"/>
              <w:szCs w:val="22"/>
              <w:vertAlign w:val="superscript"/>
            </w:rPr>
            <w:t>49, 50, 57</w:t>
          </w:r>
        </w:sdtContent>
      </w:sdt>
      <w:r w:rsidR="00BD70CE">
        <w:rPr>
          <w:rFonts w:ascii="Times New Roman" w:eastAsiaTheme="minorEastAsia" w:hAnsi="Times New Roman" w:cs="Times New Roman" w:hint="eastAsia"/>
          <w:iCs/>
          <w:sz w:val="22"/>
          <w:szCs w:val="22"/>
        </w:rPr>
        <w:t>.</w:t>
      </w:r>
      <w:commentRangeEnd w:id="11"/>
      <w:r w:rsidR="001D0137">
        <w:rPr>
          <w:rStyle w:val="CommentReference"/>
          <w:rFonts w:ascii="Times New Roman" w:eastAsiaTheme="minorEastAsia" w:hAnsi="Times New Roman" w:cs="Times New Roman"/>
          <w:iCs/>
          <w:sz w:val="22"/>
          <w:szCs w:val="22"/>
        </w:rPr>
        <w:commentReference w:id="11"/>
      </w:r>
    </w:p>
    <w:p w14:paraId="163BE698" w14:textId="6C2D3A70" w:rsidR="00BD70CE" w:rsidRDefault="002379DB" w:rsidP="002379DB">
      <w:pPr>
        <w:pStyle w:val="NormalWeb"/>
        <w:spacing w:after="0"/>
        <w:rPr>
          <w:rFonts w:ascii="Times New Roman" w:eastAsiaTheme="minorEastAsia" w:hAnsi="Times New Roman" w:cs="Times New Roman"/>
          <w:iCs/>
          <w:sz w:val="22"/>
          <w:szCs w:val="22"/>
        </w:rPr>
      </w:pPr>
      <w:r w:rsidRPr="002379DB">
        <w:rPr>
          <w:rFonts w:ascii="Times New Roman" w:eastAsiaTheme="minorEastAsia" w:hAnsi="Times New Roman" w:cs="Times New Roman"/>
          <w:iCs/>
          <w:sz w:val="22"/>
          <w:szCs w:val="22"/>
        </w:rPr>
        <w:t>While the present study provides an integrated view of seasonal molecular remodeling, several constraints should be considered. The sample size is inherently limited by the challenges of capturing wild shrews across multiple seasonal stages, which may reduce power to detect weaker effects. In addition, although sampling procedures were standardized, capture related stress cannot be entirely excluded as a contributing factor to circulating metabolites and stress associated signaling. The consistency of tissue specific patterns across individuals, however, suggests that the main conclusions reflect genuine seasonal regulation rather than acute stress responses.</w:t>
      </w:r>
      <w:r w:rsidR="000046A4">
        <w:rPr>
          <w:rFonts w:ascii="Times New Roman" w:eastAsiaTheme="minorEastAsia" w:hAnsi="Times New Roman" w:cs="Times New Roman" w:hint="eastAsia"/>
          <w:iCs/>
          <w:sz w:val="22"/>
          <w:szCs w:val="22"/>
        </w:rPr>
        <w:t xml:space="preserve"> </w:t>
      </w:r>
      <w:r w:rsidRPr="002379DB">
        <w:rPr>
          <w:rFonts w:ascii="Times New Roman" w:eastAsiaTheme="minorEastAsia" w:hAnsi="Times New Roman" w:cs="Times New Roman"/>
          <w:iCs/>
          <w:sz w:val="22"/>
          <w:szCs w:val="22"/>
        </w:rPr>
        <w:t xml:space="preserve">Future studies should aim to validate the identified core proteins in larger cohorts and under more controlled conditions. The repeated involvement of mitochondrial and translation related proteins across tissues and phases highlights these pathways as key targets for mechanistic investigation. Targeted functional experiments will be essential to clarify how </w:t>
      </w:r>
      <w:r w:rsidRPr="002379DB">
        <w:rPr>
          <w:rFonts w:ascii="Times New Roman" w:eastAsiaTheme="minorEastAsia" w:hAnsi="Times New Roman" w:cs="Times New Roman"/>
          <w:iCs/>
          <w:sz w:val="22"/>
          <w:szCs w:val="22"/>
        </w:rPr>
        <w:lastRenderedPageBreak/>
        <w:t>seasonal modulation of mitochondrial activity and translational control supports reversible brain and liver remodeling in shrews.</w:t>
      </w:r>
    </w:p>
    <w:p w14:paraId="2144DE1D" w14:textId="2C5BD6DD" w:rsidR="00F85FD5" w:rsidRDefault="00505003"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As the </w:t>
      </w:r>
      <w:r w:rsidR="001E1195">
        <w:rPr>
          <w:rFonts w:ascii="Times New Roman" w:eastAsiaTheme="minorEastAsia" w:hAnsi="Times New Roman" w:cs="Times New Roman"/>
          <w:iCs/>
          <w:sz w:val="22"/>
          <w:szCs w:val="22"/>
        </w:rPr>
        <w:t xml:space="preserve">atrophic stage of the shrew </w:t>
      </w:r>
      <w:r w:rsidR="001A1677">
        <w:rPr>
          <w:rFonts w:ascii="Times New Roman" w:eastAsiaTheme="minorEastAsia" w:hAnsi="Times New Roman" w:cs="Times New Roman"/>
          <w:iCs/>
          <w:sz w:val="22"/>
          <w:szCs w:val="22"/>
        </w:rPr>
        <w:t>mimics the atrophy seen in several brain diseases like Alzheimer</w:t>
      </w:r>
      <w:r w:rsidR="001B101B">
        <w:rPr>
          <w:rFonts w:ascii="Times New Roman" w:eastAsiaTheme="minorEastAsia" w:hAnsi="Times New Roman" w:cs="Times New Roman"/>
          <w:iCs/>
          <w:sz w:val="22"/>
          <w:szCs w:val="22"/>
        </w:rPr>
        <w:t>’</w:t>
      </w:r>
      <w:r w:rsidR="001A1677">
        <w:rPr>
          <w:rFonts w:ascii="Times New Roman" w:eastAsiaTheme="minorEastAsia" w:hAnsi="Times New Roman" w:cs="Times New Roman"/>
          <w:iCs/>
          <w:sz w:val="22"/>
          <w:szCs w:val="22"/>
        </w:rPr>
        <w:t>s disease, P</w:t>
      </w:r>
      <w:r w:rsidR="001B101B">
        <w:rPr>
          <w:rFonts w:ascii="Times New Roman" w:eastAsiaTheme="minorEastAsia" w:hAnsi="Times New Roman" w:cs="Times New Roman"/>
          <w:iCs/>
          <w:sz w:val="22"/>
          <w:szCs w:val="22"/>
        </w:rPr>
        <w:t xml:space="preserve">arkinson’s disease Multiple Sclerosis and others, </w:t>
      </w:r>
      <w:r w:rsidR="00875218">
        <w:rPr>
          <w:rFonts w:ascii="Times New Roman" w:eastAsiaTheme="minorEastAsia" w:hAnsi="Times New Roman" w:cs="Times New Roman"/>
          <w:iCs/>
          <w:sz w:val="22"/>
          <w:szCs w:val="22"/>
        </w:rPr>
        <w:t xml:space="preserve">the molecular changes driving the regenerative state of the shrew could be </w:t>
      </w:r>
      <w:r w:rsidR="00346269">
        <w:rPr>
          <w:rFonts w:ascii="Times New Roman" w:eastAsiaTheme="minorEastAsia" w:hAnsi="Times New Roman" w:cs="Times New Roman"/>
          <w:iCs/>
          <w:sz w:val="22"/>
          <w:szCs w:val="22"/>
        </w:rPr>
        <w:t>leading to targets to be developed for the treatment of brain diseases</w:t>
      </w:r>
      <w:r w:rsidR="00040FF7">
        <w:rPr>
          <w:rFonts w:ascii="Times New Roman" w:eastAsiaTheme="minorEastAsia" w:hAnsi="Times New Roman" w:cs="Times New Roman"/>
          <w:iCs/>
          <w:sz w:val="22"/>
          <w:szCs w:val="22"/>
        </w:rPr>
        <w:t>.</w:t>
      </w:r>
      <w:r w:rsidR="00875218">
        <w:rPr>
          <w:rFonts w:ascii="Times New Roman" w:eastAsiaTheme="minorEastAsia" w:hAnsi="Times New Roman" w:cs="Times New Roman"/>
          <w:iCs/>
          <w:sz w:val="22"/>
          <w:szCs w:val="22"/>
        </w:rPr>
        <w:t xml:space="preserve"> </w:t>
      </w:r>
    </w:p>
    <w:p w14:paraId="6D127A90" w14:textId="774CE627" w:rsidR="001D34E3" w:rsidRDefault="00851876" w:rsidP="002379DB">
      <w:pPr>
        <w:pStyle w:val="NormalWeb"/>
        <w:spacing w:after="0"/>
        <w:rPr>
          <w:rFonts w:ascii="Times New Roman" w:eastAsiaTheme="minorEastAsia" w:hAnsi="Times New Roman" w:cs="Times New Roman"/>
          <w:b/>
          <w:color w:val="000000"/>
          <w:sz w:val="22"/>
          <w:szCs w:val="22"/>
        </w:rPr>
      </w:pPr>
      <w:r w:rsidRPr="00851876">
        <w:rPr>
          <w:rFonts w:ascii="Times New Roman" w:eastAsia="Times New Roman" w:hAnsi="Times New Roman" w:cs="Times New Roman"/>
          <w:b/>
          <w:color w:val="000000"/>
          <w:sz w:val="22"/>
          <w:szCs w:val="22"/>
          <w:lang w:eastAsia="en-US"/>
        </w:rPr>
        <w:t>Acknowledgements</w:t>
      </w:r>
    </w:p>
    <w:p w14:paraId="788B299F" w14:textId="6C038C28" w:rsidR="00A74CB4" w:rsidRPr="00A74CB4" w:rsidRDefault="00A74CB4" w:rsidP="002379DB">
      <w:pPr>
        <w:pStyle w:val="NormalWeb"/>
        <w:spacing w:after="0"/>
        <w:rPr>
          <w:rFonts w:ascii="Times New Roman" w:eastAsiaTheme="minorEastAsia" w:hAnsi="Times New Roman" w:cs="Times New Roman"/>
          <w:iCs/>
          <w:sz w:val="22"/>
          <w:szCs w:val="22"/>
        </w:rPr>
      </w:pPr>
      <w:r w:rsidRPr="00A74CB4">
        <w:rPr>
          <w:rFonts w:ascii="Times New Roman" w:eastAsiaTheme="minorEastAsia" w:hAnsi="Times New Roman" w:cs="Times New Roman"/>
          <w:iCs/>
          <w:sz w:val="22"/>
          <w:szCs w:val="22"/>
        </w:rPr>
        <w:t>This project was supported by</w:t>
      </w:r>
      <w:r w:rsidR="00141E92">
        <w:rPr>
          <w:rFonts w:ascii="Times New Roman" w:eastAsiaTheme="minorEastAsia" w:hAnsi="Times New Roman" w:cs="Times New Roman" w:hint="eastAsia"/>
          <w:iCs/>
          <w:sz w:val="22"/>
          <w:szCs w:val="22"/>
        </w:rPr>
        <w:t xml:space="preserve"> t</w:t>
      </w:r>
      <w:r w:rsidR="00141E92" w:rsidRPr="00141E92">
        <w:rPr>
          <w:rFonts w:ascii="Times New Roman" w:eastAsiaTheme="minorEastAsia" w:hAnsi="Times New Roman" w:cs="Times New Roman"/>
          <w:iCs/>
          <w:sz w:val="22"/>
          <w:szCs w:val="22"/>
        </w:rPr>
        <w:t>he Human Frontier Science Program Award (</w:t>
      </w:r>
      <w:r w:rsidR="00126FE3">
        <w:rPr>
          <w:rFonts w:ascii="Times New Roman" w:eastAsiaTheme="minorEastAsia" w:hAnsi="Times New Roman" w:cs="Times New Roman" w:hint="eastAsia"/>
          <w:iCs/>
          <w:sz w:val="22"/>
          <w:szCs w:val="22"/>
        </w:rPr>
        <w:t>2018</w:t>
      </w:r>
      <w:r w:rsidR="00141E92" w:rsidRPr="00141E92">
        <w:rPr>
          <w:rFonts w:ascii="Times New Roman" w:eastAsiaTheme="minorEastAsia" w:hAnsi="Times New Roman" w:cs="Times New Roman"/>
          <w:iCs/>
          <w:sz w:val="22"/>
          <w:szCs w:val="22"/>
        </w:rPr>
        <w:t>)</w:t>
      </w:r>
      <w:r w:rsidR="00EE78FD">
        <w:rPr>
          <w:rFonts w:ascii="Times New Roman" w:eastAsiaTheme="minorEastAsia" w:hAnsi="Times New Roman" w:cs="Times New Roman" w:hint="eastAsia"/>
          <w:iCs/>
          <w:sz w:val="22"/>
          <w:szCs w:val="22"/>
        </w:rPr>
        <w:t>.</w:t>
      </w:r>
    </w:p>
    <w:p w14:paraId="764B9EA8" w14:textId="1E8BE583" w:rsidR="00EA6C32" w:rsidRDefault="00EF351B" w:rsidP="002379DB">
      <w:pPr>
        <w:pStyle w:val="NormalWeb"/>
        <w:spacing w:after="0"/>
        <w:rPr>
          <w:rFonts w:ascii="Times New Roman" w:eastAsiaTheme="minorEastAsia" w:hAnsi="Times New Roman" w:cs="Times New Roman"/>
          <w:b/>
          <w:color w:val="000000"/>
          <w:sz w:val="22"/>
          <w:szCs w:val="22"/>
        </w:rPr>
      </w:pPr>
      <w:r w:rsidRPr="00B5249A">
        <w:rPr>
          <w:rFonts w:ascii="Times New Roman" w:eastAsia="Times New Roman" w:hAnsi="Times New Roman" w:cs="Times New Roman"/>
          <w:b/>
          <w:color w:val="000000"/>
          <w:sz w:val="22"/>
          <w:szCs w:val="22"/>
          <w:lang w:eastAsia="en-US"/>
        </w:rPr>
        <w:t>Author Contributions</w:t>
      </w:r>
    </w:p>
    <w:p w14:paraId="1EF15B71" w14:textId="168B07CB" w:rsidR="00CB3AC5" w:rsidRDefault="0093567B"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hint="eastAsia"/>
          <w:iCs/>
          <w:sz w:val="22"/>
          <w:szCs w:val="22"/>
        </w:rPr>
        <w:t>J</w:t>
      </w:r>
      <w:r w:rsidR="00EE28CA" w:rsidRPr="00EE28CA">
        <w:rPr>
          <w:rFonts w:ascii="Times New Roman" w:eastAsiaTheme="minorEastAsia" w:hAnsi="Times New Roman" w:cs="Times New Roman"/>
          <w:iCs/>
          <w:sz w:val="22"/>
          <w:szCs w:val="22"/>
        </w:rPr>
        <w:t>.</w:t>
      </w:r>
      <w:r>
        <w:rPr>
          <w:rFonts w:ascii="Times New Roman" w:eastAsiaTheme="minorEastAsia" w:hAnsi="Times New Roman" w:cs="Times New Roman" w:hint="eastAsia"/>
          <w:iCs/>
          <w:sz w:val="22"/>
          <w:szCs w:val="22"/>
        </w:rPr>
        <w:t>D</w:t>
      </w:r>
      <w:r w:rsidR="00EE28CA" w:rsidRPr="00EE28CA">
        <w:rPr>
          <w:rFonts w:ascii="Times New Roman" w:eastAsiaTheme="minorEastAsia" w:hAnsi="Times New Roman" w:cs="Times New Roman"/>
          <w:iCs/>
          <w:sz w:val="22"/>
          <w:szCs w:val="22"/>
        </w:rPr>
        <w:t>.</w:t>
      </w:r>
      <w:r>
        <w:rPr>
          <w:rFonts w:ascii="Times New Roman" w:eastAsiaTheme="minorEastAsia" w:hAnsi="Times New Roman" w:cs="Times New Roman" w:hint="eastAsia"/>
          <w:iCs/>
          <w:sz w:val="22"/>
          <w:szCs w:val="22"/>
        </w:rPr>
        <w:t>N</w:t>
      </w:r>
      <w:r w:rsidR="00EE28CA" w:rsidRPr="00EE28CA">
        <w:rPr>
          <w:rFonts w:ascii="Times New Roman" w:eastAsiaTheme="minorEastAsia" w:hAnsi="Times New Roman" w:cs="Times New Roman"/>
          <w:iCs/>
          <w:sz w:val="22"/>
          <w:szCs w:val="22"/>
        </w:rPr>
        <w:t>. conceived</w:t>
      </w:r>
      <w:r w:rsidR="00771972">
        <w:rPr>
          <w:rFonts w:ascii="Times New Roman" w:eastAsiaTheme="minorEastAsia" w:hAnsi="Times New Roman" w:cs="Times New Roman" w:hint="eastAsia"/>
          <w:iCs/>
          <w:sz w:val="22"/>
          <w:szCs w:val="22"/>
        </w:rPr>
        <w:t xml:space="preserve"> </w:t>
      </w:r>
      <w:r w:rsidR="00EE28CA" w:rsidRPr="00EE28CA">
        <w:rPr>
          <w:rFonts w:ascii="Times New Roman" w:eastAsiaTheme="minorEastAsia" w:hAnsi="Times New Roman" w:cs="Times New Roman"/>
          <w:iCs/>
          <w:sz w:val="22"/>
          <w:szCs w:val="22"/>
        </w:rPr>
        <w:t xml:space="preserve">and supervised the </w:t>
      </w:r>
      <w:r w:rsidR="004E2F5D" w:rsidRPr="00EE28CA">
        <w:rPr>
          <w:rFonts w:ascii="Times New Roman" w:eastAsiaTheme="minorEastAsia" w:hAnsi="Times New Roman" w:cs="Times New Roman"/>
          <w:iCs/>
          <w:sz w:val="22"/>
          <w:szCs w:val="22"/>
        </w:rPr>
        <w:t>study,</w:t>
      </w:r>
      <w:r w:rsidR="00EE28CA" w:rsidRPr="00EE28CA">
        <w:rPr>
          <w:rFonts w:ascii="Times New Roman" w:eastAsiaTheme="minorEastAsia" w:hAnsi="Times New Roman" w:cs="Times New Roman"/>
          <w:iCs/>
          <w:sz w:val="22"/>
          <w:szCs w:val="22"/>
        </w:rPr>
        <w:t xml:space="preserve"> secured funding for the project</w:t>
      </w:r>
      <w:r w:rsidR="00771972">
        <w:rPr>
          <w:rFonts w:ascii="Times New Roman" w:eastAsiaTheme="minorEastAsia" w:hAnsi="Times New Roman" w:cs="Times New Roman" w:hint="eastAsia"/>
          <w:iCs/>
          <w:sz w:val="22"/>
          <w:szCs w:val="22"/>
        </w:rPr>
        <w:t>.</w:t>
      </w:r>
      <w:r w:rsidR="00EE28CA" w:rsidRPr="00EE28CA">
        <w:rPr>
          <w:rFonts w:ascii="Times New Roman" w:eastAsiaTheme="minorEastAsia" w:hAnsi="Times New Roman" w:cs="Times New Roman"/>
          <w:iCs/>
          <w:sz w:val="22"/>
          <w:szCs w:val="22"/>
        </w:rPr>
        <w:t xml:space="preserve"> </w:t>
      </w:r>
      <w:r w:rsidR="001D7CC2">
        <w:rPr>
          <w:rFonts w:ascii="Times New Roman" w:eastAsiaTheme="minorEastAsia" w:hAnsi="Times New Roman" w:cs="Times New Roman" w:hint="eastAsia"/>
          <w:iCs/>
          <w:sz w:val="22"/>
          <w:szCs w:val="22"/>
        </w:rPr>
        <w:t>Y</w:t>
      </w:r>
      <w:r w:rsidR="0023776B">
        <w:rPr>
          <w:rFonts w:ascii="Times New Roman" w:eastAsiaTheme="minorEastAsia" w:hAnsi="Times New Roman" w:cs="Times New Roman" w:hint="eastAsia"/>
          <w:iCs/>
          <w:sz w:val="22"/>
          <w:szCs w:val="22"/>
        </w:rPr>
        <w:t xml:space="preserve">.Z. </w:t>
      </w:r>
      <w:r w:rsidR="0023776B" w:rsidRPr="0023776B">
        <w:rPr>
          <w:rFonts w:ascii="Times New Roman" w:eastAsiaTheme="minorEastAsia" w:hAnsi="Times New Roman" w:cs="Times New Roman"/>
          <w:iCs/>
          <w:sz w:val="22"/>
          <w:szCs w:val="22"/>
        </w:rPr>
        <w:t>designed</w:t>
      </w:r>
      <w:r w:rsidR="00495C45">
        <w:rPr>
          <w:rFonts w:ascii="Times New Roman" w:eastAsiaTheme="minorEastAsia" w:hAnsi="Times New Roman" w:cs="Times New Roman" w:hint="eastAsia"/>
          <w:iCs/>
          <w:sz w:val="22"/>
          <w:szCs w:val="22"/>
        </w:rPr>
        <w:t>,</w:t>
      </w:r>
      <w:r w:rsidR="00F423AB" w:rsidRPr="00F423AB">
        <w:rPr>
          <w:rFonts w:ascii="Times New Roman" w:eastAsiaTheme="minorEastAsia" w:hAnsi="Times New Roman" w:cs="Times New Roman"/>
          <w:iCs/>
          <w:sz w:val="22"/>
          <w:szCs w:val="22"/>
        </w:rPr>
        <w:t xml:space="preserve"> conducted </w:t>
      </w:r>
      <w:r w:rsidR="00F423AB">
        <w:rPr>
          <w:rFonts w:ascii="Times New Roman" w:eastAsiaTheme="minorEastAsia" w:hAnsi="Times New Roman" w:cs="Times New Roman" w:hint="eastAsia"/>
          <w:iCs/>
          <w:sz w:val="22"/>
          <w:szCs w:val="22"/>
        </w:rPr>
        <w:t>proteo</w:t>
      </w:r>
      <w:r w:rsidR="00C330F6">
        <w:rPr>
          <w:rFonts w:ascii="Times New Roman" w:eastAsiaTheme="minorEastAsia" w:hAnsi="Times New Roman" w:cs="Times New Roman" w:hint="eastAsia"/>
          <w:iCs/>
          <w:sz w:val="22"/>
          <w:szCs w:val="22"/>
        </w:rPr>
        <w:t>mics and metabolomics</w:t>
      </w:r>
      <w:r w:rsidR="00F423AB" w:rsidRPr="00F423AB">
        <w:rPr>
          <w:rFonts w:ascii="Times New Roman" w:eastAsiaTheme="minorEastAsia" w:hAnsi="Times New Roman" w:cs="Times New Roman"/>
          <w:iCs/>
          <w:sz w:val="22"/>
          <w:szCs w:val="22"/>
        </w:rPr>
        <w:t xml:space="preserve"> analyses</w:t>
      </w:r>
      <w:r w:rsidR="004E2F5D">
        <w:rPr>
          <w:rFonts w:ascii="Times New Roman" w:eastAsiaTheme="minorEastAsia" w:hAnsi="Times New Roman" w:cs="Times New Roman" w:hint="eastAsia"/>
          <w:iCs/>
          <w:sz w:val="22"/>
          <w:szCs w:val="22"/>
        </w:rPr>
        <w:t xml:space="preserve">, </w:t>
      </w:r>
      <w:r w:rsidR="004E2F5D" w:rsidRPr="004E2F5D">
        <w:rPr>
          <w:rFonts w:ascii="Times New Roman" w:eastAsiaTheme="minorEastAsia" w:hAnsi="Times New Roman" w:cs="Times New Roman"/>
          <w:iCs/>
          <w:sz w:val="22"/>
          <w:szCs w:val="22"/>
        </w:rPr>
        <w:t>visualized data</w:t>
      </w:r>
      <w:r w:rsidR="001467F0">
        <w:rPr>
          <w:rFonts w:ascii="Times New Roman" w:eastAsiaTheme="minorEastAsia" w:hAnsi="Times New Roman" w:cs="Times New Roman" w:hint="eastAsia"/>
          <w:iCs/>
          <w:sz w:val="22"/>
          <w:szCs w:val="22"/>
        </w:rPr>
        <w:t xml:space="preserve"> </w:t>
      </w:r>
      <w:r w:rsidR="00EE28CA" w:rsidRPr="00EE28CA">
        <w:rPr>
          <w:rFonts w:ascii="Times New Roman" w:eastAsiaTheme="minorEastAsia" w:hAnsi="Times New Roman" w:cs="Times New Roman"/>
          <w:iCs/>
          <w:sz w:val="22"/>
          <w:szCs w:val="22"/>
        </w:rPr>
        <w:t xml:space="preserve">and wrote the original draft of the manuscript. </w:t>
      </w:r>
      <w:r w:rsidR="00EB118F" w:rsidRPr="00EB118F">
        <w:rPr>
          <w:rFonts w:ascii="Times New Roman" w:eastAsiaTheme="minorEastAsia" w:hAnsi="Times New Roman" w:cs="Times New Roman"/>
          <w:iCs/>
          <w:sz w:val="22"/>
          <w:szCs w:val="22"/>
        </w:rPr>
        <w:t>W.R.T.</w:t>
      </w:r>
      <w:r w:rsidR="00062AE9">
        <w:rPr>
          <w:rFonts w:ascii="Times New Roman" w:eastAsiaTheme="minorEastAsia" w:hAnsi="Times New Roman" w:cs="Times New Roman" w:hint="eastAsia"/>
          <w:iCs/>
          <w:sz w:val="22"/>
          <w:szCs w:val="22"/>
        </w:rPr>
        <w:t xml:space="preserve">, S.S.H. A.K.J. </w:t>
      </w:r>
      <w:r w:rsidR="00C57A7C">
        <w:rPr>
          <w:rFonts w:ascii="Times New Roman" w:eastAsiaTheme="minorEastAsia" w:hAnsi="Times New Roman" w:cs="Times New Roman" w:hint="eastAsia"/>
          <w:iCs/>
          <w:sz w:val="22"/>
          <w:szCs w:val="22"/>
        </w:rPr>
        <w:t xml:space="preserve">and M.L. </w:t>
      </w:r>
      <w:r w:rsidR="00062AE9" w:rsidRPr="00F371FF">
        <w:rPr>
          <w:rFonts w:ascii="Times New Roman" w:eastAsiaTheme="minorEastAsia" w:hAnsi="Times New Roman" w:cs="Times New Roman"/>
          <w:iCs/>
          <w:sz w:val="22"/>
          <w:szCs w:val="22"/>
        </w:rPr>
        <w:t>contributed to data interpretation and analysis.</w:t>
      </w:r>
      <w:r w:rsidR="00EB118F" w:rsidRPr="00EB118F">
        <w:rPr>
          <w:rFonts w:ascii="Times New Roman" w:eastAsiaTheme="minorEastAsia" w:hAnsi="Times New Roman" w:cs="Times New Roman"/>
          <w:iCs/>
          <w:sz w:val="22"/>
          <w:szCs w:val="22"/>
        </w:rPr>
        <w:t xml:space="preserve"> </w:t>
      </w:r>
      <w:r w:rsidR="00736C75" w:rsidRPr="00736C75">
        <w:rPr>
          <w:rFonts w:ascii="Times New Roman" w:eastAsiaTheme="minorEastAsia" w:hAnsi="Times New Roman" w:cs="Times New Roman"/>
          <w:iCs/>
          <w:sz w:val="22"/>
          <w:szCs w:val="22"/>
        </w:rPr>
        <w:t>C.B.</w:t>
      </w:r>
      <w:r w:rsidR="000E0BFD">
        <w:rPr>
          <w:rFonts w:ascii="Times New Roman" w:eastAsiaTheme="minorEastAsia" w:hAnsi="Times New Roman" w:cs="Times New Roman" w:hint="eastAsia"/>
          <w:iCs/>
          <w:sz w:val="22"/>
          <w:szCs w:val="22"/>
        </w:rPr>
        <w:t xml:space="preserve"> </w:t>
      </w:r>
      <w:r w:rsidR="00736C75" w:rsidRPr="00736C75">
        <w:rPr>
          <w:rFonts w:ascii="Times New Roman" w:eastAsiaTheme="minorEastAsia" w:hAnsi="Times New Roman" w:cs="Times New Roman"/>
          <w:iCs/>
          <w:sz w:val="22"/>
          <w:szCs w:val="22"/>
        </w:rPr>
        <w:t xml:space="preserve">and D.K.N.D. collected, measured, and sampled shrews. </w:t>
      </w:r>
      <w:r w:rsidR="00CB3AC5" w:rsidRPr="00CB3AC5">
        <w:rPr>
          <w:rFonts w:ascii="Times New Roman" w:eastAsiaTheme="minorEastAsia" w:hAnsi="Times New Roman" w:cs="Times New Roman"/>
          <w:iCs/>
          <w:sz w:val="22"/>
          <w:szCs w:val="22"/>
        </w:rPr>
        <w:t>T.B.B. performed the LC/MS/MS and correlated with shrew database.</w:t>
      </w:r>
      <w:r w:rsidR="00F65FCF">
        <w:rPr>
          <w:rFonts w:ascii="Times New Roman" w:eastAsiaTheme="minorEastAsia" w:hAnsi="Times New Roman" w:cs="Times New Roman" w:hint="eastAsia"/>
          <w:iCs/>
          <w:sz w:val="22"/>
          <w:szCs w:val="22"/>
        </w:rPr>
        <w:t xml:space="preserve"> </w:t>
      </w:r>
      <w:r w:rsidR="00761B2F">
        <w:rPr>
          <w:rFonts w:ascii="Times New Roman" w:eastAsiaTheme="minorEastAsia" w:hAnsi="Times New Roman" w:cs="Times New Roman" w:hint="eastAsia"/>
          <w:iCs/>
          <w:sz w:val="22"/>
          <w:szCs w:val="22"/>
        </w:rPr>
        <w:t>J.D.N</w:t>
      </w:r>
      <w:r w:rsidR="005D07DD">
        <w:rPr>
          <w:rFonts w:ascii="Times New Roman" w:eastAsiaTheme="minorEastAsia" w:hAnsi="Times New Roman" w:cs="Times New Roman" w:hint="eastAsia"/>
          <w:iCs/>
          <w:sz w:val="22"/>
          <w:szCs w:val="22"/>
        </w:rPr>
        <w:t xml:space="preserve">., </w:t>
      </w:r>
      <w:r w:rsidR="00761B2F" w:rsidRPr="00761B2F">
        <w:rPr>
          <w:rFonts w:ascii="Times New Roman" w:eastAsiaTheme="minorEastAsia" w:hAnsi="Times New Roman" w:cs="Times New Roman"/>
          <w:iCs/>
          <w:sz w:val="22"/>
          <w:szCs w:val="22"/>
        </w:rPr>
        <w:t xml:space="preserve">L.M.D., D.K.N.D. and </w:t>
      </w:r>
      <w:r w:rsidR="00FE0CC9">
        <w:rPr>
          <w:rFonts w:ascii="Times New Roman" w:eastAsiaTheme="minorEastAsia" w:hAnsi="Times New Roman" w:cs="Times New Roman" w:hint="eastAsia"/>
          <w:iCs/>
          <w:sz w:val="22"/>
          <w:szCs w:val="22"/>
        </w:rPr>
        <w:t>M</w:t>
      </w:r>
      <w:r w:rsidR="00761B2F" w:rsidRPr="00761B2F">
        <w:rPr>
          <w:rFonts w:ascii="Times New Roman" w:eastAsiaTheme="minorEastAsia" w:hAnsi="Times New Roman" w:cs="Times New Roman"/>
          <w:iCs/>
          <w:sz w:val="22"/>
          <w:szCs w:val="22"/>
        </w:rPr>
        <w:t>.</w:t>
      </w:r>
      <w:r w:rsidR="00FE0CC9">
        <w:rPr>
          <w:rFonts w:ascii="Times New Roman" w:eastAsiaTheme="minorEastAsia" w:hAnsi="Times New Roman" w:cs="Times New Roman" w:hint="eastAsia"/>
          <w:iCs/>
          <w:sz w:val="22"/>
          <w:szCs w:val="22"/>
        </w:rPr>
        <w:t>L.</w:t>
      </w:r>
      <w:r w:rsidR="00761B2F" w:rsidRPr="00761B2F">
        <w:rPr>
          <w:rFonts w:ascii="Times New Roman" w:eastAsiaTheme="minorEastAsia" w:hAnsi="Times New Roman" w:cs="Times New Roman"/>
          <w:iCs/>
          <w:sz w:val="22"/>
          <w:szCs w:val="22"/>
        </w:rPr>
        <w:t xml:space="preserve"> contributed to </w:t>
      </w:r>
      <w:r w:rsidR="00C074D0" w:rsidRPr="00761B2F">
        <w:rPr>
          <w:rFonts w:ascii="Times New Roman" w:eastAsiaTheme="minorEastAsia" w:hAnsi="Times New Roman" w:cs="Times New Roman"/>
          <w:iCs/>
          <w:sz w:val="22"/>
          <w:szCs w:val="22"/>
        </w:rPr>
        <w:t>reviewing</w:t>
      </w:r>
      <w:r w:rsidR="00761B2F" w:rsidRPr="00761B2F">
        <w:rPr>
          <w:rFonts w:ascii="Times New Roman" w:eastAsiaTheme="minorEastAsia" w:hAnsi="Times New Roman" w:cs="Times New Roman"/>
          <w:iCs/>
          <w:sz w:val="22"/>
          <w:szCs w:val="22"/>
        </w:rPr>
        <w:t xml:space="preserve"> and editing of draft. All authors contributed to data interpretation.</w:t>
      </w:r>
    </w:p>
    <w:p w14:paraId="172F5B49" w14:textId="404657C6" w:rsidR="00EF351B" w:rsidRDefault="005B0077" w:rsidP="002379DB">
      <w:pPr>
        <w:pStyle w:val="NormalWeb"/>
        <w:spacing w:after="0"/>
        <w:rPr>
          <w:rFonts w:ascii="Times New Roman" w:eastAsiaTheme="minorEastAsia" w:hAnsi="Times New Roman" w:cs="Times New Roman"/>
          <w:b/>
          <w:color w:val="000000"/>
          <w:sz w:val="22"/>
          <w:szCs w:val="22"/>
        </w:rPr>
      </w:pPr>
      <w:r w:rsidRPr="00B5249A">
        <w:rPr>
          <w:rFonts w:ascii="Times New Roman" w:eastAsia="Times New Roman" w:hAnsi="Times New Roman" w:cs="Times New Roman"/>
          <w:b/>
          <w:color w:val="000000"/>
          <w:sz w:val="22"/>
          <w:szCs w:val="22"/>
          <w:lang w:eastAsia="en-US"/>
        </w:rPr>
        <w:t>Declaration of Interests</w:t>
      </w:r>
    </w:p>
    <w:p w14:paraId="3FF7F9D5" w14:textId="355ADE5E" w:rsidR="00E831E7" w:rsidRPr="00E831E7" w:rsidRDefault="00E831E7" w:rsidP="002379DB">
      <w:pPr>
        <w:pStyle w:val="NormalWeb"/>
        <w:spacing w:after="0"/>
        <w:rPr>
          <w:rFonts w:ascii="Times New Roman" w:eastAsiaTheme="minorEastAsia" w:hAnsi="Times New Roman" w:cs="Times New Roman"/>
          <w:iCs/>
          <w:sz w:val="22"/>
          <w:szCs w:val="22"/>
        </w:rPr>
      </w:pPr>
      <w:r w:rsidRPr="00E831E7">
        <w:rPr>
          <w:rFonts w:ascii="Times New Roman" w:eastAsiaTheme="minorEastAsia" w:hAnsi="Times New Roman" w:cs="Times New Roman"/>
          <w:iCs/>
          <w:sz w:val="22"/>
          <w:szCs w:val="22"/>
        </w:rPr>
        <w:t>The authors declare no competing interests.</w:t>
      </w:r>
    </w:p>
    <w:p w14:paraId="2BC2F2B3" w14:textId="77777777" w:rsidR="003D79F8" w:rsidRDefault="003D79F8" w:rsidP="003D79F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0E58794" w14:textId="77777777" w:rsidR="003D79F8" w:rsidRPr="00B519D2" w:rsidRDefault="003D79F8" w:rsidP="003D79F8">
      <w:pPr>
        <w:pBdr>
          <w:top w:val="nil"/>
          <w:left w:val="nil"/>
          <w:bottom w:val="nil"/>
          <w:right w:val="nil"/>
          <w:between w:val="nil"/>
        </w:pBdr>
        <w:spacing w:after="0"/>
        <w:jc w:val="both"/>
        <w:rPr>
          <w:rFonts w:ascii="Times New Roman" w:hAnsi="Times New Roman" w:cs="Times New Roman"/>
          <w:b/>
          <w:color w:val="000000"/>
          <w:lang w:eastAsia="zh-CN"/>
        </w:rPr>
      </w:pPr>
    </w:p>
    <w:p w14:paraId="308F2EB4"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7FFF85A1" w14:textId="77777777" w:rsidR="003D79F8" w:rsidRDefault="003D79F8" w:rsidP="003D79F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Pr>
          <w:rFonts w:ascii="Times New Roman" w:hAnsi="Times New Roman" w:cs="Times New Roman" w:hint="eastAsia"/>
          <w:lang w:eastAsia="zh-CN"/>
        </w:rPr>
        <w:t xml:space="preserve"> (</w:t>
      </w:r>
      <w:r>
        <w:rPr>
          <w:rFonts w:ascii="Times New Roman" w:hAnsi="Times New Roman" w:cs="Times New Roman" w:hint="eastAsia"/>
          <w:iCs/>
          <w:lang w:eastAsia="zh-CN"/>
        </w:rPr>
        <w:t>s</w:t>
      </w:r>
      <w:r w:rsidRPr="00CC1AB5">
        <w:rPr>
          <w:rFonts w:ascii="Times New Roman" w:hAnsi="Times New Roman" w:cs="Times New Roman"/>
          <w:iCs/>
          <w:lang w:eastAsia="zh-CN"/>
        </w:rPr>
        <w:t>orex araneus</w:t>
      </w:r>
      <w:r>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tcompared five seasonal time points in Radolfzell, Germany. Between June 2020 and June 2021, we captured five summer juveniles (</w:t>
      </w:r>
      <w:r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Pr>
          <w:rFonts w:ascii="Times New Roman" w:hAnsi="Times New Roman" w:cs="Times New Roman" w:hint="eastAsia"/>
          <w:lang w:eastAsia="zh-CN"/>
        </w:rPr>
        <w:t xml:space="preserve"> </w:t>
      </w:r>
      <w:r w:rsidRPr="004977F6">
        <w:rPr>
          <w:rFonts w:ascii="Times New Roman" w:hAnsi="Times New Roman" w:cs="Times New Roman" w:hint="eastAsia"/>
          <w:lang w:eastAsia="zh-CN"/>
        </w:rPr>
        <w:t>According to previous studies, prepubescent shrews show no external sexual dimorphism, and sex</w:t>
      </w:r>
      <w:r w:rsidRPr="004977F6">
        <w:rPr>
          <w:rFonts w:ascii="Times New Roman" w:hAnsi="Times New Roman" w:cs="Times New Roman" w:hint="eastAsia"/>
          <w:lang w:eastAsia="zh-CN"/>
        </w:rPr>
        <w:t>‐</w:t>
      </w:r>
      <w:r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Pr>
          <w:rFonts w:ascii="Times New Roman" w:hAnsi="Times New Roman" w:cs="Times New Roman" w:hint="eastAsia"/>
          <w:lang w:eastAsia="zh-CN"/>
        </w:rPr>
        <w:t xml:space="preserve"> </w:t>
      </w:r>
    </w:p>
    <w:p w14:paraId="08B67451" w14:textId="77777777" w:rsidR="003D79F8" w:rsidRDefault="003D79F8" w:rsidP="003D79F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5A990098" w14:textId="77777777" w:rsidR="003D79F8" w:rsidRPr="009F21B6"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w:t>
      </w:r>
      <w:r w:rsidRPr="00CC1AB5">
        <w:rPr>
          <w:rFonts w:ascii="Times New Roman" w:hAnsi="Times New Roman" w:cs="Times New Roman"/>
          <w:iCs/>
          <w:lang w:eastAsia="zh-CN"/>
        </w:rPr>
        <w:lastRenderedPageBreak/>
        <w:t xml:space="preserve">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w:t>
      </w:r>
      <w:r>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3AB8B7C3"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5B6E86EF" w14:textId="77777777" w:rsidR="003D79F8" w:rsidRDefault="003D79F8" w:rsidP="003D79F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Pr>
          <w:rFonts w:ascii="Times New Roman" w:hAnsi="Times New Roman" w:cs="Times New Roman" w:hint="eastAsia"/>
          <w:iCs/>
          <w:lang w:eastAsia="zh-CN"/>
        </w:rPr>
        <w:t xml:space="preserve"> (LC-MS)</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Pr>
          <w:rFonts w:ascii="Times New Roman" w:hAnsi="Times New Roman" w:cs="Times New Roman" w:hint="eastAsia"/>
          <w:iCs/>
          <w:lang w:eastAsia="zh-CN"/>
        </w:rPr>
        <w:t xml:space="preserve"> </w:t>
      </w:r>
      <w:r w:rsidRPr="00D364FF">
        <w:rPr>
          <w:rFonts w:ascii="Times New Roman" w:hAnsi="Times New Roman" w:cs="Times New Roman"/>
          <w:iCs/>
          <w:lang w:eastAsia="zh-CN"/>
        </w:rPr>
        <w:t>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contains a list of proteins identified &lt;1% false discovery rate, and their abundances.</w:t>
      </w:r>
      <w:r>
        <w:rPr>
          <w:rFonts w:ascii="Times New Roman" w:hAnsi="Times New Roman" w:cs="Times New Roman" w:hint="eastAsia"/>
          <w:iCs/>
          <w:lang w:eastAsia="zh-CN"/>
        </w:rPr>
        <w:t xml:space="preserve"> </w:t>
      </w:r>
    </w:p>
    <w:p w14:paraId="3A3B6986" w14:textId="77777777" w:rsidR="003D79F8" w:rsidRPr="004626BE" w:rsidRDefault="003D79F8" w:rsidP="003D79F8">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144C0656" w14:textId="77777777" w:rsidR="003D79F8" w:rsidRDefault="003D79F8" w:rsidP="003D79F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Pr>
          <w:rFonts w:ascii="Times New Roman" w:hAnsi="Times New Roman" w:cs="Times New Roman" w:hint="eastAsia"/>
          <w:iCs/>
          <w:lang w:eastAsia="zh-CN"/>
        </w:rPr>
        <w:t xml:space="preserve"> </w:t>
      </w:r>
    </w:p>
    <w:p w14:paraId="439BBDC0" w14:textId="77777777" w:rsidR="003D79F8" w:rsidRPr="004626BE" w:rsidRDefault="003D79F8" w:rsidP="003D79F8">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Protein and Metabolite</w:t>
      </w:r>
      <w:r w:rsidRPr="004626BE">
        <w:rPr>
          <w:rFonts w:ascii="Times New Roman" w:eastAsia="Times New Roman" w:hAnsi="Times New Roman" w:cs="Times New Roman"/>
          <w:b/>
          <w:bCs/>
          <w:iCs/>
        </w:rPr>
        <w:t xml:space="preserve"> Expression Analysis</w:t>
      </w:r>
    </w:p>
    <w:p w14:paraId="48CB448B" w14:textId="77777777" w:rsidR="003D79F8"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Pr="00C90498">
        <w:rPr>
          <w:rFonts w:ascii="Times New Roman" w:hAnsi="Times New Roman" w:cs="Times New Roman"/>
          <w:iCs/>
          <w:lang w:eastAsia="zh-CN"/>
        </w:rPr>
        <w:t xml:space="preserve">proteomics and metabolomics data were preprocessed in Perseus (v1.6.15.0) to generate </w:t>
      </w:r>
      <w:r>
        <w:rPr>
          <w:rFonts w:ascii="Times New Roman" w:hAnsi="Times New Roman" w:cs="Times New Roman" w:hint="eastAsia"/>
          <w:iCs/>
          <w:lang w:eastAsia="zh-CN"/>
        </w:rPr>
        <w:t>expression</w:t>
      </w:r>
      <w:r w:rsidRPr="00C90498">
        <w:rPr>
          <w:rFonts w:ascii="Times New Roman" w:hAnsi="Times New Roman" w:cs="Times New Roman"/>
          <w:iCs/>
          <w:lang w:eastAsia="zh-CN"/>
        </w:rPr>
        <w:t xml:space="preserve"> matrices with no missing values and approximately normal distributions for downstream analyses.</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Pr>
          <w:rFonts w:ascii="Times New Roman" w:hAnsi="Times New Roman" w:cs="Times New Roman" w:hint="eastAsia"/>
          <w:iCs/>
          <w:lang w:eastAsia="zh-CN"/>
        </w:rPr>
        <w:t>FDR&lt;0.05</w:t>
      </w:r>
      <w:r w:rsidRPr="005E1EF8">
        <w:rPr>
          <w:rFonts w:ascii="Times New Roman" w:hAnsi="Times New Roman" w:cs="Times New Roman"/>
          <w:iCs/>
          <w:lang w:eastAsia="zh-CN"/>
        </w:rPr>
        <w:t xml:space="preserve">) </w:t>
      </w:r>
      <w:r w:rsidRPr="005E1EF8">
        <w:rPr>
          <w:rFonts w:ascii="Times New Roman" w:hAnsi="Times New Roman" w:cs="Times New Roman"/>
          <w:iCs/>
          <w:lang w:eastAsia="zh-CN"/>
        </w:rPr>
        <w:lastRenderedPageBreak/>
        <w:t xml:space="preserve">using 250 label permutations; group assignments were not constrained during permutation, and the SAM s₀ parameter was set to 0.1 to stabilize variance estimates. </w:t>
      </w:r>
      <w:r>
        <w:rPr>
          <w:rFonts w:ascii="Times New Roman" w:hAnsi="Times New Roman" w:cs="Times New Roman" w:hint="eastAsia"/>
          <w:iCs/>
          <w:lang w:eastAsia="zh-CN"/>
        </w:rPr>
        <w:t>Abundance</w:t>
      </w:r>
      <w:r w:rsidRPr="00B7059F">
        <w:rPr>
          <w:rFonts w:ascii="Times New Roman" w:hAnsi="Times New Roman" w:cs="Times New Roman"/>
          <w:iCs/>
          <w:lang w:eastAsia="zh-CN"/>
        </w:rPr>
        <w:t xml:space="preserve"> w</w:t>
      </w:r>
      <w:r>
        <w:rPr>
          <w:rFonts w:ascii="Times New Roman" w:hAnsi="Times New Roman" w:cs="Times New Roman" w:hint="eastAsia"/>
          <w:iCs/>
          <w:lang w:eastAsia="zh-CN"/>
        </w:rPr>
        <w:t>as</w:t>
      </w:r>
      <w:r w:rsidRPr="00B7059F">
        <w:rPr>
          <w:rFonts w:ascii="Times New Roman" w:hAnsi="Times New Roman" w:cs="Times New Roman"/>
          <w:iCs/>
          <w:lang w:eastAsia="zh-CN"/>
        </w:rPr>
        <w:t xml:space="preserve"> normalized for each tissue using DESeq2 median of ratios</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Pr="00625551">
        <w:rPr>
          <w:rFonts w:ascii="Times New Roman" w:hAnsi="Times New Roman" w:cs="Times New Roman" w:hint="eastAsia"/>
          <w:i/>
          <w:lang w:eastAsia="zh-CN"/>
        </w:rPr>
        <w:t>P</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value was &lt; 0.05.</w:t>
      </w:r>
      <w:r w:rsidRPr="002735F8">
        <w:t xml:space="preserve"> </w:t>
      </w:r>
      <w:r w:rsidRPr="002735F8">
        <w:rPr>
          <w:rFonts w:ascii="Times New Roman" w:hAnsi="Times New Roman" w:cs="Times New Roman"/>
          <w:iCs/>
          <w:lang w:eastAsia="zh-CN"/>
        </w:rPr>
        <w:t xml:space="preserve">Differentially expressed proteins </w:t>
      </w:r>
      <w:bookmarkStart w:id="12" w:name="_Hlk208856012"/>
      <w:r w:rsidRPr="002735F8">
        <w:rPr>
          <w:rFonts w:ascii="Times New Roman" w:hAnsi="Times New Roman" w:cs="Times New Roman"/>
          <w:iCs/>
          <w:lang w:eastAsia="zh-CN"/>
        </w:rPr>
        <w:t xml:space="preserve">(DEPs) </w:t>
      </w:r>
      <w:r>
        <w:rPr>
          <w:rFonts w:ascii="Times New Roman" w:hAnsi="Times New Roman" w:cs="Times New Roman" w:hint="eastAsia"/>
          <w:iCs/>
          <w:lang w:eastAsia="zh-CN"/>
        </w:rPr>
        <w:t>and d</w:t>
      </w:r>
      <w:r w:rsidRPr="002735F8">
        <w:rPr>
          <w:rFonts w:ascii="Times New Roman" w:hAnsi="Times New Roman" w:cs="Times New Roman"/>
          <w:iCs/>
          <w:lang w:eastAsia="zh-CN"/>
        </w:rPr>
        <w:t xml:space="preserve">ifferentially expressed </w:t>
      </w:r>
      <w:r>
        <w:rPr>
          <w:rFonts w:ascii="Times New Roman" w:hAnsi="Times New Roman" w:cs="Times New Roman" w:hint="eastAsia"/>
          <w:iCs/>
          <w:lang w:eastAsia="zh-CN"/>
        </w:rPr>
        <w:t>metabolite</w:t>
      </w:r>
      <w:r w:rsidRPr="002735F8">
        <w:rPr>
          <w:rFonts w:ascii="Times New Roman" w:hAnsi="Times New Roman" w:cs="Times New Roman"/>
          <w:iCs/>
          <w:lang w:eastAsia="zh-CN"/>
        </w:rPr>
        <w:t>s (DE</w:t>
      </w:r>
      <w:r>
        <w:rPr>
          <w:rFonts w:ascii="Times New Roman" w:hAnsi="Times New Roman" w:cs="Times New Roman" w:hint="eastAsia"/>
          <w:iCs/>
          <w:lang w:eastAsia="zh-CN"/>
        </w:rPr>
        <w:t>M</w:t>
      </w:r>
      <w:r w:rsidRPr="002735F8">
        <w:rPr>
          <w:rFonts w:ascii="Times New Roman" w:hAnsi="Times New Roman" w:cs="Times New Roman"/>
          <w:iCs/>
          <w:lang w:eastAsia="zh-CN"/>
        </w:rPr>
        <w:t>s)</w:t>
      </w:r>
      <w:bookmarkEnd w:id="12"/>
      <w:r>
        <w:rPr>
          <w:rFonts w:ascii="Times New Roman" w:hAnsi="Times New Roman" w:cs="Times New Roman" w:hint="eastAsia"/>
          <w:iCs/>
          <w:lang w:eastAsia="zh-CN"/>
        </w:rPr>
        <w:t xml:space="preserve"> </w:t>
      </w:r>
      <w:r w:rsidRPr="002735F8">
        <w:rPr>
          <w:rFonts w:ascii="Times New Roman" w:hAnsi="Times New Roman" w:cs="Times New Roman"/>
          <w:iCs/>
          <w:lang w:eastAsia="zh-CN"/>
        </w:rPr>
        <w:t xml:space="preserve">were further annotated against </w:t>
      </w:r>
      <w:r w:rsidRPr="00577210">
        <w:rPr>
          <w:rFonts w:ascii="Times New Roman" w:hAnsi="Times New Roman" w:cs="Times New Roman"/>
          <w:iCs/>
          <w:lang w:eastAsia="zh-CN"/>
        </w:rPr>
        <w:t>Gene Ontology</w:t>
      </w:r>
      <w:r>
        <w:rPr>
          <w:rFonts w:ascii="Times New Roman" w:hAnsi="Times New Roman" w:cs="Times New Roman" w:hint="eastAsia"/>
          <w:iCs/>
          <w:lang w:eastAsia="zh-CN"/>
        </w:rPr>
        <w:t xml:space="preserve"> (GO) and </w:t>
      </w:r>
      <w:r w:rsidRPr="002735F8">
        <w:rPr>
          <w:rFonts w:ascii="Times New Roman" w:hAnsi="Times New Roman" w:cs="Times New Roman"/>
          <w:iCs/>
          <w:lang w:eastAsia="zh-CN"/>
        </w:rPr>
        <w:t xml:space="preserve">KEGG databases to determine their functions. </w:t>
      </w:r>
    </w:p>
    <w:p w14:paraId="39116183"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6AD6B056" w14:textId="77777777" w:rsidR="003D79F8"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F</w:t>
      </w:r>
      <w:r w:rsidRPr="00DC29C0">
        <w:rPr>
          <w:rFonts w:ascii="Times New Roman" w:hAnsi="Times New Roman" w:cs="Times New Roman"/>
          <w:iCs/>
          <w:lang w:eastAsia="zh-CN"/>
        </w:rPr>
        <w:t>unctional</w:t>
      </w:r>
      <w:r>
        <w:rPr>
          <w:rFonts w:ascii="Times New Roman" w:hAnsi="Times New Roman" w:cs="Times New Roman"/>
          <w:iCs/>
          <w:lang w:eastAsia="zh-CN"/>
        </w:rPr>
        <w:t xml:space="preserve"> </w:t>
      </w:r>
      <w:r w:rsidRPr="00DC29C0">
        <w:rPr>
          <w:rFonts w:ascii="Times New Roman" w:hAnsi="Times New Roman" w:cs="Times New Roman"/>
          <w:iCs/>
          <w:lang w:eastAsia="zh-CN"/>
        </w:rPr>
        <w:t>enrichment</w:t>
      </w:r>
      <w:r>
        <w:rPr>
          <w:rFonts w:ascii="Times New Roman" w:hAnsi="Times New Roman" w:cs="Times New Roman" w:hint="eastAsia"/>
          <w:iCs/>
          <w:lang w:eastAsia="zh-CN"/>
        </w:rPr>
        <w:t xml:space="preserve"> GO</w:t>
      </w:r>
      <w:r w:rsidRPr="00577210">
        <w:rPr>
          <w:rFonts w:ascii="Times New Roman" w:hAnsi="Times New Roman" w:cs="Times New Roman"/>
          <w:iCs/>
          <w:lang w:eastAsia="zh-CN"/>
        </w:rPr>
        <w:t xml:space="preserve"> and KEGG pathways</w:t>
      </w:r>
      <w:r w:rsidRPr="000A005E">
        <w:rPr>
          <w:rFonts w:ascii="Times New Roman" w:hAnsi="Times New Roman" w:cs="Times New Roman"/>
          <w:iCs/>
          <w:lang w:eastAsia="zh-CN"/>
        </w:rPr>
        <w:t xml:space="preserve"> analysis </w:t>
      </w:r>
      <w:r w:rsidRPr="002B6587">
        <w:rPr>
          <w:rFonts w:ascii="Times New Roman" w:hAnsi="Times New Roman" w:cs="Times New Roman"/>
          <w:iCs/>
          <w:lang w:eastAsia="zh-CN"/>
        </w:rPr>
        <w:t>for</w:t>
      </w:r>
      <w:r>
        <w:rPr>
          <w:rFonts w:ascii="Times New Roman" w:hAnsi="Times New Roman" w:cs="Times New Roman" w:hint="eastAsia"/>
          <w:iCs/>
          <w:lang w:eastAsia="zh-CN"/>
        </w:rPr>
        <w:t xml:space="preserve"> </w:t>
      </w:r>
      <w:r w:rsidRPr="002B6587">
        <w:rPr>
          <w:rFonts w:ascii="Times New Roman" w:hAnsi="Times New Roman" w:cs="Times New Roman"/>
          <w:iCs/>
          <w:lang w:eastAsia="zh-CN"/>
        </w:rPr>
        <w:t>DEPs</w:t>
      </w:r>
      <w:r>
        <w:rPr>
          <w:rFonts w:ascii="Times New Roman" w:hAnsi="Times New Roman" w:cs="Times New Roman" w:hint="eastAsia"/>
          <w:iCs/>
          <w:lang w:eastAsia="zh-CN"/>
        </w:rPr>
        <w:t xml:space="preserve"> </w:t>
      </w:r>
      <w:r w:rsidRPr="002B6587">
        <w:rPr>
          <w:rFonts w:ascii="Times New Roman" w:hAnsi="Times New Roman" w:cs="Times New Roman"/>
          <w:iCs/>
          <w:lang w:eastAsia="zh-CN"/>
        </w:rPr>
        <w:t>and DEM</w:t>
      </w:r>
      <w:r>
        <w:rPr>
          <w:rFonts w:ascii="Times New Roman" w:hAnsi="Times New Roman" w:cs="Times New Roman" w:hint="eastAsia"/>
          <w:iCs/>
          <w:lang w:eastAsia="zh-CN"/>
        </w:rPr>
        <w:t>s</w:t>
      </w:r>
      <w:r w:rsidRPr="002B6587">
        <w:rPr>
          <w:rFonts w:ascii="Times New Roman" w:hAnsi="Times New Roman" w:cs="Times New Roman"/>
          <w:iCs/>
          <w:lang w:eastAsia="zh-CN"/>
        </w:rPr>
        <w:t xml:space="preserve"> was performed in R using the clusterProfiler package.</w:t>
      </w:r>
      <w:r>
        <w:rPr>
          <w:rFonts w:ascii="Times New Roman" w:hAnsi="Times New Roman" w:cs="Times New Roman" w:hint="eastAsia"/>
          <w:iCs/>
          <w:lang w:eastAsia="zh-CN"/>
        </w:rPr>
        <w:t xml:space="preserve"> The </w:t>
      </w:r>
      <w:r w:rsidRPr="00733795">
        <w:rPr>
          <w:rFonts w:ascii="Times New Roman" w:hAnsi="Times New Roman" w:cs="Times New Roman"/>
          <w:i/>
          <w:lang w:eastAsia="zh-CN"/>
        </w:rPr>
        <w:t>P</w:t>
      </w:r>
      <w:r w:rsidRPr="005D116C">
        <w:rPr>
          <w:rFonts w:ascii="Times New Roman" w:hAnsi="Times New Roman" w:cs="Times New Roman"/>
          <w:iCs/>
          <w:lang w:eastAsia="zh-CN"/>
        </w:rPr>
        <w:t xml:space="preserve"> values were adjusted for multiple testing by the Benjamini–Hochberg </w:t>
      </w:r>
      <w:r>
        <w:rPr>
          <w:rFonts w:ascii="Times New Roman" w:hAnsi="Times New Roman" w:cs="Times New Roman" w:hint="eastAsia"/>
          <w:iCs/>
          <w:lang w:eastAsia="zh-CN"/>
        </w:rPr>
        <w:t>method</w:t>
      </w:r>
      <w:r w:rsidRPr="005D116C">
        <w:rPr>
          <w:rFonts w:ascii="Times New Roman" w:hAnsi="Times New Roman" w:cs="Times New Roman"/>
          <w:iCs/>
          <w:lang w:eastAsia="zh-CN"/>
        </w:rPr>
        <w:t xml:space="preserve">, and </w:t>
      </w:r>
      <w:r>
        <w:rPr>
          <w:rFonts w:ascii="Times New Roman" w:hAnsi="Times New Roman" w:cs="Times New Roman" w:hint="eastAsia"/>
          <w:iCs/>
          <w:lang w:eastAsia="zh-CN"/>
        </w:rPr>
        <w:t xml:space="preserve">pathway </w:t>
      </w:r>
      <w:r w:rsidRPr="005D116C">
        <w:rPr>
          <w:rFonts w:ascii="Times New Roman" w:hAnsi="Times New Roman" w:cs="Times New Roman"/>
          <w:iCs/>
          <w:lang w:eastAsia="zh-CN"/>
        </w:rPr>
        <w:t xml:space="preserve">terms were retained only when both the adjusted </w:t>
      </w:r>
      <w:r w:rsidRPr="00625551">
        <w:rPr>
          <w:rFonts w:ascii="Times New Roman" w:hAnsi="Times New Roman" w:cs="Times New Roman"/>
          <w:i/>
          <w:lang w:eastAsia="zh-CN"/>
        </w:rPr>
        <w:t>P</w:t>
      </w:r>
      <w:r w:rsidRPr="005D116C">
        <w:rPr>
          <w:rFonts w:ascii="Times New Roman" w:hAnsi="Times New Roman" w:cs="Times New Roman"/>
          <w:iCs/>
          <w:lang w:eastAsia="zh-CN"/>
        </w:rPr>
        <w:t xml:space="preserve"> value (</w:t>
      </w:r>
      <w:r w:rsidRPr="009D5066">
        <w:rPr>
          <w:rFonts w:ascii="Times New Roman" w:hAnsi="Times New Roman" w:cs="Times New Roman"/>
          <w:i/>
          <w:lang w:eastAsia="zh-CN"/>
        </w:rPr>
        <w:t>P</w:t>
      </w:r>
      <w:r w:rsidRPr="005D116C">
        <w:rPr>
          <w:rFonts w:ascii="Times New Roman" w:hAnsi="Times New Roman" w:cs="Times New Roman"/>
          <w:iCs/>
          <w:lang w:eastAsia="zh-CN"/>
        </w:rPr>
        <w:t xml:space="preserve">adj) and the estimated FDR (q value) were </w:t>
      </w:r>
      <w:r>
        <w:rPr>
          <w:rFonts w:ascii="Times New Roman" w:hAnsi="Times New Roman" w:cs="Times New Roman" w:hint="eastAsia"/>
          <w:iCs/>
          <w:lang w:eastAsia="zh-CN"/>
        </w:rPr>
        <w:t>less than</w:t>
      </w:r>
      <w:r w:rsidRPr="005D116C">
        <w:rPr>
          <w:rFonts w:ascii="Times New Roman" w:hAnsi="Times New Roman" w:cs="Times New Roman"/>
          <w:iCs/>
          <w:lang w:eastAsia="zh-CN"/>
        </w:rPr>
        <w:t xml:space="preserve"> 0.05</w:t>
      </w:r>
      <w:r>
        <w:rPr>
          <w:rFonts w:ascii="Times New Roman" w:hAnsi="Times New Roman" w:cs="Times New Roman" w:hint="eastAsia"/>
          <w:iCs/>
          <w:lang w:eastAsia="zh-CN"/>
        </w:rPr>
        <w:t xml:space="preserve">. </w:t>
      </w:r>
      <w:r w:rsidRPr="00122DB0">
        <w:rPr>
          <w:rFonts w:ascii="Times New Roman" w:hAnsi="Times New Roman" w:cs="Times New Roman"/>
          <w:iCs/>
          <w:lang w:eastAsia="zh-CN"/>
        </w:rPr>
        <w:t xml:space="preserve">To further </w:t>
      </w:r>
      <w:r>
        <w:rPr>
          <w:rFonts w:ascii="Times New Roman" w:hAnsi="Times New Roman" w:cs="Times New Roman" w:hint="eastAsia"/>
          <w:iCs/>
          <w:lang w:eastAsia="zh-CN"/>
        </w:rPr>
        <w:t>clarify</w:t>
      </w:r>
      <w:r w:rsidRPr="00122DB0">
        <w:rPr>
          <w:rFonts w:ascii="Times New Roman" w:hAnsi="Times New Roman" w:cs="Times New Roman"/>
          <w:iCs/>
          <w:lang w:eastAsia="zh-CN"/>
        </w:rPr>
        <w:t xml:space="preserve"> pathway function, significantly enriched pathways were categorized and annotated with the ggsankey package, mapping </w:t>
      </w:r>
      <w:r>
        <w:rPr>
          <w:rFonts w:ascii="Times New Roman" w:hAnsi="Times New Roman" w:cs="Times New Roman" w:hint="eastAsia"/>
          <w:iCs/>
          <w:lang w:eastAsia="zh-CN"/>
        </w:rPr>
        <w:t>c</w:t>
      </w:r>
      <w:r w:rsidRPr="00131409">
        <w:rPr>
          <w:rFonts w:ascii="Times New Roman" w:hAnsi="Times New Roman" w:cs="Times New Roman"/>
          <w:iCs/>
          <w:lang w:eastAsia="zh-CN"/>
        </w:rPr>
        <w:t>lassification</w:t>
      </w:r>
      <w:r w:rsidRPr="00122DB0">
        <w:rPr>
          <w:rFonts w:ascii="Times New Roman" w:hAnsi="Times New Roman" w:cs="Times New Roman"/>
          <w:iCs/>
          <w:lang w:eastAsia="zh-CN"/>
        </w:rPr>
        <w:t xml:space="preserve">-to-pathway relationships as Sankey flows. </w:t>
      </w:r>
      <w:r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4937B39A" w14:textId="77777777" w:rsidR="003D79F8" w:rsidRPr="00F00C4B" w:rsidRDefault="003D79F8" w:rsidP="003D79F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F1E532" w14:textId="77777777" w:rsidR="003D79F8" w:rsidRPr="00225D82"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Pr="00B0549E">
        <w:rPr>
          <w:rFonts w:ascii="Times New Roman" w:hAnsi="Times New Roman" w:cs="Times New Roman"/>
          <w:iCs/>
          <w:lang w:eastAsia="zh-CN"/>
        </w:rPr>
        <w:t xml:space="preserve"> and visualization of the proteomics data were </w:t>
      </w:r>
      <w:r>
        <w:rPr>
          <w:rFonts w:ascii="Times New Roman" w:hAnsi="Times New Roman" w:cs="Times New Roman"/>
          <w:iCs/>
          <w:lang w:eastAsia="zh-CN"/>
        </w:rPr>
        <w:t>performed</w:t>
      </w:r>
      <w:r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Pr="00B0549E">
        <w:rPr>
          <w:rFonts w:ascii="Times New Roman" w:hAnsi="Times New Roman" w:cs="Times New Roman"/>
          <w:iCs/>
          <w:lang w:eastAsia="zh-CN"/>
        </w:rPr>
        <w:t xml:space="preserve">, which combines </w:t>
      </w:r>
      <w:r w:rsidRPr="00225356">
        <w:rPr>
          <w:rFonts w:ascii="Times New Roman" w:hAnsi="Times New Roman" w:cs="Times New Roman"/>
          <w:iCs/>
          <w:lang w:eastAsia="zh-CN"/>
        </w:rPr>
        <w:t xml:space="preserve">an unsupervised fuzzy c-means </w:t>
      </w:r>
      <w:r w:rsidRPr="00B0549E">
        <w:rPr>
          <w:rFonts w:ascii="Times New Roman" w:hAnsi="Times New Roman" w:cs="Times New Roman"/>
          <w:iCs/>
          <w:lang w:eastAsia="zh-CN"/>
        </w:rPr>
        <w:t xml:space="preserve">and ComplexHeatmap’s row-wise k-means to capture smooth trajectories and discrete partitions, respectively. </w:t>
      </w:r>
      <w:r>
        <w:rPr>
          <w:rFonts w:ascii="Times New Roman" w:hAnsi="Times New Roman" w:cs="Times New Roman" w:hint="eastAsia"/>
          <w:iCs/>
          <w:lang w:eastAsia="zh-CN"/>
        </w:rPr>
        <w:t>The DEPs</w:t>
      </w:r>
      <w:r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72F2AF97" w14:textId="77777777" w:rsidR="003D79F8" w:rsidRPr="00F00C4B" w:rsidRDefault="003D79F8" w:rsidP="003D79F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Identification of functional community modules</w:t>
      </w:r>
    </w:p>
    <w:p w14:paraId="63471A95" w14:textId="77777777" w:rsidR="003D79F8" w:rsidRDefault="003D79F8" w:rsidP="003D79F8">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Pr="00901870">
        <w:rPr>
          <w:rFonts w:ascii="Times New Roman" w:hAnsi="Times New Roman" w:cs="Times New Roman"/>
          <w:i/>
          <w:lang w:eastAsia="zh-CN"/>
        </w:rPr>
        <w:t>P</w:t>
      </w:r>
      <w:r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39D3A12B" w14:textId="77777777" w:rsidR="003D79F8" w:rsidRDefault="003D79F8" w:rsidP="003D79F8">
      <w:pPr>
        <w:spacing w:after="0"/>
        <w:jc w:val="both"/>
        <w:rPr>
          <w:rFonts w:ascii="Times New Roman" w:hAnsi="Times New Roman" w:cs="Times New Roman"/>
          <w:iCs/>
          <w:lang w:eastAsia="zh-CN"/>
        </w:rPr>
      </w:pPr>
    </w:p>
    <w:p w14:paraId="06DABCB3" w14:textId="77777777" w:rsidR="003D79F8" w:rsidRDefault="003D79F8" w:rsidP="003D79F8">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of pathway-pathway</w:t>
      </w:r>
      <w:r>
        <w:rPr>
          <w:rFonts w:ascii="Times New Roman" w:hAnsi="Times New Roman" w:cs="Times New Roman" w:hint="eastAsia"/>
          <w:b/>
          <w:bCs/>
          <w:iCs/>
          <w:lang w:eastAsia="zh-CN"/>
        </w:rPr>
        <w:t>-DEM</w:t>
      </w:r>
      <w:r w:rsidRPr="00BE07E4">
        <w:rPr>
          <w:rFonts w:ascii="Times New Roman" w:hAnsi="Times New Roman" w:cs="Times New Roman" w:hint="eastAsia"/>
          <w:b/>
          <w:bCs/>
          <w:iCs/>
          <w:lang w:eastAsia="zh-CN"/>
        </w:rPr>
        <w:t xml:space="preserve"> interactions</w:t>
      </w:r>
    </w:p>
    <w:p w14:paraId="1085DCD9" w14:textId="77777777" w:rsidR="003D79F8" w:rsidRDefault="003D79F8" w:rsidP="003D79F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Pr>
          <w:rFonts w:ascii="Times New Roman" w:hAnsi="Times New Roman" w:cs="Times New Roman"/>
          <w:iCs/>
          <w:lang w:eastAsia="zh-CN"/>
        </w:rPr>
        <w:t>‘</w:t>
      </w:r>
      <w:r w:rsidRPr="006369BD">
        <w:rPr>
          <w:rFonts w:ascii="Times New Roman" w:hAnsi="Times New Roman" w:cs="Times New Roman"/>
          <w:iCs/>
          <w:lang w:eastAsia="zh-CN"/>
        </w:rPr>
        <w:t>enrichplot</w:t>
      </w:r>
      <w:r>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7A761EAF" w14:textId="77777777" w:rsidR="003D79F8" w:rsidRDefault="003D79F8" w:rsidP="003D79F8">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lastRenderedPageBreak/>
        <w:t>Construction of functional protein networks</w:t>
      </w:r>
    </w:p>
    <w:p w14:paraId="20842613" w14:textId="77777777" w:rsidR="003D79F8" w:rsidRDefault="003D79F8" w:rsidP="003D79F8">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Pr>
          <w:rFonts w:ascii="Times New Roman" w:hAnsi="Times New Roman" w:cs="Times New Roman" w:hint="eastAsia"/>
          <w:iCs/>
          <w:lang w:eastAsia="zh-CN"/>
        </w:rPr>
        <w:t xml:space="preserve"> 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Pr>
          <w:rFonts w:ascii="Times New Roman" w:hAnsi="Times New Roman" w:cs="Times New Roman" w:hint="eastAsia"/>
          <w:iCs/>
          <w:lang w:eastAsia="zh-CN"/>
        </w:rPr>
        <w:t xml:space="preserve"> </w:t>
      </w:r>
    </w:p>
    <w:p w14:paraId="08B55C2E" w14:textId="77777777" w:rsidR="003D79F8" w:rsidRDefault="003D79F8" w:rsidP="003D79F8">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309E09CF" w14:textId="77777777" w:rsidR="003D79F8" w:rsidRPr="001D188C" w:rsidRDefault="003D79F8" w:rsidP="003D79F8">
      <w:pPr>
        <w:spacing w:after="0"/>
        <w:jc w:val="both"/>
        <w:rPr>
          <w:rFonts w:ascii="Times New Roman" w:hAnsi="Times New Roman" w:cs="Times New Roman"/>
          <w:iCs/>
          <w:lang w:eastAsia="zh-CN"/>
        </w:rPr>
      </w:pPr>
      <w:r w:rsidRPr="001D188C">
        <w:rPr>
          <w:rFonts w:ascii="Times New Roman" w:hAnsi="Times New Roman" w:cs="Times New Roman"/>
          <w:iCs/>
          <w:lang w:eastAsia="zh-CN"/>
        </w:rPr>
        <w:t>Weighted Gene Co-expression Network Analysis</w:t>
      </w:r>
    </w:p>
    <w:p w14:paraId="39EB0D69" w14:textId="77777777" w:rsidR="003D79F8" w:rsidRDefault="003D79F8" w:rsidP="003D79F8">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096E4C5D" w14:textId="77777777" w:rsidR="003D79F8" w:rsidRPr="001D188C" w:rsidRDefault="003D79F8" w:rsidP="003D79F8">
      <w:pPr>
        <w:spacing w:after="0"/>
        <w:jc w:val="both"/>
        <w:rPr>
          <w:rFonts w:ascii="Times New Roman" w:hAnsi="Times New Roman" w:cs="Times New Roman"/>
          <w:iCs/>
          <w:lang w:eastAsia="zh-CN"/>
        </w:rPr>
      </w:pPr>
      <w:r w:rsidRPr="001D188C">
        <w:rPr>
          <w:rFonts w:ascii="Times New Roman" w:hAnsi="Times New Roman" w:cs="Times New Roman"/>
          <w:iCs/>
          <w:lang w:eastAsia="zh-CN"/>
        </w:rPr>
        <w:t>Construction of correlation network heatmap</w:t>
      </w:r>
    </w:p>
    <w:p w14:paraId="67744FBE" w14:textId="77777777" w:rsidR="003D79F8" w:rsidRDefault="003D79F8" w:rsidP="003D79F8">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Pr>
          <w:rFonts w:ascii="Times New Roman" w:hAnsi="Times New Roman" w:cs="Times New Roman"/>
          <w:iCs/>
          <w:lang w:eastAsia="zh-CN"/>
        </w:rPr>
        <w:t>‘</w:t>
      </w:r>
      <w:r w:rsidRPr="00166960">
        <w:rPr>
          <w:rFonts w:ascii="Times New Roman" w:hAnsi="Times New Roman" w:cs="Times New Roman"/>
          <w:iCs/>
          <w:lang w:eastAsia="zh-CN"/>
        </w:rPr>
        <w:t>linkET</w:t>
      </w:r>
      <w:r>
        <w:rPr>
          <w:rFonts w:ascii="Times New Roman" w:hAnsi="Times New Roman" w:cs="Times New Roman"/>
          <w:iCs/>
          <w:lang w:eastAsia="zh-CN"/>
        </w:rPr>
        <w:t>’</w:t>
      </w:r>
      <w:r>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controlling confounding structure, yielding correlation statistics and corresponding </w:t>
      </w:r>
      <w:r w:rsidRPr="00625551">
        <w:rPr>
          <w:rFonts w:ascii="Times New Roman" w:hAnsi="Times New Roman" w:cs="Times New Roman" w:hint="eastAsia"/>
          <w:i/>
          <w:lang w:eastAsia="zh-CN"/>
        </w:rPr>
        <w:t>P</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value</w:t>
      </w:r>
      <w:r>
        <w:rPr>
          <w:rFonts w:ascii="Times New Roman" w:hAnsi="Times New Roman" w:cs="Times New Roman" w:hint="eastAsia"/>
          <w:iCs/>
          <w:lang w:eastAsia="zh-CN"/>
        </w:rPr>
        <w:t>s</w:t>
      </w:r>
      <w:r w:rsidRPr="00166960">
        <w:rPr>
          <w:rFonts w:ascii="Times New Roman" w:hAnsi="Times New Roman" w:cs="Times New Roman"/>
          <w:iCs/>
          <w:lang w:eastAsia="zh-CN"/>
        </w:rPr>
        <w:t>.</w:t>
      </w:r>
    </w:p>
    <w:p w14:paraId="7424228F" w14:textId="77777777" w:rsidR="003D79F8" w:rsidRDefault="003D79F8" w:rsidP="003D79F8">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94EAF6D" w14:textId="77777777" w:rsidR="003D79F8" w:rsidRDefault="003D79F8" w:rsidP="003D79F8">
      <w:pPr>
        <w:jc w:val="both"/>
        <w:rPr>
          <w:rFonts w:ascii="Times New Roman" w:hAnsi="Times New Roman" w:cs="Times New Roman"/>
          <w:iCs/>
          <w:lang w:eastAsia="zh-CN"/>
        </w:rPr>
      </w:pPr>
      <w:r w:rsidRPr="005F41E1">
        <w:rPr>
          <w:rFonts w:ascii="Times New Roman" w:hAnsi="Times New Roman" w:cs="Times New Roman"/>
          <w:iCs/>
          <w:lang w:eastAsia="zh-CN"/>
        </w:rPr>
        <w:t>To further explore the association between core protein expression and lipid metabolism-related metabolites</w:t>
      </w:r>
      <w:r w:rsidRPr="0058672E">
        <w:rPr>
          <w:rFonts w:ascii="Times New Roman" w:hAnsi="Times New Roman" w:cs="Times New Roman"/>
          <w:iCs/>
          <w:lang w:eastAsia="zh-CN"/>
        </w:rPr>
        <w:t xml:space="preserve"> (arachidonic acid, docosapentaenoic acid, eicosapentaenoic acid, and corticosterone)</w:t>
      </w:r>
      <w:r>
        <w:rPr>
          <w:rFonts w:ascii="Times New Roman" w:hAnsi="Times New Roman" w:cs="Times New Roman" w:hint="eastAsia"/>
          <w:iCs/>
          <w:lang w:eastAsia="zh-CN"/>
        </w:rPr>
        <w:t xml:space="preserve">, </w:t>
      </w:r>
      <w:r w:rsidRPr="0058672E">
        <w:rPr>
          <w:rFonts w:ascii="Times New Roman" w:hAnsi="Times New Roman" w:cs="Times New Roman"/>
          <w:iCs/>
          <w:lang w:eastAsia="zh-CN"/>
        </w:rPr>
        <w:t xml:space="preserve">we applied LASSO regression using the </w:t>
      </w:r>
      <w:r>
        <w:rPr>
          <w:rFonts w:ascii="Times New Roman" w:hAnsi="Times New Roman" w:cs="Times New Roman"/>
          <w:iCs/>
          <w:lang w:eastAsia="zh-CN"/>
        </w:rPr>
        <w:t>‘</w:t>
      </w:r>
      <w:r w:rsidRPr="0058672E">
        <w:rPr>
          <w:rFonts w:ascii="Times New Roman" w:hAnsi="Times New Roman" w:cs="Times New Roman"/>
          <w:iCs/>
          <w:lang w:eastAsia="zh-CN"/>
        </w:rPr>
        <w:t>glmnet</w:t>
      </w:r>
      <w:r>
        <w:rPr>
          <w:rFonts w:ascii="Times New Roman" w:hAnsi="Times New Roman" w:cs="Times New Roman"/>
          <w:iCs/>
          <w:lang w:eastAsia="zh-CN"/>
        </w:rPr>
        <w:t>’</w:t>
      </w:r>
      <w:r w:rsidRPr="0058672E">
        <w:rPr>
          <w:rFonts w:ascii="Times New Roman" w:hAnsi="Times New Roman" w:cs="Times New Roman"/>
          <w:iCs/>
          <w:lang w:eastAsia="zh-CN"/>
        </w:rPr>
        <w:t xml:space="preserve"> package. </w:t>
      </w:r>
      <w:r w:rsidRPr="00D576BF">
        <w:rPr>
          <w:rFonts w:ascii="Times New Roman" w:hAnsi="Times New Roman" w:cs="Times New Roman"/>
          <w:iCs/>
          <w:lang w:eastAsia="zh-CN"/>
        </w:rPr>
        <w:t xml:space="preserve">Models were fitted separately for each metabolite, with the regularization parameter selected by </w:t>
      </w:r>
      <w:r w:rsidRPr="00A75F7C">
        <w:rPr>
          <w:rFonts w:ascii="Times New Roman" w:hAnsi="Times New Roman" w:cs="Times New Roman"/>
          <w:iCs/>
          <w:lang w:eastAsia="zh-CN"/>
        </w:rPr>
        <w:t>multiple</w:t>
      </w:r>
      <w:r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4AACBC98" w14:textId="77777777" w:rsidR="003D79F8" w:rsidRDefault="003D79F8" w:rsidP="003D79F8">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
          <w:id w:val="-844170734"/>
          <w:placeholder>
            <w:docPart w:val="30CEFD58FBF94D7B94C03BF96C0F4E08"/>
          </w:placeholder>
        </w:sdtPr>
        <w:sdtContent>
          <w:r>
            <w:rPr>
              <w:rFonts w:ascii="Times New Roman" w:hAnsi="Times New Roman" w:cs="Times New Roman"/>
              <w:color w:val="000000"/>
              <w:vertAlign w:val="superscript"/>
            </w:rPr>
            <w:t>22</w:t>
          </w:r>
        </w:sdtContent>
      </w:sdt>
    </w:p>
    <w:p w14:paraId="5FCBDE72" w14:textId="77777777" w:rsidR="003D79F8" w:rsidRDefault="003D79F8" w:rsidP="003D79F8">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Pr>
          <w:rFonts w:ascii="Times New Roman" w:hAnsi="Times New Roman" w:cs="Times New Roman" w:hint="eastAsia"/>
          <w:iCs/>
          <w:lang w:eastAsia="zh-CN"/>
        </w:rPr>
        <w:t xml:space="preserve"> </w:t>
      </w:r>
      <w:r w:rsidRPr="006F03E6">
        <w:rPr>
          <w:rFonts w:ascii="Times New Roman" w:hAnsi="Times New Roman" w:cs="Times New Roman"/>
          <w:iCs/>
          <w:lang w:eastAsia="zh-CN"/>
        </w:rPr>
        <w:t>Features with high selection frequency (</w:t>
      </w:r>
      <w:r w:rsidRPr="006F03E6">
        <w:rPr>
          <w:rFonts w:ascii="Times New Roman" w:hAnsi="Times New Roman" w:cs="Times New Roman" w:hint="eastAsia"/>
          <w:iCs/>
          <w:lang w:eastAsia="zh-CN"/>
        </w:rPr>
        <w:t>≥</w:t>
      </w:r>
      <w:r w:rsidRPr="006F03E6">
        <w:rPr>
          <w:rFonts w:ascii="Times New Roman" w:hAnsi="Times New Roman" w:cs="Times New Roman"/>
          <w:iCs/>
          <w:lang w:eastAsia="zh-CN"/>
        </w:rPr>
        <w:t xml:space="preserve">0.5) and retained at λ₁se were defined as Tier-1 core </w:t>
      </w:r>
      <w:r w:rsidRPr="006F03E6">
        <w:rPr>
          <w:rFonts w:ascii="Times New Roman" w:hAnsi="Times New Roman" w:cs="Times New Roman"/>
          <w:iCs/>
          <w:lang w:eastAsia="zh-CN"/>
        </w:rPr>
        <w:lastRenderedPageBreak/>
        <w:t>features, whereas features with moderate selection frequency (</w:t>
      </w:r>
      <w:r w:rsidRPr="006F03E6">
        <w:rPr>
          <w:rFonts w:ascii="Times New Roman" w:hAnsi="Times New Roman" w:cs="Times New Roman" w:hint="eastAsia"/>
          <w:iCs/>
          <w:lang w:eastAsia="zh-CN"/>
        </w:rPr>
        <w:t>≥</w:t>
      </w:r>
      <w:r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
          <w:id w:val="-798608419"/>
          <w:placeholder>
            <w:docPart w:val="73392B0FCDC74166812DE7692F3C1289"/>
          </w:placeholder>
        </w:sdtPr>
        <w:sdtContent>
          <w:r>
            <w:rPr>
              <w:rFonts w:ascii="Times New Roman" w:hAnsi="Times New Roman" w:cs="Times New Roman"/>
              <w:color w:val="000000"/>
              <w:vertAlign w:val="superscript"/>
            </w:rPr>
            <w:t>23, 24</w:t>
          </w:r>
        </w:sdtContent>
      </w:sdt>
      <w:r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
          <w:id w:val="-1010067386"/>
          <w:placeholder>
            <w:docPart w:val="F5467E33EC2A41F099F7075D2B23251D"/>
          </w:placeholder>
        </w:sdtPr>
        <w:sdtContent>
          <w:r>
            <w:rPr>
              <w:rFonts w:ascii="Times New Roman" w:hAnsi="Times New Roman" w:cs="Times New Roman"/>
              <w:color w:val="000000"/>
              <w:vertAlign w:val="superscript"/>
            </w:rPr>
            <w:t>25</w:t>
          </w:r>
        </w:sdtContent>
      </w:sdt>
      <w:r w:rsidRPr="006F03E6">
        <w:rPr>
          <w:rFonts w:ascii="Times New Roman" w:hAnsi="Times New Roman" w:cs="Times New Roman"/>
          <w:iCs/>
          <w:lang w:eastAsia="zh-CN"/>
        </w:rPr>
        <w:t>.</w:t>
      </w:r>
    </w:p>
    <w:p w14:paraId="4BA9070F" w14:textId="3E607A2D" w:rsidR="0039093E" w:rsidRDefault="0039093E" w:rsidP="002B0A03">
      <w:pPr>
        <w:pStyle w:val="NormalWeb"/>
        <w:spacing w:after="0" w:afterAutospacing="0"/>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267874E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and NELSON, R.J. (2010). Photoperiodism in mammals: regulation of nonreproductive traits. Photoperiodism: The Biological Calendar , 461–502. </w:t>
          </w:r>
        </w:p>
        <w:p w14:paraId="762A75B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Ann.Univ.M.Curie-Sklod </w:t>
          </w:r>
          <w:r>
            <w:rPr>
              <w:rFonts w:ascii="Times New Roman" w:hAnsi="Times New Roman" w:cs="Times New Roman"/>
              <w:i/>
              <w:iCs/>
              <w:color w:val="000000"/>
              <w:sz w:val="22"/>
              <w:szCs w:val="22"/>
            </w:rPr>
            <w:t>4</w:t>
          </w:r>
          <w:r>
            <w:rPr>
              <w:rFonts w:ascii="Times New Roman" w:hAnsi="Times New Roman" w:cs="Times New Roman"/>
              <w:color w:val="000000"/>
              <w:sz w:val="22"/>
              <w:szCs w:val="22"/>
            </w:rPr>
            <w:t xml:space="preserve">, 18–102. </w:t>
          </w:r>
        </w:p>
        <w:p w14:paraId="55F31AF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and PUCEK, Z. (1959). Seasonal changes in the brain weight of the common shrew (Sorex araneus araneus Linnaeus, 1758); Sezonowa zmienność wagi mózgu u Sorex araneus araneus Linnaeus, 1758. Acta Theriol.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297–300. </w:t>
          </w:r>
        </w:p>
        <w:p w14:paraId="6A5D563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and HYVÄRINEN, H. (1965). Seasonal changes in the histological structure of the spinal column of Sorex araneus (L.). Nature </w:t>
          </w:r>
          <w:r>
            <w:rPr>
              <w:rFonts w:ascii="Times New Roman" w:hAnsi="Times New Roman" w:cs="Times New Roman"/>
              <w:i/>
              <w:iCs/>
              <w:color w:val="000000"/>
              <w:sz w:val="22"/>
              <w:szCs w:val="22"/>
            </w:rPr>
            <w:t>208</w:t>
          </w:r>
          <w:r>
            <w:rPr>
              <w:rFonts w:ascii="Times New Roman" w:hAnsi="Times New Roman" w:cs="Times New Roman"/>
              <w:color w:val="000000"/>
              <w:sz w:val="22"/>
              <w:szCs w:val="22"/>
            </w:rPr>
            <w:t xml:space="preserve">, 705–706. </w:t>
          </w:r>
        </w:p>
        <w:p w14:paraId="19C1141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TAYLOR, J.R., MUTURI, M., ZUB, K. and DECHMANN, D.K. (2021). Geographic patterns in seasonal changes of body mass, skull, and brain size of common shrews. Ecology and Evolution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2431–2448. </w:t>
          </w:r>
        </w:p>
        <w:p w14:paraId="1F2D3C6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and DECHMANN, D.K. (2019). Seasonal reversible size changes in the braincase and mass of common shrews are flexibly modified by environmental conditions. Scientific Reports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2489. </w:t>
          </w:r>
        </w:p>
        <w:p w14:paraId="257236A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and CHURCHFIELD, S. (2013). Winter reduction in body mass in a very small, nonhibernating mammal: consequences for heat loss and metabolic rates. Physiological and Biochemical Zoology </w:t>
          </w:r>
          <w:r>
            <w:rPr>
              <w:rFonts w:ascii="Times New Roman" w:hAnsi="Times New Roman" w:cs="Times New Roman"/>
              <w:i/>
              <w:iCs/>
              <w:color w:val="000000"/>
              <w:sz w:val="22"/>
              <w:szCs w:val="22"/>
            </w:rPr>
            <w:t>86</w:t>
          </w:r>
          <w:r>
            <w:rPr>
              <w:rFonts w:ascii="Times New Roman" w:hAnsi="Times New Roman" w:cs="Times New Roman"/>
              <w:color w:val="000000"/>
              <w:sz w:val="22"/>
              <w:szCs w:val="22"/>
            </w:rPr>
            <w:t xml:space="preserve">, 9–18. </w:t>
          </w:r>
        </w:p>
        <w:p w14:paraId="29A736E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and LOEHLIN, J.C. (1977). Genotype-environment interaction and correlation in the analysis of human behavior. Psychol.Bull. </w:t>
          </w:r>
          <w:r>
            <w:rPr>
              <w:rFonts w:ascii="Times New Roman" w:hAnsi="Times New Roman" w:cs="Times New Roman"/>
              <w:i/>
              <w:iCs/>
              <w:color w:val="000000"/>
              <w:sz w:val="22"/>
              <w:szCs w:val="22"/>
            </w:rPr>
            <w:t>84</w:t>
          </w:r>
          <w:r>
            <w:rPr>
              <w:rFonts w:ascii="Times New Roman" w:hAnsi="Times New Roman" w:cs="Times New Roman"/>
              <w:color w:val="000000"/>
              <w:sz w:val="22"/>
              <w:szCs w:val="22"/>
            </w:rPr>
            <w:t xml:space="preserve">, 309. </w:t>
          </w:r>
        </w:p>
        <w:p w14:paraId="0EF10E8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50C76B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0D72C24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DULLIN, C. and DECHMANN, D.K.N. (2022). Winter conditions, not resource availability alone, may drive reversible seasonal skull size changes in moles. R Soc Open Sci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220652. </w:t>
          </w:r>
          <w:hyperlink r:id="rId15" w:tgtFrame="_blank" w:history="1">
            <w:r>
              <w:rPr>
                <w:rStyle w:val="Hyperlink"/>
                <w:rFonts w:ascii="Times New Roman" w:hAnsi="Times New Roman" w:cs="Times New Roman"/>
                <w:sz w:val="22"/>
                <w:szCs w:val="22"/>
              </w:rPr>
              <w:t>https://doi.org/10.1098/rsos.220652</w:t>
            </w:r>
          </w:hyperlink>
          <w:r>
            <w:rPr>
              <w:rFonts w:ascii="Times New Roman" w:hAnsi="Times New Roman" w:cs="Times New Roman"/>
              <w:color w:val="000000"/>
              <w:sz w:val="22"/>
              <w:szCs w:val="22"/>
            </w:rPr>
            <w:t>.</w:t>
          </w:r>
        </w:p>
        <w:p w14:paraId="0694A01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12. ROH, E., SONG, D.K. and KIM, M. (2016). Emerging role of the brain in the homeostatic regulation of energy and glucose metabolism. Exp Mol Med </w:t>
          </w:r>
          <w:r>
            <w:rPr>
              <w:rFonts w:ascii="Times New Roman" w:hAnsi="Times New Roman" w:cs="Times New Roman"/>
              <w:i/>
              <w:iCs/>
              <w:color w:val="000000"/>
              <w:sz w:val="22"/>
              <w:szCs w:val="22"/>
            </w:rPr>
            <w:t>48</w:t>
          </w:r>
          <w:r>
            <w:rPr>
              <w:rFonts w:ascii="Times New Roman" w:hAnsi="Times New Roman" w:cs="Times New Roman"/>
              <w:color w:val="000000"/>
              <w:sz w:val="22"/>
              <w:szCs w:val="22"/>
            </w:rPr>
            <w:t xml:space="preserve">, e216. </w:t>
          </w:r>
          <w:hyperlink r:id="rId16" w:tgtFrame="_blank" w:history="1">
            <w:r>
              <w:rPr>
                <w:rStyle w:val="Hyperlink"/>
                <w:rFonts w:ascii="Times New Roman" w:hAnsi="Times New Roman" w:cs="Times New Roman"/>
                <w:sz w:val="22"/>
                <w:szCs w:val="22"/>
              </w:rPr>
              <w:t>https://doi.org/10.1038/emm.2016.4</w:t>
            </w:r>
          </w:hyperlink>
          <w:r>
            <w:rPr>
              <w:rFonts w:ascii="Times New Roman" w:hAnsi="Times New Roman" w:cs="Times New Roman"/>
              <w:color w:val="000000"/>
              <w:sz w:val="22"/>
              <w:szCs w:val="22"/>
            </w:rPr>
            <w:t>.</w:t>
          </w:r>
        </w:p>
        <w:p w14:paraId="0ECDB0C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SEELEY, R.J. and BASKIN, D.G. (2000). Central nervous system control of food intake. Nature </w:t>
          </w:r>
          <w:r>
            <w:rPr>
              <w:rFonts w:ascii="Times New Roman" w:hAnsi="Times New Roman" w:cs="Times New Roman"/>
              <w:i/>
              <w:iCs/>
              <w:color w:val="000000"/>
              <w:sz w:val="22"/>
              <w:szCs w:val="22"/>
            </w:rPr>
            <w:t>404</w:t>
          </w:r>
          <w:r>
            <w:rPr>
              <w:rFonts w:ascii="Times New Roman" w:hAnsi="Times New Roman" w:cs="Times New Roman"/>
              <w:color w:val="000000"/>
              <w:sz w:val="22"/>
              <w:szCs w:val="22"/>
            </w:rPr>
            <w:t xml:space="preserve">, 661–671. </w:t>
          </w:r>
          <w:hyperlink r:id="rId17" w:tgtFrame="_blank" w:history="1">
            <w:r>
              <w:rPr>
                <w:rStyle w:val="Hyperlink"/>
                <w:rFonts w:ascii="Times New Roman" w:hAnsi="Times New Roman" w:cs="Times New Roman"/>
                <w:sz w:val="22"/>
                <w:szCs w:val="22"/>
              </w:rPr>
              <w:t>https://doi.org/10.1038/35007534</w:t>
            </w:r>
          </w:hyperlink>
          <w:r>
            <w:rPr>
              <w:rFonts w:ascii="Times New Roman" w:hAnsi="Times New Roman" w:cs="Times New Roman"/>
              <w:color w:val="000000"/>
              <w:sz w:val="22"/>
              <w:szCs w:val="22"/>
            </w:rPr>
            <w:t>.</w:t>
          </w:r>
        </w:p>
        <w:p w14:paraId="04046F4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and VAN DE GRAAF, S.F.J. (2022). Amino acid metabolism, transport and signalling in the liver revisited. Biochem Pharmacol </w:t>
          </w:r>
          <w:r>
            <w:rPr>
              <w:rFonts w:ascii="Times New Roman" w:hAnsi="Times New Roman" w:cs="Times New Roman"/>
              <w:i/>
              <w:iCs/>
              <w:color w:val="000000"/>
              <w:sz w:val="22"/>
              <w:szCs w:val="22"/>
            </w:rPr>
            <w:t>201</w:t>
          </w:r>
          <w:r>
            <w:rPr>
              <w:rFonts w:ascii="Times New Roman" w:hAnsi="Times New Roman" w:cs="Times New Roman"/>
              <w:color w:val="000000"/>
              <w:sz w:val="22"/>
              <w:szCs w:val="22"/>
            </w:rPr>
            <w:t xml:space="preserve">, 115074. </w:t>
          </w:r>
          <w:hyperlink r:id="rId18" w:tgtFrame="_blank" w:history="1">
            <w:r>
              <w:rPr>
                <w:rStyle w:val="Hyperlink"/>
                <w:rFonts w:ascii="Times New Roman" w:hAnsi="Times New Roman" w:cs="Times New Roman"/>
                <w:sz w:val="22"/>
                <w:szCs w:val="22"/>
              </w:rPr>
              <w:t>https://doi.org/10.1016/j.bcp.2022.115074</w:t>
            </w:r>
          </w:hyperlink>
          <w:r>
            <w:rPr>
              <w:rFonts w:ascii="Times New Roman" w:hAnsi="Times New Roman" w:cs="Times New Roman"/>
              <w:color w:val="000000"/>
              <w:sz w:val="22"/>
              <w:szCs w:val="22"/>
            </w:rPr>
            <w:t>.</w:t>
          </w:r>
        </w:p>
        <w:p w14:paraId="392DE9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and RENQUIST, B.J. (2016). Hepatic adaptations to maintain metabolic homeostasis in response to fasting and refeeding in mice. Nutr Metab (Lond)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62. </w:t>
          </w:r>
          <w:hyperlink r:id="rId19" w:tgtFrame="_blank" w:history="1">
            <w:r>
              <w:rPr>
                <w:rStyle w:val="Hyperlink"/>
                <w:rFonts w:ascii="Times New Roman" w:hAnsi="Times New Roman" w:cs="Times New Roman"/>
                <w:sz w:val="22"/>
                <w:szCs w:val="22"/>
              </w:rPr>
              <w:t>https://doi.org/10.1186/s12986-016-0122-x</w:t>
            </w:r>
          </w:hyperlink>
          <w:r>
            <w:rPr>
              <w:rFonts w:ascii="Times New Roman" w:hAnsi="Times New Roman" w:cs="Times New Roman"/>
              <w:color w:val="000000"/>
              <w:sz w:val="22"/>
              <w:szCs w:val="22"/>
            </w:rPr>
            <w:t>.</w:t>
          </w:r>
        </w:p>
        <w:p w14:paraId="3166DD7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QUACKENBUSH, C.R., EVANS HUTZENBILER, B.D., NELSON, O.L., CORNEJO, O.E., ROBBINS, C.T. and KELLEY, J.L. (2019). Hibernation induces widespread transcriptional remodeling in metabolic tissues of the grizzly bear. Commun Biol </w:t>
          </w:r>
          <w:r>
            <w:rPr>
              <w:rFonts w:ascii="Times New Roman" w:hAnsi="Times New Roman" w:cs="Times New Roman"/>
              <w:i/>
              <w:iCs/>
              <w:color w:val="000000"/>
              <w:sz w:val="22"/>
              <w:szCs w:val="22"/>
            </w:rPr>
            <w:t>2</w:t>
          </w:r>
          <w:r>
            <w:rPr>
              <w:rFonts w:ascii="Times New Roman" w:hAnsi="Times New Roman" w:cs="Times New Roman"/>
              <w:color w:val="000000"/>
              <w:sz w:val="22"/>
              <w:szCs w:val="22"/>
            </w:rPr>
            <w:t xml:space="preserve">, 336. </w:t>
          </w:r>
          <w:hyperlink r:id="rId20" w:tgtFrame="_blank" w:history="1">
            <w:r>
              <w:rPr>
                <w:rStyle w:val="Hyperlink"/>
                <w:rFonts w:ascii="Times New Roman" w:hAnsi="Times New Roman" w:cs="Times New Roman"/>
                <w:sz w:val="22"/>
                <w:szCs w:val="22"/>
              </w:rPr>
              <w:t>https://doi.org/10.1038/s42003-019-0574-4</w:t>
            </w:r>
          </w:hyperlink>
          <w:r>
            <w:rPr>
              <w:rFonts w:ascii="Times New Roman" w:hAnsi="Times New Roman" w:cs="Times New Roman"/>
              <w:color w:val="000000"/>
              <w:sz w:val="22"/>
              <w:szCs w:val="22"/>
            </w:rPr>
            <w:t>.</w:t>
          </w:r>
        </w:p>
        <w:p w14:paraId="524AB3A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IZAZ, A., SHU, Y., PAN, T. and WU, X. (2021). Molecular mechanism of Chinese alligator (Alligator sinensis) adapting to hibernation. J Exp Zool B Mol Dev Evol </w:t>
          </w:r>
          <w:r>
            <w:rPr>
              <w:rFonts w:ascii="Times New Roman" w:hAnsi="Times New Roman" w:cs="Times New Roman"/>
              <w:i/>
              <w:iCs/>
              <w:color w:val="000000"/>
              <w:sz w:val="22"/>
              <w:szCs w:val="22"/>
            </w:rPr>
            <w:t>336</w:t>
          </w:r>
          <w:r>
            <w:rPr>
              <w:rFonts w:ascii="Times New Roman" w:hAnsi="Times New Roman" w:cs="Times New Roman"/>
              <w:color w:val="000000"/>
              <w:sz w:val="22"/>
              <w:szCs w:val="22"/>
            </w:rPr>
            <w:t xml:space="preserve">, 32–49. </w:t>
          </w:r>
          <w:hyperlink r:id="rId21" w:tgtFrame="_blank" w:history="1">
            <w:r>
              <w:rPr>
                <w:rStyle w:val="Hyperlink"/>
                <w:rFonts w:ascii="Times New Roman" w:hAnsi="Times New Roman" w:cs="Times New Roman"/>
                <w:sz w:val="22"/>
                <w:szCs w:val="22"/>
              </w:rPr>
              <w:t>https://doi.org/10.1002/jez.b.23013</w:t>
            </w:r>
          </w:hyperlink>
          <w:r>
            <w:rPr>
              <w:rFonts w:ascii="Times New Roman" w:hAnsi="Times New Roman" w:cs="Times New Roman"/>
              <w:color w:val="000000"/>
              <w:sz w:val="22"/>
              <w:szCs w:val="22"/>
            </w:rPr>
            <w:t>.</w:t>
          </w:r>
        </w:p>
        <w:p w14:paraId="16DB32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ZHAO, S., LIU, S., WANG, R., WANG, W., YAO, P., LI, X., FU, X. et al (2019). Hypoxic and Cold Adaptation Insights from the Himalayan Marmot Genome. iScience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519–530. </w:t>
          </w:r>
          <w:hyperlink r:id="rId22" w:tgtFrame="_blank" w:history="1">
            <w:r>
              <w:rPr>
                <w:rStyle w:val="Hyperlink"/>
                <w:rFonts w:ascii="Times New Roman" w:hAnsi="Times New Roman" w:cs="Times New Roman"/>
                <w:sz w:val="22"/>
                <w:szCs w:val="22"/>
              </w:rPr>
              <w:t>https://doi.org/10.1016/j.isci.2018.11.034</w:t>
            </w:r>
          </w:hyperlink>
          <w:r>
            <w:rPr>
              <w:rFonts w:ascii="Times New Roman" w:hAnsi="Times New Roman" w:cs="Times New Roman"/>
              <w:color w:val="000000"/>
              <w:sz w:val="22"/>
              <w:szCs w:val="22"/>
            </w:rPr>
            <w:t>.</w:t>
          </w:r>
        </w:p>
        <w:p w14:paraId="7224F6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and DECHMANN, D.K.N. (2017). Stable carbon isotopes in breath reveal fast metabolic incorporation rates and seasonally variable but rapid fat turnover in the common shrew (Sorex araneus). J Exp Biol </w:t>
          </w:r>
          <w:r>
            <w:rPr>
              <w:rFonts w:ascii="Times New Roman" w:hAnsi="Times New Roman" w:cs="Times New Roman"/>
              <w:i/>
              <w:iCs/>
              <w:color w:val="000000"/>
              <w:sz w:val="22"/>
              <w:szCs w:val="22"/>
            </w:rPr>
            <w:t>220</w:t>
          </w:r>
          <w:r>
            <w:rPr>
              <w:rFonts w:ascii="Times New Roman" w:hAnsi="Times New Roman" w:cs="Times New Roman"/>
              <w:color w:val="000000"/>
              <w:sz w:val="22"/>
              <w:szCs w:val="22"/>
            </w:rPr>
            <w:t xml:space="preserve">, 2834–2841. </w:t>
          </w:r>
          <w:hyperlink r:id="rId23" w:tgtFrame="_blank" w:history="1">
            <w:r>
              <w:rPr>
                <w:rStyle w:val="Hyperlink"/>
                <w:rFonts w:ascii="Times New Roman" w:hAnsi="Times New Roman" w:cs="Times New Roman"/>
                <w:sz w:val="22"/>
                <w:szCs w:val="22"/>
              </w:rPr>
              <w:t>https://doi.org/10.1242/jeb.159947</w:t>
            </w:r>
          </w:hyperlink>
          <w:r>
            <w:rPr>
              <w:rFonts w:ascii="Times New Roman" w:hAnsi="Times New Roman" w:cs="Times New Roman"/>
              <w:color w:val="000000"/>
              <w:sz w:val="22"/>
              <w:szCs w:val="22"/>
            </w:rPr>
            <w:t>.</w:t>
          </w:r>
        </w:p>
        <w:p w14:paraId="0F1E1A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CARLSON, D., HOLM-JACOBSEN, J., MUTURI, M., VON ELVERFELDT, D., BENNIKE, T.B., DECHMANN, D.K.N., NIELAND, J. et al (2025). Dynamic metabolic and molecular changes during seasonal shrinking in Sorex araneus. Genome Res.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61–70. </w:t>
          </w:r>
          <w:hyperlink r:id="rId24" w:tgtFrame="_blank" w:history="1">
            <w:r>
              <w:rPr>
                <w:rStyle w:val="Hyperlink"/>
                <w:rFonts w:ascii="Times New Roman" w:hAnsi="Times New Roman" w:cs="Times New Roman"/>
                <w:sz w:val="22"/>
                <w:szCs w:val="22"/>
              </w:rPr>
              <w:t>https://doi.org/10.1101/gr.280639.125</w:t>
            </w:r>
          </w:hyperlink>
          <w:r>
            <w:rPr>
              <w:rFonts w:ascii="Times New Roman" w:hAnsi="Times New Roman" w:cs="Times New Roman"/>
              <w:color w:val="000000"/>
              <w:sz w:val="22"/>
              <w:szCs w:val="22"/>
            </w:rPr>
            <w:t>.</w:t>
          </w:r>
        </w:p>
        <w:p w14:paraId="10F7FB9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and DING, Y. (2017). Cerebral gluconeogenesis and diseases. Frontiers in pharmacology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521. </w:t>
          </w:r>
        </w:p>
        <w:p w14:paraId="147B17F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22. NOGUEIRA, S., SECHIDIS, K. and BROWN, G. (2018). On the stability of feature selection algorithms. Journal of Machine Learning Research </w:t>
          </w:r>
          <w:r>
            <w:rPr>
              <w:rFonts w:ascii="Times New Roman" w:hAnsi="Times New Roman" w:cs="Times New Roman"/>
              <w:i/>
              <w:iCs/>
              <w:color w:val="000000"/>
              <w:sz w:val="22"/>
              <w:szCs w:val="22"/>
            </w:rPr>
            <w:t>18</w:t>
          </w:r>
          <w:r>
            <w:rPr>
              <w:rFonts w:ascii="Times New Roman" w:hAnsi="Times New Roman" w:cs="Times New Roman"/>
              <w:color w:val="000000"/>
              <w:sz w:val="22"/>
              <w:szCs w:val="22"/>
            </w:rPr>
            <w:t xml:space="preserve">, 1–54. </w:t>
          </w:r>
        </w:p>
        <w:p w14:paraId="5152FE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23. JIANG, L., HAIMINEN, N., CARRIERI, A., HUANG, S., VÁZQUEZ-BAEZA, Y., PARIDA, L., KIM, H., SWAFFORD, A.D., KNIGHT, R. and NATARAJAN, L. (2022). Utilizing stability criteria in choosing feature selection methods yields reproducible results in microbiome data. Biometrics </w:t>
          </w:r>
          <w:r>
            <w:rPr>
              <w:rFonts w:ascii="Times New Roman" w:hAnsi="Times New Roman" w:cs="Times New Roman"/>
              <w:i/>
              <w:iCs/>
              <w:color w:val="000000"/>
              <w:sz w:val="22"/>
              <w:szCs w:val="22"/>
            </w:rPr>
            <w:t>78</w:t>
          </w:r>
          <w:r>
            <w:rPr>
              <w:rFonts w:ascii="Times New Roman" w:hAnsi="Times New Roman" w:cs="Times New Roman"/>
              <w:color w:val="000000"/>
              <w:sz w:val="22"/>
              <w:szCs w:val="22"/>
            </w:rPr>
            <w:t xml:space="preserve">, 1155–1167. </w:t>
          </w:r>
        </w:p>
        <w:p w14:paraId="7808AE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24. HE, Z. and YU, W. (2010). Stable feature selection for biomarker discovery. Computational biology and chemistry </w:t>
          </w:r>
          <w:r>
            <w:rPr>
              <w:rFonts w:ascii="Times New Roman" w:hAnsi="Times New Roman" w:cs="Times New Roman"/>
              <w:i/>
              <w:iCs/>
              <w:color w:val="000000"/>
              <w:sz w:val="22"/>
              <w:szCs w:val="22"/>
            </w:rPr>
            <w:t>34</w:t>
          </w:r>
          <w:r>
            <w:rPr>
              <w:rFonts w:ascii="Times New Roman" w:hAnsi="Times New Roman" w:cs="Times New Roman"/>
              <w:color w:val="000000"/>
              <w:sz w:val="22"/>
              <w:szCs w:val="22"/>
            </w:rPr>
            <w:t xml:space="preserve">, 215–225. </w:t>
          </w:r>
        </w:p>
        <w:p w14:paraId="001341B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and ZUCKER, J. (2014). Analysis of feature selection stability on high dimension and small sample data. Comput.Stat.Data Anal. </w:t>
          </w:r>
          <w:r>
            <w:rPr>
              <w:rFonts w:ascii="Times New Roman" w:hAnsi="Times New Roman" w:cs="Times New Roman"/>
              <w:i/>
              <w:iCs/>
              <w:color w:val="000000"/>
              <w:sz w:val="22"/>
              <w:szCs w:val="22"/>
            </w:rPr>
            <w:t>71</w:t>
          </w:r>
          <w:r>
            <w:rPr>
              <w:rFonts w:ascii="Times New Roman" w:hAnsi="Times New Roman" w:cs="Times New Roman"/>
              <w:color w:val="000000"/>
              <w:sz w:val="22"/>
              <w:szCs w:val="22"/>
            </w:rPr>
            <w:t xml:space="preserve">, 681–693. </w:t>
          </w:r>
        </w:p>
        <w:p w14:paraId="7DCC2A6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26. GENOUD, M., ISLER, K. and MARTIN, R.D. (2018). Comparative analyses of basal rate of metabolism in mammals: data selection does matter. Biological Reviews </w:t>
          </w:r>
          <w:r>
            <w:rPr>
              <w:rFonts w:ascii="Times New Roman" w:hAnsi="Times New Roman" w:cs="Times New Roman"/>
              <w:i/>
              <w:iCs/>
              <w:color w:val="000000"/>
              <w:sz w:val="22"/>
              <w:szCs w:val="22"/>
            </w:rPr>
            <w:t>93</w:t>
          </w:r>
          <w:r>
            <w:rPr>
              <w:rFonts w:ascii="Times New Roman" w:hAnsi="Times New Roman" w:cs="Times New Roman"/>
              <w:color w:val="000000"/>
              <w:sz w:val="22"/>
              <w:szCs w:val="22"/>
            </w:rPr>
            <w:t xml:space="preserve">, 404–438. </w:t>
          </w:r>
        </w:p>
        <w:p w14:paraId="1C8351A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27. SHICHKOVA, P., COGGAN, J.S., MARKRAM, H. and KELLER, D. (2024). Brain metabolism in health and neurodegeneration: the iinterplay among neurons and astrocytes. Cells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1714. </w:t>
          </w:r>
        </w:p>
        <w:p w14:paraId="74DFC5E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28. BAK, L.K., WALLS, A.B., SCHOUSBOE, A. and WAAGEPETERSEN, H.S. (2018). Astrocytic glycogen metabolism in the healthy and diseased brain. J.Biol.Chem. </w:t>
          </w:r>
          <w:r>
            <w:rPr>
              <w:rFonts w:ascii="Times New Roman" w:hAnsi="Times New Roman" w:cs="Times New Roman"/>
              <w:i/>
              <w:iCs/>
              <w:color w:val="000000"/>
              <w:sz w:val="22"/>
              <w:szCs w:val="22"/>
            </w:rPr>
            <w:t>293</w:t>
          </w:r>
          <w:r>
            <w:rPr>
              <w:rFonts w:ascii="Times New Roman" w:hAnsi="Times New Roman" w:cs="Times New Roman"/>
              <w:color w:val="000000"/>
              <w:sz w:val="22"/>
              <w:szCs w:val="22"/>
            </w:rPr>
            <w:t xml:space="preserve">, 7108–7116. </w:t>
          </w:r>
        </w:p>
        <w:p w14:paraId="47B76FF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29. BOUZIER‐SORE, A., VOISIN, P., BOUCHAUD, V., BEZANCON, E., FRANCONI, J. and PELLERIN, L. (2006). Competition between glucose and lactate as oxidative energy substrates in both neurons and astrocytes: a comparative NMR study. Eur.J.Neurosci. </w:t>
          </w:r>
          <w:r>
            <w:rPr>
              <w:rFonts w:ascii="Times New Roman" w:hAnsi="Times New Roman" w:cs="Times New Roman"/>
              <w:i/>
              <w:iCs/>
              <w:color w:val="000000"/>
              <w:sz w:val="22"/>
              <w:szCs w:val="22"/>
            </w:rPr>
            <w:t>24</w:t>
          </w:r>
          <w:r>
            <w:rPr>
              <w:rFonts w:ascii="Times New Roman" w:hAnsi="Times New Roman" w:cs="Times New Roman"/>
              <w:color w:val="000000"/>
              <w:sz w:val="22"/>
              <w:szCs w:val="22"/>
            </w:rPr>
            <w:t xml:space="preserve">, 1687–1694. </w:t>
          </w:r>
        </w:p>
        <w:p w14:paraId="634FB3D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30. LIN, M.T. and BEAL, M.F. (2006). Mitochondrial dysfunction and oxidative stress in neurodegenerative diseases. Nature </w:t>
          </w:r>
          <w:r>
            <w:rPr>
              <w:rFonts w:ascii="Times New Roman" w:hAnsi="Times New Roman" w:cs="Times New Roman"/>
              <w:i/>
              <w:iCs/>
              <w:color w:val="000000"/>
              <w:sz w:val="22"/>
              <w:szCs w:val="22"/>
            </w:rPr>
            <w:t>443</w:t>
          </w:r>
          <w:r>
            <w:rPr>
              <w:rFonts w:ascii="Times New Roman" w:hAnsi="Times New Roman" w:cs="Times New Roman"/>
              <w:color w:val="000000"/>
              <w:sz w:val="22"/>
              <w:szCs w:val="22"/>
            </w:rPr>
            <w:t xml:space="preserve">, 787–795. </w:t>
          </w:r>
        </w:p>
        <w:p w14:paraId="03B3402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31. MATTSON, M.P., GLEICHMANN, M. and CHENG, A. (2008). Mitochondria in neuroplasticity and neurological disorders. Neuron </w:t>
          </w:r>
          <w:r>
            <w:rPr>
              <w:rFonts w:ascii="Times New Roman" w:hAnsi="Times New Roman" w:cs="Times New Roman"/>
              <w:i/>
              <w:iCs/>
              <w:color w:val="000000"/>
              <w:sz w:val="22"/>
              <w:szCs w:val="22"/>
            </w:rPr>
            <w:t>60</w:t>
          </w:r>
          <w:r>
            <w:rPr>
              <w:rFonts w:ascii="Times New Roman" w:hAnsi="Times New Roman" w:cs="Times New Roman"/>
              <w:color w:val="000000"/>
              <w:sz w:val="22"/>
              <w:szCs w:val="22"/>
            </w:rPr>
            <w:t xml:space="preserve">, 748–766. </w:t>
          </w:r>
        </w:p>
        <w:p w14:paraId="0EB029F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32. HIPP, M.S., KASTURI, P. and HARTL, F.U. (2019). The proteostasis network and its decline in ageing. Nat Rev Mol Cell Biol </w:t>
          </w:r>
          <w:r>
            <w:rPr>
              <w:rFonts w:ascii="Times New Roman" w:hAnsi="Times New Roman" w:cs="Times New Roman"/>
              <w:i/>
              <w:iCs/>
              <w:color w:val="000000"/>
              <w:sz w:val="22"/>
              <w:szCs w:val="22"/>
            </w:rPr>
            <w:t>20</w:t>
          </w:r>
          <w:r>
            <w:rPr>
              <w:rFonts w:ascii="Times New Roman" w:hAnsi="Times New Roman" w:cs="Times New Roman"/>
              <w:color w:val="000000"/>
              <w:sz w:val="22"/>
              <w:szCs w:val="22"/>
            </w:rPr>
            <w:t xml:space="preserve">, 421–435. </w:t>
          </w:r>
          <w:hyperlink r:id="rId25" w:tgtFrame="_blank" w:history="1">
            <w:r>
              <w:rPr>
                <w:rStyle w:val="Hyperlink"/>
                <w:rFonts w:ascii="Times New Roman" w:hAnsi="Times New Roman" w:cs="Times New Roman"/>
                <w:sz w:val="22"/>
                <w:szCs w:val="22"/>
              </w:rPr>
              <w:t>https://doi.org/10.1038/s41580-019-0101-y</w:t>
            </w:r>
          </w:hyperlink>
          <w:r>
            <w:rPr>
              <w:rFonts w:ascii="Times New Roman" w:hAnsi="Times New Roman" w:cs="Times New Roman"/>
              <w:color w:val="000000"/>
              <w:sz w:val="22"/>
              <w:szCs w:val="22"/>
            </w:rPr>
            <w:t>.</w:t>
          </w:r>
        </w:p>
        <w:p w14:paraId="174621B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33.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6"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7887A25F"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34. POEWE, W., SEPPI, K., TANNER, C.M., HALLIDAY, G.M., BRUNDIN, P., VOLKMANN, J., SCHRAG, A. and LANG, A.E. (2017). Parkinson disease. Nat Rev Dis Primers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17013. </w:t>
          </w:r>
          <w:hyperlink r:id="rId27" w:tgtFrame="_blank" w:history="1">
            <w:r>
              <w:rPr>
                <w:rStyle w:val="Hyperlink"/>
                <w:rFonts w:ascii="Times New Roman" w:hAnsi="Times New Roman" w:cs="Times New Roman"/>
                <w:sz w:val="22"/>
                <w:szCs w:val="22"/>
              </w:rPr>
              <w:t>https://doi.org/10.1038/nrdp.2017.13</w:t>
            </w:r>
          </w:hyperlink>
          <w:r>
            <w:rPr>
              <w:rFonts w:ascii="Times New Roman" w:hAnsi="Times New Roman" w:cs="Times New Roman"/>
              <w:color w:val="000000"/>
              <w:sz w:val="22"/>
              <w:szCs w:val="22"/>
            </w:rPr>
            <w:t>.</w:t>
          </w:r>
        </w:p>
        <w:p w14:paraId="066D084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35.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8"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1FE2754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36. DARNELL, J.C. and KLANN, E. (2013). The translation of translational control by FMRP: therapeutic targets for FXS. Nat Neurosci </w:t>
          </w:r>
          <w:r>
            <w:rPr>
              <w:rFonts w:ascii="Times New Roman" w:hAnsi="Times New Roman" w:cs="Times New Roman"/>
              <w:i/>
              <w:iCs/>
              <w:color w:val="000000"/>
              <w:sz w:val="22"/>
              <w:szCs w:val="22"/>
            </w:rPr>
            <w:t>16</w:t>
          </w:r>
          <w:r>
            <w:rPr>
              <w:rFonts w:ascii="Times New Roman" w:hAnsi="Times New Roman" w:cs="Times New Roman"/>
              <w:color w:val="000000"/>
              <w:sz w:val="22"/>
              <w:szCs w:val="22"/>
            </w:rPr>
            <w:t xml:space="preserve">, 1530–1536. </w:t>
          </w:r>
          <w:hyperlink r:id="rId29" w:tgtFrame="_blank" w:history="1">
            <w:r>
              <w:rPr>
                <w:rStyle w:val="Hyperlink"/>
                <w:rFonts w:ascii="Times New Roman" w:hAnsi="Times New Roman" w:cs="Times New Roman"/>
                <w:sz w:val="22"/>
                <w:szCs w:val="22"/>
              </w:rPr>
              <w:t>https://doi.org/10.1038/nn.3379</w:t>
            </w:r>
          </w:hyperlink>
          <w:r>
            <w:rPr>
              <w:rFonts w:ascii="Times New Roman" w:hAnsi="Times New Roman" w:cs="Times New Roman"/>
              <w:color w:val="000000"/>
              <w:sz w:val="22"/>
              <w:szCs w:val="22"/>
            </w:rPr>
            <w:t>.</w:t>
          </w:r>
        </w:p>
        <w:p w14:paraId="4DB9686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37. CUNNANE, S., NUGENT, S., ROY, M., COURCHESNE-LOYER, A., CROTEAU, E., TREMBLAY, S., CASTELLANO, A., PIFFERI, F., BOCTI, C., PAQUET, N. et al (2011). Brain fuel metabolism, aging, and Alzheimer's disease. Nutrition </w:t>
          </w:r>
          <w:r>
            <w:rPr>
              <w:rFonts w:ascii="Times New Roman" w:hAnsi="Times New Roman" w:cs="Times New Roman"/>
              <w:i/>
              <w:iCs/>
              <w:color w:val="000000"/>
              <w:sz w:val="22"/>
              <w:szCs w:val="22"/>
            </w:rPr>
            <w:t>27</w:t>
          </w:r>
          <w:r>
            <w:rPr>
              <w:rFonts w:ascii="Times New Roman" w:hAnsi="Times New Roman" w:cs="Times New Roman"/>
              <w:color w:val="000000"/>
              <w:sz w:val="22"/>
              <w:szCs w:val="22"/>
            </w:rPr>
            <w:t xml:space="preserve">, 3–20. </w:t>
          </w:r>
          <w:hyperlink r:id="rId30" w:tgtFrame="_blank" w:history="1">
            <w:r>
              <w:rPr>
                <w:rStyle w:val="Hyperlink"/>
                <w:rFonts w:ascii="Times New Roman" w:hAnsi="Times New Roman" w:cs="Times New Roman"/>
                <w:sz w:val="22"/>
                <w:szCs w:val="22"/>
              </w:rPr>
              <w:t>https://doi.org/10.1016/j.nut.2010.07.021</w:t>
            </w:r>
          </w:hyperlink>
          <w:r>
            <w:rPr>
              <w:rFonts w:ascii="Times New Roman" w:hAnsi="Times New Roman" w:cs="Times New Roman"/>
              <w:color w:val="000000"/>
              <w:sz w:val="22"/>
              <w:szCs w:val="22"/>
            </w:rPr>
            <w:t>.</w:t>
          </w:r>
        </w:p>
        <w:p w14:paraId="5CE701D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38. ZHANG, Y., KUANG, Y., XU, K., HARRIS, D., LEE, Z., LAMANNA, J. and PUCHOWICZ, M.A. (2013). Ketosis proportionately spares glucose utilization in brain. J Cereb Blood Flow Metab </w:t>
          </w:r>
          <w:r>
            <w:rPr>
              <w:rFonts w:ascii="Times New Roman" w:hAnsi="Times New Roman" w:cs="Times New Roman"/>
              <w:i/>
              <w:iCs/>
              <w:color w:val="000000"/>
              <w:sz w:val="22"/>
              <w:szCs w:val="22"/>
            </w:rPr>
            <w:t>33</w:t>
          </w:r>
          <w:r>
            <w:rPr>
              <w:rFonts w:ascii="Times New Roman" w:hAnsi="Times New Roman" w:cs="Times New Roman"/>
              <w:color w:val="000000"/>
              <w:sz w:val="22"/>
              <w:szCs w:val="22"/>
            </w:rPr>
            <w:t xml:space="preserve">, 1307–1311. </w:t>
          </w:r>
          <w:hyperlink r:id="rId31" w:tgtFrame="_blank" w:history="1">
            <w:r>
              <w:rPr>
                <w:rStyle w:val="Hyperlink"/>
                <w:rFonts w:ascii="Times New Roman" w:hAnsi="Times New Roman" w:cs="Times New Roman"/>
                <w:sz w:val="22"/>
                <w:szCs w:val="22"/>
              </w:rPr>
              <w:t>https://doi.org/10.1038/jcbfm.2013.87</w:t>
            </w:r>
          </w:hyperlink>
          <w:r>
            <w:rPr>
              <w:rFonts w:ascii="Times New Roman" w:hAnsi="Times New Roman" w:cs="Times New Roman"/>
              <w:color w:val="000000"/>
              <w:sz w:val="22"/>
              <w:szCs w:val="22"/>
            </w:rPr>
            <w:t>.</w:t>
          </w:r>
        </w:p>
        <w:p w14:paraId="253DBD4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39. CUNNANE, S.C., TRUSHINA, E., MORLAND, C., PRIGIONE, A., CASADESUS, G., ANDREWS, Z.B., BEAL, M.F., BERGERSEN, L.H., BRINTON, R.D., DE LA MONTE, S. et al (2020). Brain energy rescue: an emerging therapeutic concept for neurodegenerative disorders of ageing. Nat Rev Drug Discov </w:t>
          </w:r>
          <w:r>
            <w:rPr>
              <w:rFonts w:ascii="Times New Roman" w:hAnsi="Times New Roman" w:cs="Times New Roman"/>
              <w:i/>
              <w:iCs/>
              <w:color w:val="000000"/>
              <w:sz w:val="22"/>
              <w:szCs w:val="22"/>
            </w:rPr>
            <w:t>19</w:t>
          </w:r>
          <w:r>
            <w:rPr>
              <w:rFonts w:ascii="Times New Roman" w:hAnsi="Times New Roman" w:cs="Times New Roman"/>
              <w:color w:val="000000"/>
              <w:sz w:val="22"/>
              <w:szCs w:val="22"/>
            </w:rPr>
            <w:t xml:space="preserve">, 609–633. </w:t>
          </w:r>
          <w:hyperlink r:id="rId32" w:tgtFrame="_blank" w:history="1">
            <w:r>
              <w:rPr>
                <w:rStyle w:val="Hyperlink"/>
                <w:rFonts w:ascii="Times New Roman" w:hAnsi="Times New Roman" w:cs="Times New Roman"/>
                <w:sz w:val="22"/>
                <w:szCs w:val="22"/>
              </w:rPr>
              <w:t>https://doi.org/10.1038/s41573-020-0072-x</w:t>
            </w:r>
          </w:hyperlink>
          <w:r>
            <w:rPr>
              <w:rFonts w:ascii="Times New Roman" w:hAnsi="Times New Roman" w:cs="Times New Roman"/>
              <w:color w:val="000000"/>
              <w:sz w:val="22"/>
              <w:szCs w:val="22"/>
            </w:rPr>
            <w:t>.</w:t>
          </w:r>
        </w:p>
        <w:p w14:paraId="4C939E3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40.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33"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5629981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41. SAPOLSKY, R.M., ROMERO, L.M. and MUNCK, A.U. (2000). How do glucocorticoids influence stress responses? Integrating permissive, suppressive, stimulatory, and preparative actions. Endocr Rev </w:t>
          </w:r>
          <w:r>
            <w:rPr>
              <w:rFonts w:ascii="Times New Roman" w:hAnsi="Times New Roman" w:cs="Times New Roman"/>
              <w:i/>
              <w:iCs/>
              <w:color w:val="000000"/>
              <w:sz w:val="22"/>
              <w:szCs w:val="22"/>
            </w:rPr>
            <w:t>21</w:t>
          </w:r>
          <w:r>
            <w:rPr>
              <w:rFonts w:ascii="Times New Roman" w:hAnsi="Times New Roman" w:cs="Times New Roman"/>
              <w:color w:val="000000"/>
              <w:sz w:val="22"/>
              <w:szCs w:val="22"/>
            </w:rPr>
            <w:t xml:space="preserve">, 55–89. </w:t>
          </w:r>
          <w:hyperlink r:id="rId34" w:tgtFrame="_blank" w:history="1">
            <w:r>
              <w:rPr>
                <w:rStyle w:val="Hyperlink"/>
                <w:rFonts w:ascii="Times New Roman" w:hAnsi="Times New Roman" w:cs="Times New Roman"/>
                <w:sz w:val="22"/>
                <w:szCs w:val="22"/>
              </w:rPr>
              <w:t>https://doi.org/10.1210/edrv.21.1.0389</w:t>
            </w:r>
          </w:hyperlink>
          <w:r>
            <w:rPr>
              <w:rFonts w:ascii="Times New Roman" w:hAnsi="Times New Roman" w:cs="Times New Roman"/>
              <w:color w:val="000000"/>
              <w:sz w:val="22"/>
              <w:szCs w:val="22"/>
            </w:rPr>
            <w:t>.</w:t>
          </w:r>
        </w:p>
        <w:p w14:paraId="14BDA59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42. DU, J., WANG, Y., HUNTER, R., WEI, Y., BLUMENTHAL, R., FALKE, C., KHAIROVA, R., ZHOU, R., YUAN, P., MACHADO-VIEIRA, R. et al (2009). Dynamic regulation of mitochondrial function by glucocorticoids. Proc Natl Acad Sci U S A </w:t>
          </w:r>
          <w:r>
            <w:rPr>
              <w:rFonts w:ascii="Times New Roman" w:hAnsi="Times New Roman" w:cs="Times New Roman"/>
              <w:i/>
              <w:iCs/>
              <w:color w:val="000000"/>
              <w:sz w:val="22"/>
              <w:szCs w:val="22"/>
            </w:rPr>
            <w:t>106</w:t>
          </w:r>
          <w:r>
            <w:rPr>
              <w:rFonts w:ascii="Times New Roman" w:hAnsi="Times New Roman" w:cs="Times New Roman"/>
              <w:color w:val="000000"/>
              <w:sz w:val="22"/>
              <w:szCs w:val="22"/>
            </w:rPr>
            <w:t xml:space="preserve">, 3543–3548. </w:t>
          </w:r>
          <w:hyperlink r:id="rId35" w:tgtFrame="_blank" w:history="1">
            <w:r>
              <w:rPr>
                <w:rStyle w:val="Hyperlink"/>
                <w:rFonts w:ascii="Times New Roman" w:hAnsi="Times New Roman" w:cs="Times New Roman"/>
                <w:sz w:val="22"/>
                <w:szCs w:val="22"/>
              </w:rPr>
              <w:t>https://doi.org/10.1073/pnas.0812671106</w:t>
            </w:r>
          </w:hyperlink>
          <w:r>
            <w:rPr>
              <w:rFonts w:ascii="Times New Roman" w:hAnsi="Times New Roman" w:cs="Times New Roman"/>
              <w:color w:val="000000"/>
              <w:sz w:val="22"/>
              <w:szCs w:val="22"/>
            </w:rPr>
            <w:t>.</w:t>
          </w:r>
        </w:p>
        <w:p w14:paraId="4A85906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43. OAKLEY, R.H. and CIDLOWSKI, J.A. (2013). The biology of the glucocorticoid receptor: new signaling mechanisms in health and disease. J Allergy Clin Immunol </w:t>
          </w:r>
          <w:r>
            <w:rPr>
              <w:rFonts w:ascii="Times New Roman" w:hAnsi="Times New Roman" w:cs="Times New Roman"/>
              <w:i/>
              <w:iCs/>
              <w:color w:val="000000"/>
              <w:sz w:val="22"/>
              <w:szCs w:val="22"/>
            </w:rPr>
            <w:t>132</w:t>
          </w:r>
          <w:r>
            <w:rPr>
              <w:rFonts w:ascii="Times New Roman" w:hAnsi="Times New Roman" w:cs="Times New Roman"/>
              <w:color w:val="000000"/>
              <w:sz w:val="22"/>
              <w:szCs w:val="22"/>
            </w:rPr>
            <w:t xml:space="preserve">, 1033–1044. </w:t>
          </w:r>
          <w:hyperlink r:id="rId36" w:tgtFrame="_blank" w:history="1">
            <w:r>
              <w:rPr>
                <w:rStyle w:val="Hyperlink"/>
                <w:rFonts w:ascii="Times New Roman" w:hAnsi="Times New Roman" w:cs="Times New Roman"/>
                <w:sz w:val="22"/>
                <w:szCs w:val="22"/>
              </w:rPr>
              <w:t>https://doi.org/10.1016/j.jaci.2013.09.007</w:t>
            </w:r>
          </w:hyperlink>
          <w:r>
            <w:rPr>
              <w:rFonts w:ascii="Times New Roman" w:hAnsi="Times New Roman" w:cs="Times New Roman"/>
              <w:color w:val="000000"/>
              <w:sz w:val="22"/>
              <w:szCs w:val="22"/>
            </w:rPr>
            <w:t>.</w:t>
          </w:r>
        </w:p>
        <w:p w14:paraId="0100B7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44. YAO, J., RETTBERG, J.R., KLOSINSKI, L.P., CADENAS, E. and BRINTON, R.D. (2011). Shift in brain metabolism in late onset Alzheimer's disease: implications for biomarkers and therapeutic interventions. Mol Aspects Med </w:t>
          </w:r>
          <w:r>
            <w:rPr>
              <w:rFonts w:ascii="Times New Roman" w:hAnsi="Times New Roman" w:cs="Times New Roman"/>
              <w:i/>
              <w:iCs/>
              <w:color w:val="000000"/>
              <w:sz w:val="22"/>
              <w:szCs w:val="22"/>
            </w:rPr>
            <w:t>32</w:t>
          </w:r>
          <w:r>
            <w:rPr>
              <w:rFonts w:ascii="Times New Roman" w:hAnsi="Times New Roman" w:cs="Times New Roman"/>
              <w:color w:val="000000"/>
              <w:sz w:val="22"/>
              <w:szCs w:val="22"/>
            </w:rPr>
            <w:t xml:space="preserve">, 247–257. </w:t>
          </w:r>
          <w:hyperlink r:id="rId37" w:tgtFrame="_blank" w:history="1">
            <w:r>
              <w:rPr>
                <w:rStyle w:val="Hyperlink"/>
                <w:rFonts w:ascii="Times New Roman" w:hAnsi="Times New Roman" w:cs="Times New Roman"/>
                <w:sz w:val="22"/>
                <w:szCs w:val="22"/>
              </w:rPr>
              <w:t>https://doi.org/10.1016/j.mam.2011.10.005</w:t>
            </w:r>
          </w:hyperlink>
          <w:r>
            <w:rPr>
              <w:rFonts w:ascii="Times New Roman" w:hAnsi="Times New Roman" w:cs="Times New Roman"/>
              <w:color w:val="000000"/>
              <w:sz w:val="22"/>
              <w:szCs w:val="22"/>
            </w:rPr>
            <w:t>.</w:t>
          </w:r>
        </w:p>
        <w:p w14:paraId="139ACFA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45. MOSCONI, L., PUPI, A. and DE LEON, M.J. (2008). Brain glucose hypometabolism and oxidative stress in preclinical Alzheimer's disease. Ann N Y Acad Sci </w:t>
          </w:r>
          <w:r>
            <w:rPr>
              <w:rFonts w:ascii="Times New Roman" w:hAnsi="Times New Roman" w:cs="Times New Roman"/>
              <w:i/>
              <w:iCs/>
              <w:color w:val="000000"/>
              <w:sz w:val="22"/>
              <w:szCs w:val="22"/>
            </w:rPr>
            <w:t>1147</w:t>
          </w:r>
          <w:r>
            <w:rPr>
              <w:rFonts w:ascii="Times New Roman" w:hAnsi="Times New Roman" w:cs="Times New Roman"/>
              <w:color w:val="000000"/>
              <w:sz w:val="22"/>
              <w:szCs w:val="22"/>
            </w:rPr>
            <w:t xml:space="preserve">, 180–195. </w:t>
          </w:r>
          <w:hyperlink r:id="rId38" w:tgtFrame="_blank" w:history="1">
            <w:r>
              <w:rPr>
                <w:rStyle w:val="Hyperlink"/>
                <w:rFonts w:ascii="Times New Roman" w:hAnsi="Times New Roman" w:cs="Times New Roman"/>
                <w:sz w:val="22"/>
                <w:szCs w:val="22"/>
              </w:rPr>
              <w:t>https://doi.org/10.1196/annals.1427.007</w:t>
            </w:r>
          </w:hyperlink>
          <w:r>
            <w:rPr>
              <w:rFonts w:ascii="Times New Roman" w:hAnsi="Times New Roman" w:cs="Times New Roman"/>
              <w:color w:val="000000"/>
              <w:sz w:val="22"/>
              <w:szCs w:val="22"/>
            </w:rPr>
            <w:t>.</w:t>
          </w:r>
        </w:p>
        <w:p w14:paraId="351D64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46.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 </w:t>
          </w:r>
          <w:hyperlink r:id="rId39"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43A873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47.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40"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3062A1C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48. AGIUS, T., EMSLEY, R., LYON, A., MACARTHUR, M.R., KIESWORO, K., FAIVRE, A., STAVART, L., LAMBELET, M., LEGOUIS, D., DE SEIGNEUX, S. et al (2024). Short-term hypercaloric carbohydrate loading increases surgical stress resilience by inducing FGF21. Nat Commun </w:t>
          </w:r>
          <w:r>
            <w:rPr>
              <w:rFonts w:ascii="Times New Roman" w:hAnsi="Times New Roman" w:cs="Times New Roman"/>
              <w:i/>
              <w:iCs/>
              <w:color w:val="000000"/>
              <w:sz w:val="22"/>
              <w:szCs w:val="22"/>
            </w:rPr>
            <w:t>15</w:t>
          </w:r>
          <w:r>
            <w:rPr>
              <w:rFonts w:ascii="Times New Roman" w:hAnsi="Times New Roman" w:cs="Times New Roman"/>
              <w:color w:val="000000"/>
              <w:sz w:val="22"/>
              <w:szCs w:val="22"/>
            </w:rPr>
            <w:t xml:space="preserve">, 1073. </w:t>
          </w:r>
          <w:hyperlink r:id="rId41" w:tgtFrame="_blank" w:history="1">
            <w:r>
              <w:rPr>
                <w:rStyle w:val="Hyperlink"/>
                <w:rFonts w:ascii="Times New Roman" w:hAnsi="Times New Roman" w:cs="Times New Roman"/>
                <w:sz w:val="22"/>
                <w:szCs w:val="22"/>
              </w:rPr>
              <w:t>https://doi.org/10.1038/s41467-024-44866-3</w:t>
            </w:r>
          </w:hyperlink>
          <w:r>
            <w:rPr>
              <w:rFonts w:ascii="Times New Roman" w:hAnsi="Times New Roman" w:cs="Times New Roman"/>
              <w:color w:val="000000"/>
              <w:sz w:val="22"/>
              <w:szCs w:val="22"/>
            </w:rPr>
            <w:t>.</w:t>
          </w:r>
        </w:p>
        <w:p w14:paraId="52E5A6C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49.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42"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4F3C562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50.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2232–2243. </w:t>
          </w:r>
          <w:hyperlink r:id="rId43"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58C19D3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51. PICARD, M., JUSTER, R. and MCEWEN, B.S. (2014). Mitochondrial allostatic load puts the 'gluc' back in glucocorticoids. Nat Rev Endocrinol </w:t>
          </w:r>
          <w:r>
            <w:rPr>
              <w:rFonts w:ascii="Times New Roman" w:hAnsi="Times New Roman" w:cs="Times New Roman"/>
              <w:i/>
              <w:iCs/>
              <w:color w:val="000000"/>
              <w:sz w:val="22"/>
              <w:szCs w:val="22"/>
            </w:rPr>
            <w:t>10</w:t>
          </w:r>
          <w:r>
            <w:rPr>
              <w:rFonts w:ascii="Times New Roman" w:hAnsi="Times New Roman" w:cs="Times New Roman"/>
              <w:color w:val="000000"/>
              <w:sz w:val="22"/>
              <w:szCs w:val="22"/>
            </w:rPr>
            <w:t xml:space="preserve">, 303–310. </w:t>
          </w:r>
          <w:hyperlink r:id="rId44" w:tgtFrame="_blank" w:history="1">
            <w:r>
              <w:rPr>
                <w:rStyle w:val="Hyperlink"/>
                <w:rFonts w:ascii="Times New Roman" w:hAnsi="Times New Roman" w:cs="Times New Roman"/>
                <w:sz w:val="22"/>
                <w:szCs w:val="22"/>
              </w:rPr>
              <w:t>https://doi.org/10.1038/nrendo.2014.22</w:t>
            </w:r>
          </w:hyperlink>
          <w:r>
            <w:rPr>
              <w:rFonts w:ascii="Times New Roman" w:hAnsi="Times New Roman" w:cs="Times New Roman"/>
              <w:color w:val="000000"/>
              <w:sz w:val="22"/>
              <w:szCs w:val="22"/>
            </w:rPr>
            <w:t>.</w:t>
          </w:r>
        </w:p>
        <w:p w14:paraId="16B8FD4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52. PICARD, M., MCEWEN, B.S., EPEL, E.S. and SANDI, C. (2018). An energetic view of stress: Focus on mitochondria. Front Neuroendocrinol </w:t>
          </w:r>
          <w:r>
            <w:rPr>
              <w:rFonts w:ascii="Times New Roman" w:hAnsi="Times New Roman" w:cs="Times New Roman"/>
              <w:i/>
              <w:iCs/>
              <w:color w:val="000000"/>
              <w:sz w:val="22"/>
              <w:szCs w:val="22"/>
            </w:rPr>
            <w:t>49</w:t>
          </w:r>
          <w:r>
            <w:rPr>
              <w:rFonts w:ascii="Times New Roman" w:hAnsi="Times New Roman" w:cs="Times New Roman"/>
              <w:color w:val="000000"/>
              <w:sz w:val="22"/>
              <w:szCs w:val="22"/>
            </w:rPr>
            <w:t xml:space="preserve">, 72–85. </w:t>
          </w:r>
          <w:hyperlink r:id="rId45" w:tgtFrame="_blank" w:history="1">
            <w:r>
              <w:rPr>
                <w:rStyle w:val="Hyperlink"/>
                <w:rFonts w:ascii="Times New Roman" w:hAnsi="Times New Roman" w:cs="Times New Roman"/>
                <w:sz w:val="22"/>
                <w:szCs w:val="22"/>
              </w:rPr>
              <w:t>https://doi.org/10.1016/j.yfrne.2018.01.001</w:t>
            </w:r>
          </w:hyperlink>
          <w:r>
            <w:rPr>
              <w:rFonts w:ascii="Times New Roman" w:hAnsi="Times New Roman" w:cs="Times New Roman"/>
              <w:color w:val="000000"/>
              <w:sz w:val="22"/>
              <w:szCs w:val="22"/>
            </w:rPr>
            <w:t>.</w:t>
          </w:r>
        </w:p>
        <w:p w14:paraId="51DA674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53. SCHAEFFER, P.J., O'MARA, M.T., BREIHOLZ, J., KEICHER, L., LÁZARO, J., MUTURI, M. and DECHMANN, D.K.N. (2020). Metabolic rate in common shrews is unaffected by temperature, leading to lower energetic costs through seasonal size reduction. R Soc Open Sci.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191989. </w:t>
          </w:r>
          <w:hyperlink r:id="rId46" w:tgtFrame="_blank" w:history="1">
            <w:r>
              <w:rPr>
                <w:rStyle w:val="Hyperlink"/>
                <w:rFonts w:ascii="Times New Roman" w:hAnsi="Times New Roman" w:cs="Times New Roman"/>
                <w:sz w:val="22"/>
                <w:szCs w:val="22"/>
              </w:rPr>
              <w:t>https://doi.org/10.1098/rsos.191989</w:t>
            </w:r>
          </w:hyperlink>
          <w:r>
            <w:rPr>
              <w:rFonts w:ascii="Times New Roman" w:hAnsi="Times New Roman" w:cs="Times New Roman"/>
              <w:color w:val="000000"/>
              <w:sz w:val="22"/>
              <w:szCs w:val="22"/>
            </w:rPr>
            <w:t>.</w:t>
          </w:r>
        </w:p>
        <w:p w14:paraId="42B84B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54. LÁZARO, J., HERTEL, M., SHERWOOD, C.C., MUTURI, M. and DECHMANN, D.K.N. (2018). Profound seasonal changes in brain size and architecture in the common shrew. Brain Struct Funct </w:t>
          </w:r>
          <w:r>
            <w:rPr>
              <w:rFonts w:ascii="Times New Roman" w:hAnsi="Times New Roman" w:cs="Times New Roman"/>
              <w:i/>
              <w:iCs/>
              <w:color w:val="000000"/>
              <w:sz w:val="22"/>
              <w:szCs w:val="22"/>
            </w:rPr>
            <w:t>223</w:t>
          </w:r>
          <w:r>
            <w:rPr>
              <w:rFonts w:ascii="Times New Roman" w:hAnsi="Times New Roman" w:cs="Times New Roman"/>
              <w:color w:val="000000"/>
              <w:sz w:val="22"/>
              <w:szCs w:val="22"/>
            </w:rPr>
            <w:t xml:space="preserve">, 2823–2840. </w:t>
          </w:r>
          <w:hyperlink r:id="rId47" w:tgtFrame="_blank" w:history="1">
            <w:r>
              <w:rPr>
                <w:rStyle w:val="Hyperlink"/>
                <w:rFonts w:ascii="Times New Roman" w:hAnsi="Times New Roman" w:cs="Times New Roman"/>
                <w:sz w:val="22"/>
                <w:szCs w:val="22"/>
              </w:rPr>
              <w:t>https://doi.org/10.1007/s00429-018-1666-5</w:t>
            </w:r>
          </w:hyperlink>
          <w:r>
            <w:rPr>
              <w:rFonts w:ascii="Times New Roman" w:hAnsi="Times New Roman" w:cs="Times New Roman"/>
              <w:color w:val="000000"/>
              <w:sz w:val="22"/>
              <w:szCs w:val="22"/>
            </w:rPr>
            <w:t>.</w:t>
          </w:r>
        </w:p>
        <w:p w14:paraId="33386F97"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55. ARNOLD, S.E., ARVANITAKIS, Z., MACAULEY-RAMBACH, S.L., KOENIG, A.M., WANG, H., AHIMA, R.S., CRAFT, S., GANDY, S., BUETTNER, C., STOECKEL, L.E. et </w:t>
          </w:r>
          <w:r>
            <w:rPr>
              <w:rFonts w:ascii="Times New Roman" w:hAnsi="Times New Roman" w:cs="Times New Roman"/>
              <w:color w:val="000000"/>
              <w:sz w:val="22"/>
              <w:szCs w:val="22"/>
            </w:rPr>
            <w:lastRenderedPageBreak/>
            <w:t xml:space="preserve">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48"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171DD33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56. HARRIS, J.J., JOLIVET, R. and ATTWELL, D. (2012). Synaptic Energy Use and Supply. Neuron </w:t>
          </w:r>
          <w:r>
            <w:rPr>
              <w:rFonts w:ascii="Times New Roman" w:hAnsi="Times New Roman" w:cs="Times New Roman"/>
              <w:i/>
              <w:iCs/>
              <w:color w:val="000000"/>
              <w:sz w:val="22"/>
              <w:szCs w:val="22"/>
            </w:rPr>
            <w:t>75</w:t>
          </w:r>
          <w:r>
            <w:rPr>
              <w:rFonts w:ascii="Times New Roman" w:hAnsi="Times New Roman" w:cs="Times New Roman"/>
              <w:color w:val="000000"/>
              <w:sz w:val="22"/>
              <w:szCs w:val="22"/>
            </w:rPr>
            <w:t xml:space="preserve">, 762–777. </w:t>
          </w:r>
          <w:hyperlink r:id="rId49" w:tgtFrame="_blank" w:history="1">
            <w:r>
              <w:rPr>
                <w:rStyle w:val="Hyperlink"/>
                <w:rFonts w:ascii="Times New Roman" w:hAnsi="Times New Roman" w:cs="Times New Roman"/>
                <w:sz w:val="22"/>
                <w:szCs w:val="22"/>
              </w:rPr>
              <w:t>https://doi.org/10.1016/j.neuron.2012.08.019</w:t>
            </w:r>
          </w:hyperlink>
          <w:r>
            <w:rPr>
              <w:rFonts w:ascii="Times New Roman" w:hAnsi="Times New Roman" w:cs="Times New Roman"/>
              <w:color w:val="000000"/>
              <w:sz w:val="22"/>
              <w:szCs w:val="22"/>
            </w:rPr>
            <w:t>.</w:t>
          </w:r>
        </w:p>
        <w:p w14:paraId="6E3DADC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57. BANKS, W.A., (2012). Brain Meets Body: The Blood-Brain Barrier as an Endocrine Interface. Endocrinology </w:t>
          </w:r>
          <w:r>
            <w:rPr>
              <w:rFonts w:ascii="Times New Roman" w:hAnsi="Times New Roman" w:cs="Times New Roman"/>
              <w:i/>
              <w:iCs/>
              <w:color w:val="000000"/>
              <w:sz w:val="22"/>
              <w:szCs w:val="22"/>
            </w:rPr>
            <w:t>153</w:t>
          </w:r>
          <w:r>
            <w:rPr>
              <w:rFonts w:ascii="Times New Roman" w:hAnsi="Times New Roman" w:cs="Times New Roman"/>
              <w:color w:val="000000"/>
              <w:sz w:val="22"/>
              <w:szCs w:val="22"/>
            </w:rPr>
            <w:t xml:space="preserve">, 4111–4119. </w:t>
          </w:r>
          <w:hyperlink r:id="rId50" w:tgtFrame="_blank" w:history="1">
            <w:r>
              <w:rPr>
                <w:rStyle w:val="Hyperlink"/>
                <w:rFonts w:ascii="Times New Roman" w:hAnsi="Times New Roman" w:cs="Times New Roman"/>
                <w:sz w:val="22"/>
                <w:szCs w:val="22"/>
              </w:rPr>
              <w:t>https://doi.org/10.1210/en.2012-1435</w:t>
            </w:r>
          </w:hyperlink>
          <w:r>
            <w:rPr>
              <w:rFonts w:ascii="Times New Roman" w:hAnsi="Times New Roman" w:cs="Times New Roman"/>
              <w:color w:val="000000"/>
              <w:sz w:val="22"/>
              <w:szCs w:val="22"/>
            </w:rPr>
            <w:t>.</w:t>
          </w:r>
        </w:p>
        <w:p w14:paraId="5BB6F882" w14:textId="4F40138A"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John Dirk Nieland" w:date="2026-02-04T13:37:00Z" w:initials="JN">
    <w:p w14:paraId="05846D42" w14:textId="77777777" w:rsidR="00B00974" w:rsidRDefault="00B00974" w:rsidP="00B00974">
      <w:r>
        <w:rPr>
          <w:rStyle w:val="CommentReference"/>
        </w:rPr>
        <w:annotationRef/>
      </w:r>
      <w:r>
        <w:t>I agree Yuan</w:t>
      </w:r>
    </w:p>
  </w:comment>
  <w:comment w:id="5"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6" w:author="John Dirk Nieland" w:date="2026-02-04T13:43:00Z" w:initials="JN">
    <w:p w14:paraId="26C74DB5" w14:textId="77777777" w:rsidR="00225F96" w:rsidRDefault="00225F96" w:rsidP="00225F96">
      <w:r>
        <w:rPr>
          <w:rStyle w:val="CommentReference"/>
        </w:rPr>
        <w:annotationRef/>
      </w:r>
      <w:r>
        <w:t>as well as gluconeogenesis</w:t>
      </w:r>
    </w:p>
  </w:comment>
  <w:comment w:id="7" w:author="Yuanyuan Zeng" w:date="2026-01-26T19:28:00Z" w:initials="YZ">
    <w:p w14:paraId="637470DA" w14:textId="77777777" w:rsidR="007663E7" w:rsidRDefault="007663E7" w:rsidP="007663E7">
      <w:pPr>
        <w:pStyle w:val="CommentText"/>
      </w:pPr>
      <w:r>
        <w:rPr>
          <w:rStyle w:val="CommentReference"/>
        </w:rPr>
        <w:annotationRef/>
      </w:r>
      <w:r>
        <w:t>summary</w:t>
      </w:r>
    </w:p>
  </w:comment>
  <w:comment w:id="8" w:author="Yuanyuan Zeng" w:date="2026-01-26T19:28:00Z" w:initials="YZ">
    <w:p w14:paraId="69568A1E" w14:textId="77777777" w:rsidR="002100CD" w:rsidRDefault="002100CD" w:rsidP="002100CD">
      <w:pPr>
        <w:pStyle w:val="CommentText"/>
      </w:pPr>
      <w:r>
        <w:rPr>
          <w:rStyle w:val="CommentReference"/>
        </w:rPr>
        <w:annotationRef/>
      </w:r>
      <w:r>
        <w:t xml:space="preserve">Why active shrews need reversible energy saving </w:t>
      </w:r>
    </w:p>
  </w:comment>
  <w:comment w:id="9" w:author="John Dirk Nieland" w:date="2026-02-04T14:01:00Z" w:initials="JN">
    <w:p w14:paraId="45491FF6" w14:textId="77777777" w:rsidR="00B510E1" w:rsidRDefault="00B510E1" w:rsidP="00B510E1">
      <w:r>
        <w:rPr>
          <w:rStyle w:val="CommentReference"/>
        </w:rPr>
        <w:annotationRef/>
      </w:r>
      <w:r>
        <w:t>One thing we maybe should put in here is the environment the shrew live in. In winter there is a lot of snow, in the german south. The animals live under the snow and this could give an hypoxic environment. this would be critical for the brain. Due to beta oxidation lipid metabolism could still give energy whie not using oxidative phosphorilation pathway.</w:t>
      </w:r>
    </w:p>
    <w:p w14:paraId="215BEEAB" w14:textId="77777777" w:rsidR="00B510E1" w:rsidRDefault="00B510E1" w:rsidP="00B510E1"/>
    <w:p w14:paraId="32064343" w14:textId="77777777" w:rsidR="00B510E1" w:rsidRDefault="00B510E1" w:rsidP="00B510E1">
      <w:r>
        <w:t>just a thought</w:t>
      </w:r>
    </w:p>
  </w:comment>
  <w:comment w:id="10" w:author="Yuanyuan Zeng" w:date="2026-01-26T19:49:00Z" w:initials="YZ">
    <w:p w14:paraId="5F415D23" w14:textId="77777777" w:rsidR="00062CF8" w:rsidRDefault="00062CF8" w:rsidP="00062CF8">
      <w:pPr>
        <w:pStyle w:val="CommentText"/>
      </w:pPr>
      <w:r>
        <w:rPr>
          <w:rStyle w:val="CommentReference"/>
        </w:rPr>
        <w:annotationRef/>
      </w:r>
      <w:r>
        <w:t xml:space="preserve">Mitochondria and translation in a disease relevant context </w:t>
      </w:r>
    </w:p>
  </w:comment>
  <w:comment w:id="11" w:author="Yuanyuan Zeng" w:date="2026-01-27T13:47:00Z" w:initials="YZ">
    <w:p w14:paraId="50DF7002" w14:textId="77777777" w:rsidR="001D0137" w:rsidRDefault="001D0137" w:rsidP="001D0137">
      <w:pPr>
        <w:pStyle w:val="CommentText"/>
      </w:pPr>
      <w:r>
        <w:rPr>
          <w:rStyle w:val="CommentReference"/>
        </w:rPr>
        <w:annotationRef/>
      </w:r>
      <w:r>
        <w:t xml:space="preserve">Brain and liver coordination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05846D42" w15:paraIdParent="2100DBE0" w15:done="0"/>
  <w15:commentEx w15:paraId="5F71F672" w15:done="0"/>
  <w15:commentEx w15:paraId="26C74DB5" w15:paraIdParent="5F71F672" w15:done="0"/>
  <w15:commentEx w15:paraId="637470DA" w15:done="0"/>
  <w15:commentEx w15:paraId="69568A1E" w15:done="0"/>
  <w15:commentEx w15:paraId="32064343" w15:paraIdParent="69568A1E" w15:done="0"/>
  <w15:commentEx w15:paraId="5F415D23" w15:done="0"/>
  <w15:commentEx w15:paraId="50DF7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5B220C2A" w16cex:dateUtc="2026-02-04T12:37:00Z"/>
  <w16cex:commentExtensible w16cex:durableId="77295F20" w16cex:dateUtc="2025-11-10T18:00:00Z"/>
  <w16cex:commentExtensible w16cex:durableId="4934FB17" w16cex:dateUtc="2026-02-04T12:43:00Z"/>
  <w16cex:commentExtensible w16cex:durableId="65402B1A" w16cex:dateUtc="2026-01-26T18:28:00Z"/>
  <w16cex:commentExtensible w16cex:durableId="4124E41F" w16cex:dateUtc="2026-01-26T18:28:00Z"/>
  <w16cex:commentExtensible w16cex:durableId="3A95B063" w16cex:dateUtc="2026-02-04T13:01:00Z"/>
  <w16cex:commentExtensible w16cex:durableId="77B54FF6" w16cex:dateUtc="2026-01-26T18:49:00Z"/>
  <w16cex:commentExtensible w16cex:durableId="04278200" w16cex:dateUtc="2026-01-2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05846D42" w16cid:durableId="5B220C2A"/>
  <w16cid:commentId w16cid:paraId="5F71F672" w16cid:durableId="77295F20"/>
  <w16cid:commentId w16cid:paraId="26C74DB5" w16cid:durableId="4934FB17"/>
  <w16cid:commentId w16cid:paraId="637470DA" w16cid:durableId="65402B1A"/>
  <w16cid:commentId w16cid:paraId="69568A1E" w16cid:durableId="4124E41F"/>
  <w16cid:commentId w16cid:paraId="32064343" w16cid:durableId="3A95B063"/>
  <w16cid:commentId w16cid:paraId="5F415D23" w16cid:durableId="77B54FF6"/>
  <w16cid:commentId w16cid:paraId="50DF7002" w16cid:durableId="042782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DAB5" w14:textId="77777777" w:rsidR="00DE3E33" w:rsidRDefault="00DE3E33" w:rsidP="007530F9">
      <w:pPr>
        <w:spacing w:after="0"/>
      </w:pPr>
      <w:r>
        <w:separator/>
      </w:r>
    </w:p>
  </w:endnote>
  <w:endnote w:type="continuationSeparator" w:id="0">
    <w:p w14:paraId="4C46627B" w14:textId="77777777" w:rsidR="00DE3E33" w:rsidRDefault="00DE3E33"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36C57" w14:textId="77777777" w:rsidR="00DE3E33" w:rsidRDefault="00DE3E33" w:rsidP="007530F9">
      <w:pPr>
        <w:spacing w:after="0"/>
      </w:pPr>
      <w:r>
        <w:separator/>
      </w:r>
    </w:p>
  </w:footnote>
  <w:footnote w:type="continuationSeparator" w:id="0">
    <w:p w14:paraId="20EC0404" w14:textId="77777777" w:rsidR="00DE3E33" w:rsidRDefault="00DE3E33"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rson w15:author="John Dirk Nieland">
    <w15:presenceInfo w15:providerId="AD" w15:userId="S::jdn@hst.aau.dk::711e9abe-fe1f-46e7-821e-754c0e96e6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autoHyphenation/>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NqgFAPxtnDAtAAAA"/>
  </w:docVars>
  <w:rsids>
    <w:rsidRoot w:val="00CB21CB"/>
    <w:rsid w:val="000021FD"/>
    <w:rsid w:val="000046A4"/>
    <w:rsid w:val="00004C8E"/>
    <w:rsid w:val="00007677"/>
    <w:rsid w:val="0001025E"/>
    <w:rsid w:val="00010704"/>
    <w:rsid w:val="000107CF"/>
    <w:rsid w:val="00010B66"/>
    <w:rsid w:val="00010DC2"/>
    <w:rsid w:val="00011447"/>
    <w:rsid w:val="00011882"/>
    <w:rsid w:val="00012AC3"/>
    <w:rsid w:val="00013375"/>
    <w:rsid w:val="000159F6"/>
    <w:rsid w:val="00015A95"/>
    <w:rsid w:val="00015FD0"/>
    <w:rsid w:val="00016C33"/>
    <w:rsid w:val="00017CE9"/>
    <w:rsid w:val="00022698"/>
    <w:rsid w:val="00023522"/>
    <w:rsid w:val="00023E59"/>
    <w:rsid w:val="00032FB9"/>
    <w:rsid w:val="00036FE5"/>
    <w:rsid w:val="000401F3"/>
    <w:rsid w:val="00040FF7"/>
    <w:rsid w:val="00041978"/>
    <w:rsid w:val="0004245C"/>
    <w:rsid w:val="00043AE2"/>
    <w:rsid w:val="000454B8"/>
    <w:rsid w:val="000539AA"/>
    <w:rsid w:val="00054670"/>
    <w:rsid w:val="00056E0D"/>
    <w:rsid w:val="00060111"/>
    <w:rsid w:val="000602D4"/>
    <w:rsid w:val="00060627"/>
    <w:rsid w:val="00062AE9"/>
    <w:rsid w:val="00062CF8"/>
    <w:rsid w:val="00064F04"/>
    <w:rsid w:val="00071A1F"/>
    <w:rsid w:val="000725E0"/>
    <w:rsid w:val="00072AAE"/>
    <w:rsid w:val="00073B1A"/>
    <w:rsid w:val="00073CD8"/>
    <w:rsid w:val="00075128"/>
    <w:rsid w:val="00075AA0"/>
    <w:rsid w:val="00076EF5"/>
    <w:rsid w:val="00077BC8"/>
    <w:rsid w:val="00077E42"/>
    <w:rsid w:val="000826DF"/>
    <w:rsid w:val="00082D7D"/>
    <w:rsid w:val="00086B44"/>
    <w:rsid w:val="00093267"/>
    <w:rsid w:val="00094800"/>
    <w:rsid w:val="00094866"/>
    <w:rsid w:val="000A005E"/>
    <w:rsid w:val="000A1694"/>
    <w:rsid w:val="000A1B9D"/>
    <w:rsid w:val="000A4C3E"/>
    <w:rsid w:val="000A6A4E"/>
    <w:rsid w:val="000A797E"/>
    <w:rsid w:val="000B003D"/>
    <w:rsid w:val="000B07E4"/>
    <w:rsid w:val="000B3916"/>
    <w:rsid w:val="000B48B0"/>
    <w:rsid w:val="000B5F29"/>
    <w:rsid w:val="000B6E29"/>
    <w:rsid w:val="000B7232"/>
    <w:rsid w:val="000C01F3"/>
    <w:rsid w:val="000C1963"/>
    <w:rsid w:val="000C287D"/>
    <w:rsid w:val="000C7AA3"/>
    <w:rsid w:val="000D189A"/>
    <w:rsid w:val="000D4716"/>
    <w:rsid w:val="000D5A26"/>
    <w:rsid w:val="000D6365"/>
    <w:rsid w:val="000D6C90"/>
    <w:rsid w:val="000D710A"/>
    <w:rsid w:val="000D7620"/>
    <w:rsid w:val="000D7A1A"/>
    <w:rsid w:val="000E0BFD"/>
    <w:rsid w:val="000E0E9A"/>
    <w:rsid w:val="000E16A5"/>
    <w:rsid w:val="000E3BE4"/>
    <w:rsid w:val="000E6932"/>
    <w:rsid w:val="000F1CB5"/>
    <w:rsid w:val="000F5064"/>
    <w:rsid w:val="00100F78"/>
    <w:rsid w:val="0010475D"/>
    <w:rsid w:val="00104C98"/>
    <w:rsid w:val="00104D5A"/>
    <w:rsid w:val="001077C9"/>
    <w:rsid w:val="00111427"/>
    <w:rsid w:val="001176D4"/>
    <w:rsid w:val="00120C40"/>
    <w:rsid w:val="0012202F"/>
    <w:rsid w:val="00122400"/>
    <w:rsid w:val="00122DB0"/>
    <w:rsid w:val="0012411B"/>
    <w:rsid w:val="0012425F"/>
    <w:rsid w:val="0012679B"/>
    <w:rsid w:val="00126FE3"/>
    <w:rsid w:val="0012750C"/>
    <w:rsid w:val="00127AE4"/>
    <w:rsid w:val="00131409"/>
    <w:rsid w:val="00131CE5"/>
    <w:rsid w:val="0013438A"/>
    <w:rsid w:val="00135F9C"/>
    <w:rsid w:val="001362CA"/>
    <w:rsid w:val="0013726A"/>
    <w:rsid w:val="00137DE8"/>
    <w:rsid w:val="00137F0C"/>
    <w:rsid w:val="0014005C"/>
    <w:rsid w:val="00140412"/>
    <w:rsid w:val="0014106A"/>
    <w:rsid w:val="00141E92"/>
    <w:rsid w:val="00145196"/>
    <w:rsid w:val="0014675B"/>
    <w:rsid w:val="001467F0"/>
    <w:rsid w:val="00147BEB"/>
    <w:rsid w:val="0015176F"/>
    <w:rsid w:val="001528D7"/>
    <w:rsid w:val="00152F44"/>
    <w:rsid w:val="00155B9B"/>
    <w:rsid w:val="00156A50"/>
    <w:rsid w:val="0016286B"/>
    <w:rsid w:val="0016351B"/>
    <w:rsid w:val="00164A39"/>
    <w:rsid w:val="00165246"/>
    <w:rsid w:val="00166960"/>
    <w:rsid w:val="00166CEB"/>
    <w:rsid w:val="00166D76"/>
    <w:rsid w:val="00172AD1"/>
    <w:rsid w:val="00175BED"/>
    <w:rsid w:val="00176E6D"/>
    <w:rsid w:val="00177A8A"/>
    <w:rsid w:val="00177C09"/>
    <w:rsid w:val="0018003D"/>
    <w:rsid w:val="00181642"/>
    <w:rsid w:val="001817D6"/>
    <w:rsid w:val="001837A6"/>
    <w:rsid w:val="00185097"/>
    <w:rsid w:val="00185821"/>
    <w:rsid w:val="001868E3"/>
    <w:rsid w:val="00186AEC"/>
    <w:rsid w:val="0018715C"/>
    <w:rsid w:val="001873F8"/>
    <w:rsid w:val="00193F50"/>
    <w:rsid w:val="00197D9D"/>
    <w:rsid w:val="001A00A8"/>
    <w:rsid w:val="001A131A"/>
    <w:rsid w:val="001A1677"/>
    <w:rsid w:val="001A36D2"/>
    <w:rsid w:val="001A4F5D"/>
    <w:rsid w:val="001A7EFA"/>
    <w:rsid w:val="001B101B"/>
    <w:rsid w:val="001B18AA"/>
    <w:rsid w:val="001B2A17"/>
    <w:rsid w:val="001B324B"/>
    <w:rsid w:val="001B49DA"/>
    <w:rsid w:val="001B77A5"/>
    <w:rsid w:val="001C12E1"/>
    <w:rsid w:val="001C51D1"/>
    <w:rsid w:val="001D0137"/>
    <w:rsid w:val="001D16F5"/>
    <w:rsid w:val="001D188C"/>
    <w:rsid w:val="001D1908"/>
    <w:rsid w:val="001D1A53"/>
    <w:rsid w:val="001D2BBA"/>
    <w:rsid w:val="001D34E3"/>
    <w:rsid w:val="001D3A4E"/>
    <w:rsid w:val="001D4E93"/>
    <w:rsid w:val="001D7919"/>
    <w:rsid w:val="001D7CC2"/>
    <w:rsid w:val="001D7DFC"/>
    <w:rsid w:val="001E0F0D"/>
    <w:rsid w:val="001E1195"/>
    <w:rsid w:val="001E12EC"/>
    <w:rsid w:val="001E2924"/>
    <w:rsid w:val="001E5426"/>
    <w:rsid w:val="001E61F5"/>
    <w:rsid w:val="001E6AF0"/>
    <w:rsid w:val="001E6D43"/>
    <w:rsid w:val="001E6EE1"/>
    <w:rsid w:val="001E79C8"/>
    <w:rsid w:val="001F0E8A"/>
    <w:rsid w:val="001F1B91"/>
    <w:rsid w:val="001F2EC4"/>
    <w:rsid w:val="001F3EA1"/>
    <w:rsid w:val="001F4F05"/>
    <w:rsid w:val="001F64A1"/>
    <w:rsid w:val="001F751D"/>
    <w:rsid w:val="002027E9"/>
    <w:rsid w:val="00204A0A"/>
    <w:rsid w:val="00205DBB"/>
    <w:rsid w:val="00206A21"/>
    <w:rsid w:val="002100CD"/>
    <w:rsid w:val="002121AB"/>
    <w:rsid w:val="0021222F"/>
    <w:rsid w:val="00215489"/>
    <w:rsid w:val="00216FDF"/>
    <w:rsid w:val="002240FB"/>
    <w:rsid w:val="00225356"/>
    <w:rsid w:val="00225D82"/>
    <w:rsid w:val="00225F96"/>
    <w:rsid w:val="00226E70"/>
    <w:rsid w:val="00226EAC"/>
    <w:rsid w:val="002311C5"/>
    <w:rsid w:val="00231833"/>
    <w:rsid w:val="00231E2E"/>
    <w:rsid w:val="0023301C"/>
    <w:rsid w:val="00235649"/>
    <w:rsid w:val="00236D74"/>
    <w:rsid w:val="002370EC"/>
    <w:rsid w:val="0023776B"/>
    <w:rsid w:val="002379DB"/>
    <w:rsid w:val="00240654"/>
    <w:rsid w:val="00240C7B"/>
    <w:rsid w:val="00240F48"/>
    <w:rsid w:val="00241C7D"/>
    <w:rsid w:val="00244451"/>
    <w:rsid w:val="00245CE0"/>
    <w:rsid w:val="002506CC"/>
    <w:rsid w:val="00251982"/>
    <w:rsid w:val="00251E87"/>
    <w:rsid w:val="00252357"/>
    <w:rsid w:val="002527EC"/>
    <w:rsid w:val="00254771"/>
    <w:rsid w:val="00255521"/>
    <w:rsid w:val="00255F2E"/>
    <w:rsid w:val="00260540"/>
    <w:rsid w:val="00261F8A"/>
    <w:rsid w:val="00265664"/>
    <w:rsid w:val="002659BB"/>
    <w:rsid w:val="00266826"/>
    <w:rsid w:val="00272627"/>
    <w:rsid w:val="002735F8"/>
    <w:rsid w:val="0027464E"/>
    <w:rsid w:val="002746FB"/>
    <w:rsid w:val="00276278"/>
    <w:rsid w:val="002769DB"/>
    <w:rsid w:val="00287D91"/>
    <w:rsid w:val="00293542"/>
    <w:rsid w:val="00294B05"/>
    <w:rsid w:val="002952D9"/>
    <w:rsid w:val="00296016"/>
    <w:rsid w:val="002975CB"/>
    <w:rsid w:val="002A17DB"/>
    <w:rsid w:val="002A2D19"/>
    <w:rsid w:val="002A3C54"/>
    <w:rsid w:val="002B0A03"/>
    <w:rsid w:val="002B1EBB"/>
    <w:rsid w:val="002B28A8"/>
    <w:rsid w:val="002B6587"/>
    <w:rsid w:val="002B6CB0"/>
    <w:rsid w:val="002C2D5A"/>
    <w:rsid w:val="002C4C46"/>
    <w:rsid w:val="002C5796"/>
    <w:rsid w:val="002D1389"/>
    <w:rsid w:val="002D13E6"/>
    <w:rsid w:val="002D24D9"/>
    <w:rsid w:val="002D397F"/>
    <w:rsid w:val="002D45A9"/>
    <w:rsid w:val="002D5D97"/>
    <w:rsid w:val="002E66C0"/>
    <w:rsid w:val="002F19E1"/>
    <w:rsid w:val="002F22F2"/>
    <w:rsid w:val="002F31E9"/>
    <w:rsid w:val="002F3214"/>
    <w:rsid w:val="002F3A49"/>
    <w:rsid w:val="002F412E"/>
    <w:rsid w:val="002F475C"/>
    <w:rsid w:val="002F53B7"/>
    <w:rsid w:val="002F6D49"/>
    <w:rsid w:val="00300DDF"/>
    <w:rsid w:val="0030142A"/>
    <w:rsid w:val="003019EF"/>
    <w:rsid w:val="00306646"/>
    <w:rsid w:val="00310E7E"/>
    <w:rsid w:val="00311626"/>
    <w:rsid w:val="003119B5"/>
    <w:rsid w:val="00312C15"/>
    <w:rsid w:val="00312DB6"/>
    <w:rsid w:val="003179A9"/>
    <w:rsid w:val="003214A5"/>
    <w:rsid w:val="00326405"/>
    <w:rsid w:val="00327BC4"/>
    <w:rsid w:val="00330FE8"/>
    <w:rsid w:val="0033121E"/>
    <w:rsid w:val="00331F70"/>
    <w:rsid w:val="00332D1C"/>
    <w:rsid w:val="003346B5"/>
    <w:rsid w:val="00334763"/>
    <w:rsid w:val="003356E4"/>
    <w:rsid w:val="00335E26"/>
    <w:rsid w:val="00337E24"/>
    <w:rsid w:val="00344A0D"/>
    <w:rsid w:val="00344F84"/>
    <w:rsid w:val="003458A5"/>
    <w:rsid w:val="00345A0B"/>
    <w:rsid w:val="00346269"/>
    <w:rsid w:val="00347DB6"/>
    <w:rsid w:val="00350122"/>
    <w:rsid w:val="00353C83"/>
    <w:rsid w:val="00357100"/>
    <w:rsid w:val="003605E3"/>
    <w:rsid w:val="00365146"/>
    <w:rsid w:val="003654D2"/>
    <w:rsid w:val="00370A5A"/>
    <w:rsid w:val="00370DFB"/>
    <w:rsid w:val="003759D4"/>
    <w:rsid w:val="003766F4"/>
    <w:rsid w:val="00377211"/>
    <w:rsid w:val="003778A6"/>
    <w:rsid w:val="00380169"/>
    <w:rsid w:val="00380429"/>
    <w:rsid w:val="0038098A"/>
    <w:rsid w:val="0038768D"/>
    <w:rsid w:val="0039093E"/>
    <w:rsid w:val="00394148"/>
    <w:rsid w:val="00395012"/>
    <w:rsid w:val="003954EF"/>
    <w:rsid w:val="00397A0E"/>
    <w:rsid w:val="00397CB3"/>
    <w:rsid w:val="003A16FB"/>
    <w:rsid w:val="003A2AF9"/>
    <w:rsid w:val="003A3504"/>
    <w:rsid w:val="003A3733"/>
    <w:rsid w:val="003A62D5"/>
    <w:rsid w:val="003A6D8A"/>
    <w:rsid w:val="003A7D4A"/>
    <w:rsid w:val="003B2BE8"/>
    <w:rsid w:val="003B53A1"/>
    <w:rsid w:val="003B68D5"/>
    <w:rsid w:val="003C14F2"/>
    <w:rsid w:val="003C27C7"/>
    <w:rsid w:val="003C2943"/>
    <w:rsid w:val="003C3356"/>
    <w:rsid w:val="003C34AF"/>
    <w:rsid w:val="003C3D2C"/>
    <w:rsid w:val="003C4870"/>
    <w:rsid w:val="003C63A5"/>
    <w:rsid w:val="003C66D7"/>
    <w:rsid w:val="003D05B7"/>
    <w:rsid w:val="003D3670"/>
    <w:rsid w:val="003D6482"/>
    <w:rsid w:val="003D6937"/>
    <w:rsid w:val="003D79F8"/>
    <w:rsid w:val="003D7B51"/>
    <w:rsid w:val="003E0D78"/>
    <w:rsid w:val="003E3E68"/>
    <w:rsid w:val="003E4385"/>
    <w:rsid w:val="003E78F5"/>
    <w:rsid w:val="003F14A4"/>
    <w:rsid w:val="003F1F85"/>
    <w:rsid w:val="003F29AD"/>
    <w:rsid w:val="003F3DC9"/>
    <w:rsid w:val="003F41BD"/>
    <w:rsid w:val="003F4B71"/>
    <w:rsid w:val="003F6CFD"/>
    <w:rsid w:val="003F723C"/>
    <w:rsid w:val="003F72DD"/>
    <w:rsid w:val="00400A17"/>
    <w:rsid w:val="00402109"/>
    <w:rsid w:val="00404C75"/>
    <w:rsid w:val="00406430"/>
    <w:rsid w:val="0040653E"/>
    <w:rsid w:val="00407FC6"/>
    <w:rsid w:val="004116E8"/>
    <w:rsid w:val="004136E9"/>
    <w:rsid w:val="00413A75"/>
    <w:rsid w:val="0041598F"/>
    <w:rsid w:val="0041788D"/>
    <w:rsid w:val="00421283"/>
    <w:rsid w:val="004215AA"/>
    <w:rsid w:val="00421661"/>
    <w:rsid w:val="00421A89"/>
    <w:rsid w:val="00421E90"/>
    <w:rsid w:val="00424572"/>
    <w:rsid w:val="00424837"/>
    <w:rsid w:val="00425AF8"/>
    <w:rsid w:val="00425C3F"/>
    <w:rsid w:val="00427AD0"/>
    <w:rsid w:val="0043396C"/>
    <w:rsid w:val="004346CB"/>
    <w:rsid w:val="00434C24"/>
    <w:rsid w:val="00435C8C"/>
    <w:rsid w:val="00435D41"/>
    <w:rsid w:val="00440C5C"/>
    <w:rsid w:val="00441DD2"/>
    <w:rsid w:val="00442964"/>
    <w:rsid w:val="00445849"/>
    <w:rsid w:val="00452E3C"/>
    <w:rsid w:val="00455833"/>
    <w:rsid w:val="00455E31"/>
    <w:rsid w:val="00460F06"/>
    <w:rsid w:val="00461457"/>
    <w:rsid w:val="00461AF1"/>
    <w:rsid w:val="00461CB4"/>
    <w:rsid w:val="00462468"/>
    <w:rsid w:val="004626BE"/>
    <w:rsid w:val="004678D7"/>
    <w:rsid w:val="00467C59"/>
    <w:rsid w:val="0047274C"/>
    <w:rsid w:val="00472B8B"/>
    <w:rsid w:val="0047435A"/>
    <w:rsid w:val="004749A8"/>
    <w:rsid w:val="00477156"/>
    <w:rsid w:val="004773F7"/>
    <w:rsid w:val="00477424"/>
    <w:rsid w:val="004839EB"/>
    <w:rsid w:val="0048429F"/>
    <w:rsid w:val="00485923"/>
    <w:rsid w:val="00486D6B"/>
    <w:rsid w:val="00487D62"/>
    <w:rsid w:val="0049235E"/>
    <w:rsid w:val="00492562"/>
    <w:rsid w:val="00492C11"/>
    <w:rsid w:val="00494FAD"/>
    <w:rsid w:val="004950F9"/>
    <w:rsid w:val="00495C45"/>
    <w:rsid w:val="00496967"/>
    <w:rsid w:val="004970DB"/>
    <w:rsid w:val="004977F6"/>
    <w:rsid w:val="004A023F"/>
    <w:rsid w:val="004A041E"/>
    <w:rsid w:val="004A18EA"/>
    <w:rsid w:val="004A2D35"/>
    <w:rsid w:val="004A4DA8"/>
    <w:rsid w:val="004A50E8"/>
    <w:rsid w:val="004A65D1"/>
    <w:rsid w:val="004A75D4"/>
    <w:rsid w:val="004A7B27"/>
    <w:rsid w:val="004A7B9C"/>
    <w:rsid w:val="004A7D88"/>
    <w:rsid w:val="004B04A1"/>
    <w:rsid w:val="004B2470"/>
    <w:rsid w:val="004B4828"/>
    <w:rsid w:val="004B5506"/>
    <w:rsid w:val="004B5F1A"/>
    <w:rsid w:val="004C0669"/>
    <w:rsid w:val="004C4B7C"/>
    <w:rsid w:val="004C7ED6"/>
    <w:rsid w:val="004D1405"/>
    <w:rsid w:val="004D26D4"/>
    <w:rsid w:val="004D3A4A"/>
    <w:rsid w:val="004D42B2"/>
    <w:rsid w:val="004D4927"/>
    <w:rsid w:val="004D502B"/>
    <w:rsid w:val="004D5C14"/>
    <w:rsid w:val="004E0A0B"/>
    <w:rsid w:val="004E2F5D"/>
    <w:rsid w:val="004E4A09"/>
    <w:rsid w:val="004E4FD5"/>
    <w:rsid w:val="004E57E9"/>
    <w:rsid w:val="004F0660"/>
    <w:rsid w:val="004F108D"/>
    <w:rsid w:val="004F36EC"/>
    <w:rsid w:val="004F4143"/>
    <w:rsid w:val="004F4332"/>
    <w:rsid w:val="004F6503"/>
    <w:rsid w:val="004F6D1E"/>
    <w:rsid w:val="004F72BB"/>
    <w:rsid w:val="004F7676"/>
    <w:rsid w:val="004F7860"/>
    <w:rsid w:val="004F79AE"/>
    <w:rsid w:val="00503203"/>
    <w:rsid w:val="0050328C"/>
    <w:rsid w:val="00505003"/>
    <w:rsid w:val="00505A66"/>
    <w:rsid w:val="0050647C"/>
    <w:rsid w:val="0051020B"/>
    <w:rsid w:val="00511EA6"/>
    <w:rsid w:val="00512890"/>
    <w:rsid w:val="00515323"/>
    <w:rsid w:val="005173AB"/>
    <w:rsid w:val="005230A7"/>
    <w:rsid w:val="00524787"/>
    <w:rsid w:val="00524F02"/>
    <w:rsid w:val="00525214"/>
    <w:rsid w:val="00525227"/>
    <w:rsid w:val="00525CB9"/>
    <w:rsid w:val="00526C9F"/>
    <w:rsid w:val="0053025B"/>
    <w:rsid w:val="00532B2C"/>
    <w:rsid w:val="005333AE"/>
    <w:rsid w:val="005350AA"/>
    <w:rsid w:val="00536047"/>
    <w:rsid w:val="005371E7"/>
    <w:rsid w:val="0054272B"/>
    <w:rsid w:val="0054397A"/>
    <w:rsid w:val="005455A3"/>
    <w:rsid w:val="00545B28"/>
    <w:rsid w:val="0054681B"/>
    <w:rsid w:val="005525E2"/>
    <w:rsid w:val="00554FD5"/>
    <w:rsid w:val="00555115"/>
    <w:rsid w:val="00555BB0"/>
    <w:rsid w:val="00555CFF"/>
    <w:rsid w:val="00556250"/>
    <w:rsid w:val="0055710B"/>
    <w:rsid w:val="00561781"/>
    <w:rsid w:val="00563C6F"/>
    <w:rsid w:val="005645CB"/>
    <w:rsid w:val="00565A9A"/>
    <w:rsid w:val="00566184"/>
    <w:rsid w:val="005709B5"/>
    <w:rsid w:val="0057107F"/>
    <w:rsid w:val="00571886"/>
    <w:rsid w:val="00571F3C"/>
    <w:rsid w:val="00572421"/>
    <w:rsid w:val="00573A88"/>
    <w:rsid w:val="00574F7D"/>
    <w:rsid w:val="00575E10"/>
    <w:rsid w:val="0057671F"/>
    <w:rsid w:val="00577210"/>
    <w:rsid w:val="00580856"/>
    <w:rsid w:val="0058298F"/>
    <w:rsid w:val="00583052"/>
    <w:rsid w:val="00583400"/>
    <w:rsid w:val="0058367D"/>
    <w:rsid w:val="00586339"/>
    <w:rsid w:val="0058672E"/>
    <w:rsid w:val="0058757D"/>
    <w:rsid w:val="00590C09"/>
    <w:rsid w:val="0059294A"/>
    <w:rsid w:val="00592E7D"/>
    <w:rsid w:val="0059360E"/>
    <w:rsid w:val="0059708A"/>
    <w:rsid w:val="005A352E"/>
    <w:rsid w:val="005A3E16"/>
    <w:rsid w:val="005A3F64"/>
    <w:rsid w:val="005A5106"/>
    <w:rsid w:val="005A5C00"/>
    <w:rsid w:val="005A5D5C"/>
    <w:rsid w:val="005A67F3"/>
    <w:rsid w:val="005B0077"/>
    <w:rsid w:val="005B241A"/>
    <w:rsid w:val="005B6C62"/>
    <w:rsid w:val="005B7217"/>
    <w:rsid w:val="005B7AE0"/>
    <w:rsid w:val="005C14B7"/>
    <w:rsid w:val="005C1EFA"/>
    <w:rsid w:val="005C50EE"/>
    <w:rsid w:val="005C7C3E"/>
    <w:rsid w:val="005D0184"/>
    <w:rsid w:val="005D07DD"/>
    <w:rsid w:val="005D116C"/>
    <w:rsid w:val="005D3F1C"/>
    <w:rsid w:val="005D7FEB"/>
    <w:rsid w:val="005E0EDA"/>
    <w:rsid w:val="005E1261"/>
    <w:rsid w:val="005E1EF8"/>
    <w:rsid w:val="005E2419"/>
    <w:rsid w:val="005E310F"/>
    <w:rsid w:val="005E32F1"/>
    <w:rsid w:val="005E4253"/>
    <w:rsid w:val="005E6187"/>
    <w:rsid w:val="005E6722"/>
    <w:rsid w:val="005F0FB0"/>
    <w:rsid w:val="005F1C58"/>
    <w:rsid w:val="005F41E1"/>
    <w:rsid w:val="005F7653"/>
    <w:rsid w:val="00603F0F"/>
    <w:rsid w:val="00605CDD"/>
    <w:rsid w:val="00606306"/>
    <w:rsid w:val="00611F85"/>
    <w:rsid w:val="00614F9D"/>
    <w:rsid w:val="00617D01"/>
    <w:rsid w:val="00621183"/>
    <w:rsid w:val="006212A4"/>
    <w:rsid w:val="006229A0"/>
    <w:rsid w:val="0062393B"/>
    <w:rsid w:val="00625551"/>
    <w:rsid w:val="00627CC8"/>
    <w:rsid w:val="0063297D"/>
    <w:rsid w:val="00635AEA"/>
    <w:rsid w:val="006369BD"/>
    <w:rsid w:val="00637E03"/>
    <w:rsid w:val="00637EFE"/>
    <w:rsid w:val="006403E8"/>
    <w:rsid w:val="00641555"/>
    <w:rsid w:val="00641ACE"/>
    <w:rsid w:val="00643CAA"/>
    <w:rsid w:val="006464ED"/>
    <w:rsid w:val="00647356"/>
    <w:rsid w:val="00647CCA"/>
    <w:rsid w:val="00656687"/>
    <w:rsid w:val="00657E2F"/>
    <w:rsid w:val="0066102A"/>
    <w:rsid w:val="0066175B"/>
    <w:rsid w:val="00662123"/>
    <w:rsid w:val="00663CB8"/>
    <w:rsid w:val="00666136"/>
    <w:rsid w:val="00666D2A"/>
    <w:rsid w:val="006711A5"/>
    <w:rsid w:val="0067356F"/>
    <w:rsid w:val="00673DF1"/>
    <w:rsid w:val="006759EB"/>
    <w:rsid w:val="006773AF"/>
    <w:rsid w:val="00677986"/>
    <w:rsid w:val="006822AE"/>
    <w:rsid w:val="006830FB"/>
    <w:rsid w:val="0069053D"/>
    <w:rsid w:val="00690B10"/>
    <w:rsid w:val="006916BD"/>
    <w:rsid w:val="00693A00"/>
    <w:rsid w:val="00695426"/>
    <w:rsid w:val="00695ED1"/>
    <w:rsid w:val="0069704F"/>
    <w:rsid w:val="006A4E92"/>
    <w:rsid w:val="006A4FE0"/>
    <w:rsid w:val="006A52F2"/>
    <w:rsid w:val="006B089B"/>
    <w:rsid w:val="006B0F38"/>
    <w:rsid w:val="006B3939"/>
    <w:rsid w:val="006B3E8E"/>
    <w:rsid w:val="006C29E0"/>
    <w:rsid w:val="006C4B5E"/>
    <w:rsid w:val="006C5D7E"/>
    <w:rsid w:val="006D028B"/>
    <w:rsid w:val="006D02D5"/>
    <w:rsid w:val="006D0FEA"/>
    <w:rsid w:val="006D4E28"/>
    <w:rsid w:val="006D70A0"/>
    <w:rsid w:val="006E01E1"/>
    <w:rsid w:val="006E1914"/>
    <w:rsid w:val="006E28C7"/>
    <w:rsid w:val="006E30B6"/>
    <w:rsid w:val="006E39F1"/>
    <w:rsid w:val="006E5D12"/>
    <w:rsid w:val="006E7765"/>
    <w:rsid w:val="006F03C4"/>
    <w:rsid w:val="006F03E6"/>
    <w:rsid w:val="006F08FD"/>
    <w:rsid w:val="006F166B"/>
    <w:rsid w:val="006F1BEE"/>
    <w:rsid w:val="006F7A0A"/>
    <w:rsid w:val="007014CC"/>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36C75"/>
    <w:rsid w:val="00740F3F"/>
    <w:rsid w:val="00743BA0"/>
    <w:rsid w:val="00745449"/>
    <w:rsid w:val="00745A46"/>
    <w:rsid w:val="0074775F"/>
    <w:rsid w:val="00751281"/>
    <w:rsid w:val="007530F9"/>
    <w:rsid w:val="00753184"/>
    <w:rsid w:val="00757359"/>
    <w:rsid w:val="00757B57"/>
    <w:rsid w:val="00761B2F"/>
    <w:rsid w:val="0076240B"/>
    <w:rsid w:val="007642C9"/>
    <w:rsid w:val="0076464C"/>
    <w:rsid w:val="007663E7"/>
    <w:rsid w:val="00771972"/>
    <w:rsid w:val="00773645"/>
    <w:rsid w:val="00777209"/>
    <w:rsid w:val="0078164D"/>
    <w:rsid w:val="00781DC9"/>
    <w:rsid w:val="007836EF"/>
    <w:rsid w:val="00784C81"/>
    <w:rsid w:val="00784F36"/>
    <w:rsid w:val="00785179"/>
    <w:rsid w:val="007852B0"/>
    <w:rsid w:val="00785C67"/>
    <w:rsid w:val="00787739"/>
    <w:rsid w:val="00787EDA"/>
    <w:rsid w:val="007901D6"/>
    <w:rsid w:val="00790CBF"/>
    <w:rsid w:val="007918B8"/>
    <w:rsid w:val="00797141"/>
    <w:rsid w:val="007A0078"/>
    <w:rsid w:val="007A09C8"/>
    <w:rsid w:val="007A1D97"/>
    <w:rsid w:val="007A4E7F"/>
    <w:rsid w:val="007A6BA1"/>
    <w:rsid w:val="007A7D91"/>
    <w:rsid w:val="007A7F43"/>
    <w:rsid w:val="007A7FEF"/>
    <w:rsid w:val="007B34D0"/>
    <w:rsid w:val="007B617D"/>
    <w:rsid w:val="007B6790"/>
    <w:rsid w:val="007C02BD"/>
    <w:rsid w:val="007C35B6"/>
    <w:rsid w:val="007C3A55"/>
    <w:rsid w:val="007C3DDB"/>
    <w:rsid w:val="007D0F4F"/>
    <w:rsid w:val="007D1C4C"/>
    <w:rsid w:val="007D2E8C"/>
    <w:rsid w:val="007D389F"/>
    <w:rsid w:val="007D3D15"/>
    <w:rsid w:val="007D509F"/>
    <w:rsid w:val="007D676D"/>
    <w:rsid w:val="007D70CE"/>
    <w:rsid w:val="007D7FDB"/>
    <w:rsid w:val="007E1656"/>
    <w:rsid w:val="007E2104"/>
    <w:rsid w:val="007E6DD0"/>
    <w:rsid w:val="007E7CA7"/>
    <w:rsid w:val="007F250C"/>
    <w:rsid w:val="007F28C6"/>
    <w:rsid w:val="007F57FB"/>
    <w:rsid w:val="007F73F9"/>
    <w:rsid w:val="008002D2"/>
    <w:rsid w:val="008004F1"/>
    <w:rsid w:val="00801122"/>
    <w:rsid w:val="008014AB"/>
    <w:rsid w:val="00805134"/>
    <w:rsid w:val="00813578"/>
    <w:rsid w:val="008153ED"/>
    <w:rsid w:val="00815844"/>
    <w:rsid w:val="00815D2B"/>
    <w:rsid w:val="008243EA"/>
    <w:rsid w:val="008274D6"/>
    <w:rsid w:val="00830AC4"/>
    <w:rsid w:val="00830C1C"/>
    <w:rsid w:val="00837EDA"/>
    <w:rsid w:val="00844D8B"/>
    <w:rsid w:val="0084779A"/>
    <w:rsid w:val="00851876"/>
    <w:rsid w:val="00852022"/>
    <w:rsid w:val="0085639B"/>
    <w:rsid w:val="00856518"/>
    <w:rsid w:val="00856C4B"/>
    <w:rsid w:val="00857AAA"/>
    <w:rsid w:val="00857E44"/>
    <w:rsid w:val="008611E5"/>
    <w:rsid w:val="00861F58"/>
    <w:rsid w:val="00862B9C"/>
    <w:rsid w:val="00864550"/>
    <w:rsid w:val="00871CB7"/>
    <w:rsid w:val="00873321"/>
    <w:rsid w:val="00874BBA"/>
    <w:rsid w:val="00875218"/>
    <w:rsid w:val="00877233"/>
    <w:rsid w:val="00881792"/>
    <w:rsid w:val="008820EB"/>
    <w:rsid w:val="00883C88"/>
    <w:rsid w:val="00886244"/>
    <w:rsid w:val="008910EF"/>
    <w:rsid w:val="00893E8E"/>
    <w:rsid w:val="008943AC"/>
    <w:rsid w:val="008A0589"/>
    <w:rsid w:val="008A3AE5"/>
    <w:rsid w:val="008A4197"/>
    <w:rsid w:val="008B0501"/>
    <w:rsid w:val="008B0C0A"/>
    <w:rsid w:val="008B1EB7"/>
    <w:rsid w:val="008B6436"/>
    <w:rsid w:val="008B7524"/>
    <w:rsid w:val="008B7D76"/>
    <w:rsid w:val="008C048E"/>
    <w:rsid w:val="008C376E"/>
    <w:rsid w:val="008C47E8"/>
    <w:rsid w:val="008C5129"/>
    <w:rsid w:val="008C6157"/>
    <w:rsid w:val="008C7728"/>
    <w:rsid w:val="008D1497"/>
    <w:rsid w:val="008D1F45"/>
    <w:rsid w:val="008D3308"/>
    <w:rsid w:val="008D3833"/>
    <w:rsid w:val="008D5723"/>
    <w:rsid w:val="008D5CAB"/>
    <w:rsid w:val="008D74E6"/>
    <w:rsid w:val="008E1184"/>
    <w:rsid w:val="008E18C9"/>
    <w:rsid w:val="008E248E"/>
    <w:rsid w:val="008E3E4D"/>
    <w:rsid w:val="008E3E4E"/>
    <w:rsid w:val="008E7616"/>
    <w:rsid w:val="008F244B"/>
    <w:rsid w:val="008F38CD"/>
    <w:rsid w:val="008F3D1A"/>
    <w:rsid w:val="008F40FC"/>
    <w:rsid w:val="008F4F53"/>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07E"/>
    <w:rsid w:val="00926A77"/>
    <w:rsid w:val="00926DE7"/>
    <w:rsid w:val="00927851"/>
    <w:rsid w:val="00932FB5"/>
    <w:rsid w:val="009347D2"/>
    <w:rsid w:val="0093567B"/>
    <w:rsid w:val="00935EF5"/>
    <w:rsid w:val="009378AE"/>
    <w:rsid w:val="00946E8C"/>
    <w:rsid w:val="00947FAD"/>
    <w:rsid w:val="00952D00"/>
    <w:rsid w:val="00953645"/>
    <w:rsid w:val="009559CD"/>
    <w:rsid w:val="00956212"/>
    <w:rsid w:val="009578DD"/>
    <w:rsid w:val="00960211"/>
    <w:rsid w:val="00960D4D"/>
    <w:rsid w:val="00963329"/>
    <w:rsid w:val="00963741"/>
    <w:rsid w:val="00964C1A"/>
    <w:rsid w:val="00970EFD"/>
    <w:rsid w:val="0097562F"/>
    <w:rsid w:val="00984C05"/>
    <w:rsid w:val="00987B49"/>
    <w:rsid w:val="00990547"/>
    <w:rsid w:val="0099108C"/>
    <w:rsid w:val="00991DA1"/>
    <w:rsid w:val="00992283"/>
    <w:rsid w:val="00992285"/>
    <w:rsid w:val="00993DE8"/>
    <w:rsid w:val="009942BE"/>
    <w:rsid w:val="009948A1"/>
    <w:rsid w:val="00994907"/>
    <w:rsid w:val="009A4262"/>
    <w:rsid w:val="009A452B"/>
    <w:rsid w:val="009A7814"/>
    <w:rsid w:val="009B5751"/>
    <w:rsid w:val="009B6C2B"/>
    <w:rsid w:val="009B776B"/>
    <w:rsid w:val="009C5ED7"/>
    <w:rsid w:val="009C5FC7"/>
    <w:rsid w:val="009C64C0"/>
    <w:rsid w:val="009C7EBD"/>
    <w:rsid w:val="009D03D7"/>
    <w:rsid w:val="009D168D"/>
    <w:rsid w:val="009D3444"/>
    <w:rsid w:val="009D3DCE"/>
    <w:rsid w:val="009D5066"/>
    <w:rsid w:val="009D53D3"/>
    <w:rsid w:val="009D57A5"/>
    <w:rsid w:val="009D5C36"/>
    <w:rsid w:val="009D6BD5"/>
    <w:rsid w:val="009E0F3E"/>
    <w:rsid w:val="009E1F84"/>
    <w:rsid w:val="009E53E6"/>
    <w:rsid w:val="009E561C"/>
    <w:rsid w:val="009E6E6F"/>
    <w:rsid w:val="009F036A"/>
    <w:rsid w:val="009F0699"/>
    <w:rsid w:val="009F21B6"/>
    <w:rsid w:val="009F2B57"/>
    <w:rsid w:val="009F398D"/>
    <w:rsid w:val="009F6F0F"/>
    <w:rsid w:val="009F7AF1"/>
    <w:rsid w:val="00A01BD3"/>
    <w:rsid w:val="00A0563E"/>
    <w:rsid w:val="00A0583C"/>
    <w:rsid w:val="00A0778A"/>
    <w:rsid w:val="00A102B8"/>
    <w:rsid w:val="00A10E02"/>
    <w:rsid w:val="00A10E3C"/>
    <w:rsid w:val="00A11241"/>
    <w:rsid w:val="00A119CA"/>
    <w:rsid w:val="00A15398"/>
    <w:rsid w:val="00A24D4D"/>
    <w:rsid w:val="00A25932"/>
    <w:rsid w:val="00A301AD"/>
    <w:rsid w:val="00A30855"/>
    <w:rsid w:val="00A30875"/>
    <w:rsid w:val="00A31C5F"/>
    <w:rsid w:val="00A33758"/>
    <w:rsid w:val="00A3491A"/>
    <w:rsid w:val="00A354DF"/>
    <w:rsid w:val="00A362E3"/>
    <w:rsid w:val="00A430EB"/>
    <w:rsid w:val="00A4465C"/>
    <w:rsid w:val="00A452C3"/>
    <w:rsid w:val="00A45EF4"/>
    <w:rsid w:val="00A469E2"/>
    <w:rsid w:val="00A52123"/>
    <w:rsid w:val="00A5247A"/>
    <w:rsid w:val="00A5308D"/>
    <w:rsid w:val="00A53291"/>
    <w:rsid w:val="00A538F7"/>
    <w:rsid w:val="00A5428C"/>
    <w:rsid w:val="00A544FD"/>
    <w:rsid w:val="00A54FF8"/>
    <w:rsid w:val="00A55E66"/>
    <w:rsid w:val="00A60545"/>
    <w:rsid w:val="00A60C28"/>
    <w:rsid w:val="00A64A34"/>
    <w:rsid w:val="00A664AF"/>
    <w:rsid w:val="00A66503"/>
    <w:rsid w:val="00A701A3"/>
    <w:rsid w:val="00A70403"/>
    <w:rsid w:val="00A73257"/>
    <w:rsid w:val="00A733AA"/>
    <w:rsid w:val="00A74CB4"/>
    <w:rsid w:val="00A75F7C"/>
    <w:rsid w:val="00A75F97"/>
    <w:rsid w:val="00A802F1"/>
    <w:rsid w:val="00A81701"/>
    <w:rsid w:val="00A83410"/>
    <w:rsid w:val="00A921CF"/>
    <w:rsid w:val="00A931D3"/>
    <w:rsid w:val="00A94E2C"/>
    <w:rsid w:val="00A9538C"/>
    <w:rsid w:val="00A9633A"/>
    <w:rsid w:val="00A96377"/>
    <w:rsid w:val="00A965F7"/>
    <w:rsid w:val="00AA37A5"/>
    <w:rsid w:val="00AA3872"/>
    <w:rsid w:val="00AA4948"/>
    <w:rsid w:val="00AA522B"/>
    <w:rsid w:val="00AA575C"/>
    <w:rsid w:val="00AB0A3F"/>
    <w:rsid w:val="00AB2E86"/>
    <w:rsid w:val="00AB3046"/>
    <w:rsid w:val="00AB3A0F"/>
    <w:rsid w:val="00AB461C"/>
    <w:rsid w:val="00AB5020"/>
    <w:rsid w:val="00AB5156"/>
    <w:rsid w:val="00AB6D25"/>
    <w:rsid w:val="00AC3187"/>
    <w:rsid w:val="00AC6064"/>
    <w:rsid w:val="00AD0E5F"/>
    <w:rsid w:val="00AD1891"/>
    <w:rsid w:val="00AD341C"/>
    <w:rsid w:val="00AD6E47"/>
    <w:rsid w:val="00AD72BE"/>
    <w:rsid w:val="00AD760C"/>
    <w:rsid w:val="00AD7A20"/>
    <w:rsid w:val="00AE2974"/>
    <w:rsid w:val="00AE2B8E"/>
    <w:rsid w:val="00AE4975"/>
    <w:rsid w:val="00AE547A"/>
    <w:rsid w:val="00AE715F"/>
    <w:rsid w:val="00AF24DE"/>
    <w:rsid w:val="00AF357A"/>
    <w:rsid w:val="00AF4115"/>
    <w:rsid w:val="00AF48E8"/>
    <w:rsid w:val="00AF52B4"/>
    <w:rsid w:val="00AF5374"/>
    <w:rsid w:val="00AF59FE"/>
    <w:rsid w:val="00B00974"/>
    <w:rsid w:val="00B02EDC"/>
    <w:rsid w:val="00B0398C"/>
    <w:rsid w:val="00B0498B"/>
    <w:rsid w:val="00B0549E"/>
    <w:rsid w:val="00B05945"/>
    <w:rsid w:val="00B11CC0"/>
    <w:rsid w:val="00B141A8"/>
    <w:rsid w:val="00B16FC1"/>
    <w:rsid w:val="00B2020A"/>
    <w:rsid w:val="00B206F0"/>
    <w:rsid w:val="00B223C0"/>
    <w:rsid w:val="00B259E1"/>
    <w:rsid w:val="00B349AF"/>
    <w:rsid w:val="00B34F25"/>
    <w:rsid w:val="00B35AD8"/>
    <w:rsid w:val="00B372CC"/>
    <w:rsid w:val="00B401E7"/>
    <w:rsid w:val="00B408B7"/>
    <w:rsid w:val="00B42055"/>
    <w:rsid w:val="00B4357A"/>
    <w:rsid w:val="00B44295"/>
    <w:rsid w:val="00B47696"/>
    <w:rsid w:val="00B5009A"/>
    <w:rsid w:val="00B50FFE"/>
    <w:rsid w:val="00B510E1"/>
    <w:rsid w:val="00B519D2"/>
    <w:rsid w:val="00B5249A"/>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37F"/>
    <w:rsid w:val="00B84C5E"/>
    <w:rsid w:val="00B86EF4"/>
    <w:rsid w:val="00B91C6E"/>
    <w:rsid w:val="00B9589F"/>
    <w:rsid w:val="00BA011E"/>
    <w:rsid w:val="00BA1827"/>
    <w:rsid w:val="00BA464C"/>
    <w:rsid w:val="00BA5138"/>
    <w:rsid w:val="00BA7709"/>
    <w:rsid w:val="00BB37EC"/>
    <w:rsid w:val="00BB3CCF"/>
    <w:rsid w:val="00BB6A10"/>
    <w:rsid w:val="00BC09C8"/>
    <w:rsid w:val="00BC1171"/>
    <w:rsid w:val="00BC1F2B"/>
    <w:rsid w:val="00BC378F"/>
    <w:rsid w:val="00BC37ED"/>
    <w:rsid w:val="00BC7AB9"/>
    <w:rsid w:val="00BD3AE2"/>
    <w:rsid w:val="00BD4770"/>
    <w:rsid w:val="00BD4E44"/>
    <w:rsid w:val="00BD70CE"/>
    <w:rsid w:val="00BE07E4"/>
    <w:rsid w:val="00BE2F46"/>
    <w:rsid w:val="00BE67A0"/>
    <w:rsid w:val="00BF15AD"/>
    <w:rsid w:val="00BF16E1"/>
    <w:rsid w:val="00BF4E6C"/>
    <w:rsid w:val="00BF66C1"/>
    <w:rsid w:val="00BF6B68"/>
    <w:rsid w:val="00C05CD2"/>
    <w:rsid w:val="00C074D0"/>
    <w:rsid w:val="00C11AE9"/>
    <w:rsid w:val="00C12158"/>
    <w:rsid w:val="00C15282"/>
    <w:rsid w:val="00C1598D"/>
    <w:rsid w:val="00C161F3"/>
    <w:rsid w:val="00C21FDE"/>
    <w:rsid w:val="00C22C7F"/>
    <w:rsid w:val="00C24F76"/>
    <w:rsid w:val="00C2501E"/>
    <w:rsid w:val="00C25FAE"/>
    <w:rsid w:val="00C262C7"/>
    <w:rsid w:val="00C275EC"/>
    <w:rsid w:val="00C30171"/>
    <w:rsid w:val="00C32AAB"/>
    <w:rsid w:val="00C330F6"/>
    <w:rsid w:val="00C34E73"/>
    <w:rsid w:val="00C357FF"/>
    <w:rsid w:val="00C35D2B"/>
    <w:rsid w:val="00C37549"/>
    <w:rsid w:val="00C41E4C"/>
    <w:rsid w:val="00C467B1"/>
    <w:rsid w:val="00C46FCC"/>
    <w:rsid w:val="00C50408"/>
    <w:rsid w:val="00C50DA6"/>
    <w:rsid w:val="00C51328"/>
    <w:rsid w:val="00C5189C"/>
    <w:rsid w:val="00C51E6E"/>
    <w:rsid w:val="00C55994"/>
    <w:rsid w:val="00C55D64"/>
    <w:rsid w:val="00C569AB"/>
    <w:rsid w:val="00C56FCD"/>
    <w:rsid w:val="00C57A7C"/>
    <w:rsid w:val="00C6049B"/>
    <w:rsid w:val="00C709EC"/>
    <w:rsid w:val="00C70AB5"/>
    <w:rsid w:val="00C75A97"/>
    <w:rsid w:val="00C77A26"/>
    <w:rsid w:val="00C824CE"/>
    <w:rsid w:val="00C8504B"/>
    <w:rsid w:val="00C8538D"/>
    <w:rsid w:val="00C867D7"/>
    <w:rsid w:val="00C90498"/>
    <w:rsid w:val="00C905D9"/>
    <w:rsid w:val="00C916D9"/>
    <w:rsid w:val="00C93572"/>
    <w:rsid w:val="00C9417D"/>
    <w:rsid w:val="00C95C61"/>
    <w:rsid w:val="00C96F1D"/>
    <w:rsid w:val="00CA3932"/>
    <w:rsid w:val="00CA5829"/>
    <w:rsid w:val="00CB1704"/>
    <w:rsid w:val="00CB21CB"/>
    <w:rsid w:val="00CB247F"/>
    <w:rsid w:val="00CB3AC5"/>
    <w:rsid w:val="00CB481E"/>
    <w:rsid w:val="00CB6265"/>
    <w:rsid w:val="00CB6803"/>
    <w:rsid w:val="00CB6B62"/>
    <w:rsid w:val="00CB6E0C"/>
    <w:rsid w:val="00CC1AB5"/>
    <w:rsid w:val="00CC6336"/>
    <w:rsid w:val="00CC700D"/>
    <w:rsid w:val="00CD1E43"/>
    <w:rsid w:val="00CD2C80"/>
    <w:rsid w:val="00CD2F5C"/>
    <w:rsid w:val="00CD43D6"/>
    <w:rsid w:val="00CD5B40"/>
    <w:rsid w:val="00CD68F8"/>
    <w:rsid w:val="00CE07ED"/>
    <w:rsid w:val="00CE0E6C"/>
    <w:rsid w:val="00CE1474"/>
    <w:rsid w:val="00CE227F"/>
    <w:rsid w:val="00CE24A3"/>
    <w:rsid w:val="00CE3E84"/>
    <w:rsid w:val="00CE5508"/>
    <w:rsid w:val="00CE5531"/>
    <w:rsid w:val="00CE5820"/>
    <w:rsid w:val="00CF40A7"/>
    <w:rsid w:val="00CF62C7"/>
    <w:rsid w:val="00D031BD"/>
    <w:rsid w:val="00D031F1"/>
    <w:rsid w:val="00D05E64"/>
    <w:rsid w:val="00D076AF"/>
    <w:rsid w:val="00D07FC6"/>
    <w:rsid w:val="00D1337E"/>
    <w:rsid w:val="00D13831"/>
    <w:rsid w:val="00D1433C"/>
    <w:rsid w:val="00D16D83"/>
    <w:rsid w:val="00D22811"/>
    <w:rsid w:val="00D22CA5"/>
    <w:rsid w:val="00D24470"/>
    <w:rsid w:val="00D24909"/>
    <w:rsid w:val="00D2505C"/>
    <w:rsid w:val="00D27BC2"/>
    <w:rsid w:val="00D31730"/>
    <w:rsid w:val="00D35217"/>
    <w:rsid w:val="00D364FF"/>
    <w:rsid w:val="00D4543E"/>
    <w:rsid w:val="00D46095"/>
    <w:rsid w:val="00D46115"/>
    <w:rsid w:val="00D46E86"/>
    <w:rsid w:val="00D51FCF"/>
    <w:rsid w:val="00D522B6"/>
    <w:rsid w:val="00D53E8E"/>
    <w:rsid w:val="00D55BE7"/>
    <w:rsid w:val="00D57039"/>
    <w:rsid w:val="00D576BF"/>
    <w:rsid w:val="00D578D2"/>
    <w:rsid w:val="00D6046C"/>
    <w:rsid w:val="00D60945"/>
    <w:rsid w:val="00D614DC"/>
    <w:rsid w:val="00D61CA1"/>
    <w:rsid w:val="00D6576F"/>
    <w:rsid w:val="00D66554"/>
    <w:rsid w:val="00D6736B"/>
    <w:rsid w:val="00D7011E"/>
    <w:rsid w:val="00D717FC"/>
    <w:rsid w:val="00D723F1"/>
    <w:rsid w:val="00D72B9E"/>
    <w:rsid w:val="00D72E11"/>
    <w:rsid w:val="00D74DA3"/>
    <w:rsid w:val="00D75217"/>
    <w:rsid w:val="00D75537"/>
    <w:rsid w:val="00D850A4"/>
    <w:rsid w:val="00D91A45"/>
    <w:rsid w:val="00D92F9A"/>
    <w:rsid w:val="00D95173"/>
    <w:rsid w:val="00DA23AB"/>
    <w:rsid w:val="00DA3B1F"/>
    <w:rsid w:val="00DA3CBB"/>
    <w:rsid w:val="00DA71E4"/>
    <w:rsid w:val="00DA77DE"/>
    <w:rsid w:val="00DB0BB9"/>
    <w:rsid w:val="00DB1146"/>
    <w:rsid w:val="00DB1BB2"/>
    <w:rsid w:val="00DB248D"/>
    <w:rsid w:val="00DB272B"/>
    <w:rsid w:val="00DB2901"/>
    <w:rsid w:val="00DB2A65"/>
    <w:rsid w:val="00DB4D34"/>
    <w:rsid w:val="00DB768B"/>
    <w:rsid w:val="00DC29C0"/>
    <w:rsid w:val="00DC2BC7"/>
    <w:rsid w:val="00DD0B14"/>
    <w:rsid w:val="00DD2130"/>
    <w:rsid w:val="00DD4A28"/>
    <w:rsid w:val="00DD6A05"/>
    <w:rsid w:val="00DD6C59"/>
    <w:rsid w:val="00DD7D8F"/>
    <w:rsid w:val="00DE2D16"/>
    <w:rsid w:val="00DE3E33"/>
    <w:rsid w:val="00DE4327"/>
    <w:rsid w:val="00DF0318"/>
    <w:rsid w:val="00DF4F23"/>
    <w:rsid w:val="00E03534"/>
    <w:rsid w:val="00E03EF4"/>
    <w:rsid w:val="00E0581E"/>
    <w:rsid w:val="00E062C4"/>
    <w:rsid w:val="00E07629"/>
    <w:rsid w:val="00E07A21"/>
    <w:rsid w:val="00E10D3B"/>
    <w:rsid w:val="00E13144"/>
    <w:rsid w:val="00E13247"/>
    <w:rsid w:val="00E1395B"/>
    <w:rsid w:val="00E1453F"/>
    <w:rsid w:val="00E14AF9"/>
    <w:rsid w:val="00E17472"/>
    <w:rsid w:val="00E179EE"/>
    <w:rsid w:val="00E17D7C"/>
    <w:rsid w:val="00E2102A"/>
    <w:rsid w:val="00E21630"/>
    <w:rsid w:val="00E22A1E"/>
    <w:rsid w:val="00E22E01"/>
    <w:rsid w:val="00E23F8D"/>
    <w:rsid w:val="00E308B1"/>
    <w:rsid w:val="00E3474C"/>
    <w:rsid w:val="00E35530"/>
    <w:rsid w:val="00E3617A"/>
    <w:rsid w:val="00E37628"/>
    <w:rsid w:val="00E44653"/>
    <w:rsid w:val="00E46501"/>
    <w:rsid w:val="00E47C9F"/>
    <w:rsid w:val="00E51D6E"/>
    <w:rsid w:val="00E560ED"/>
    <w:rsid w:val="00E616D2"/>
    <w:rsid w:val="00E62053"/>
    <w:rsid w:val="00E63B02"/>
    <w:rsid w:val="00E65F7F"/>
    <w:rsid w:val="00E71329"/>
    <w:rsid w:val="00E72AFF"/>
    <w:rsid w:val="00E73231"/>
    <w:rsid w:val="00E74464"/>
    <w:rsid w:val="00E75044"/>
    <w:rsid w:val="00E770A5"/>
    <w:rsid w:val="00E770C4"/>
    <w:rsid w:val="00E77AB5"/>
    <w:rsid w:val="00E807CC"/>
    <w:rsid w:val="00E8098A"/>
    <w:rsid w:val="00E83150"/>
    <w:rsid w:val="00E831E7"/>
    <w:rsid w:val="00E844BC"/>
    <w:rsid w:val="00E8505D"/>
    <w:rsid w:val="00E853E3"/>
    <w:rsid w:val="00E8587E"/>
    <w:rsid w:val="00E87EAD"/>
    <w:rsid w:val="00E904EB"/>
    <w:rsid w:val="00E9114F"/>
    <w:rsid w:val="00E93EA7"/>
    <w:rsid w:val="00E94286"/>
    <w:rsid w:val="00E9482C"/>
    <w:rsid w:val="00E95144"/>
    <w:rsid w:val="00E97A0C"/>
    <w:rsid w:val="00EA3679"/>
    <w:rsid w:val="00EA36EA"/>
    <w:rsid w:val="00EA4192"/>
    <w:rsid w:val="00EA6C32"/>
    <w:rsid w:val="00EA7290"/>
    <w:rsid w:val="00EB038A"/>
    <w:rsid w:val="00EB118F"/>
    <w:rsid w:val="00EB1335"/>
    <w:rsid w:val="00EB188C"/>
    <w:rsid w:val="00EB22C3"/>
    <w:rsid w:val="00EB482B"/>
    <w:rsid w:val="00EB4D0C"/>
    <w:rsid w:val="00EB4DEF"/>
    <w:rsid w:val="00EB5701"/>
    <w:rsid w:val="00EB6761"/>
    <w:rsid w:val="00EC0AFE"/>
    <w:rsid w:val="00EC3608"/>
    <w:rsid w:val="00EC3682"/>
    <w:rsid w:val="00EC7B17"/>
    <w:rsid w:val="00ED0F87"/>
    <w:rsid w:val="00ED1141"/>
    <w:rsid w:val="00ED3B26"/>
    <w:rsid w:val="00ED49F0"/>
    <w:rsid w:val="00ED5260"/>
    <w:rsid w:val="00ED7F9E"/>
    <w:rsid w:val="00EE01B3"/>
    <w:rsid w:val="00EE0755"/>
    <w:rsid w:val="00EE18F2"/>
    <w:rsid w:val="00EE28CA"/>
    <w:rsid w:val="00EE3863"/>
    <w:rsid w:val="00EE64A8"/>
    <w:rsid w:val="00EE78FD"/>
    <w:rsid w:val="00EF1AD8"/>
    <w:rsid w:val="00EF351B"/>
    <w:rsid w:val="00EF5A10"/>
    <w:rsid w:val="00EF5BD3"/>
    <w:rsid w:val="00EF6CD6"/>
    <w:rsid w:val="00F00C4B"/>
    <w:rsid w:val="00F029F3"/>
    <w:rsid w:val="00F02FEA"/>
    <w:rsid w:val="00F0544D"/>
    <w:rsid w:val="00F06631"/>
    <w:rsid w:val="00F067BD"/>
    <w:rsid w:val="00F07FF2"/>
    <w:rsid w:val="00F105A9"/>
    <w:rsid w:val="00F12C0B"/>
    <w:rsid w:val="00F15AC4"/>
    <w:rsid w:val="00F17027"/>
    <w:rsid w:val="00F20EBB"/>
    <w:rsid w:val="00F21570"/>
    <w:rsid w:val="00F21F55"/>
    <w:rsid w:val="00F22930"/>
    <w:rsid w:val="00F24035"/>
    <w:rsid w:val="00F24994"/>
    <w:rsid w:val="00F24A9A"/>
    <w:rsid w:val="00F31C7F"/>
    <w:rsid w:val="00F31F43"/>
    <w:rsid w:val="00F325E1"/>
    <w:rsid w:val="00F3356D"/>
    <w:rsid w:val="00F3414C"/>
    <w:rsid w:val="00F3427B"/>
    <w:rsid w:val="00F371FF"/>
    <w:rsid w:val="00F423AB"/>
    <w:rsid w:val="00F43210"/>
    <w:rsid w:val="00F442E2"/>
    <w:rsid w:val="00F45C22"/>
    <w:rsid w:val="00F4656C"/>
    <w:rsid w:val="00F46E0C"/>
    <w:rsid w:val="00F47CC6"/>
    <w:rsid w:val="00F51B6F"/>
    <w:rsid w:val="00F52911"/>
    <w:rsid w:val="00F53395"/>
    <w:rsid w:val="00F542E3"/>
    <w:rsid w:val="00F547AC"/>
    <w:rsid w:val="00F54D4B"/>
    <w:rsid w:val="00F56358"/>
    <w:rsid w:val="00F5714A"/>
    <w:rsid w:val="00F57507"/>
    <w:rsid w:val="00F57C52"/>
    <w:rsid w:val="00F62B53"/>
    <w:rsid w:val="00F63B69"/>
    <w:rsid w:val="00F640F6"/>
    <w:rsid w:val="00F65FCF"/>
    <w:rsid w:val="00F66379"/>
    <w:rsid w:val="00F66A95"/>
    <w:rsid w:val="00F66B24"/>
    <w:rsid w:val="00F679B9"/>
    <w:rsid w:val="00F70D9B"/>
    <w:rsid w:val="00F73A3D"/>
    <w:rsid w:val="00F769CB"/>
    <w:rsid w:val="00F83D83"/>
    <w:rsid w:val="00F84425"/>
    <w:rsid w:val="00F85FD5"/>
    <w:rsid w:val="00F86798"/>
    <w:rsid w:val="00F918DC"/>
    <w:rsid w:val="00F92C0B"/>
    <w:rsid w:val="00F946B0"/>
    <w:rsid w:val="00F95144"/>
    <w:rsid w:val="00FA14F1"/>
    <w:rsid w:val="00FA15F3"/>
    <w:rsid w:val="00FA2047"/>
    <w:rsid w:val="00FA2878"/>
    <w:rsid w:val="00FA30DE"/>
    <w:rsid w:val="00FA728B"/>
    <w:rsid w:val="00FB1B5D"/>
    <w:rsid w:val="00FB1CEE"/>
    <w:rsid w:val="00FB2000"/>
    <w:rsid w:val="00FB284E"/>
    <w:rsid w:val="00FB36DC"/>
    <w:rsid w:val="00FB559A"/>
    <w:rsid w:val="00FB73B4"/>
    <w:rsid w:val="00FC014F"/>
    <w:rsid w:val="00FC16D8"/>
    <w:rsid w:val="00FC4303"/>
    <w:rsid w:val="00FC4486"/>
    <w:rsid w:val="00FC4F6E"/>
    <w:rsid w:val="00FC6E53"/>
    <w:rsid w:val="00FD0A93"/>
    <w:rsid w:val="00FD3577"/>
    <w:rsid w:val="00FD4B65"/>
    <w:rsid w:val="00FD53FD"/>
    <w:rsid w:val="00FD7B50"/>
    <w:rsid w:val="00FE0CC9"/>
    <w:rsid w:val="00FE43F1"/>
    <w:rsid w:val="00FE4E67"/>
    <w:rsid w:val="00FE6A4B"/>
    <w:rsid w:val="00FE7DAE"/>
    <w:rsid w:val="00FF00E0"/>
    <w:rsid w:val="00FF03B2"/>
    <w:rsid w:val="00FF2E7B"/>
    <w:rsid w:val="00FF3DB9"/>
    <w:rsid w:val="00FF44F4"/>
    <w:rsid w:val="00FF4741"/>
    <w:rsid w:val="00FF4B5E"/>
    <w:rsid w:val="00FF5897"/>
    <w:rsid w:val="00FF5910"/>
    <w:rsid w:val="00FF5B6D"/>
    <w:rsid w:val="00FF70D8"/>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03287A"/>
  <w14:defaultImageDpi w14:val="32767"/>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 w:type="paragraph" w:styleId="Revision">
    <w:name w:val="Revision"/>
    <w:hidden/>
    <w:uiPriority w:val="99"/>
    <w:semiHidden/>
    <w:rsid w:val="00F029F3"/>
    <w:rPr>
      <w:rFonts w:ascii="Calibri" w:hAnsi="Calibri" w:cs="Calibri"/>
      <w:kern w:val="0"/>
      <w:sz w:val="22"/>
      <w:lang w:eastAsia="en-US"/>
    </w:rPr>
  </w:style>
  <w:style w:type="character" w:styleId="Strong">
    <w:name w:val="Strong"/>
    <w:basedOn w:val="DefaultParagraphFont"/>
    <w:uiPriority w:val="22"/>
    <w:qFormat/>
    <w:rsid w:val="004A5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016/j.bcp.2022.115074" TargetMode="External"/><Relationship Id="rId26" Type="http://schemas.openxmlformats.org/officeDocument/2006/relationships/hyperlink" Target="https://doi.org/10.1126/science.aat5314" TargetMode="External"/><Relationship Id="rId39" Type="http://schemas.openxmlformats.org/officeDocument/2006/relationships/hyperlink" Target="https://doi.org/10.2337/db14-0568" TargetMode="External"/><Relationship Id="rId21" Type="http://schemas.openxmlformats.org/officeDocument/2006/relationships/hyperlink" Target="https://doi.org/10.1002/jez.b.23013" TargetMode="External"/><Relationship Id="rId34" Type="http://schemas.openxmlformats.org/officeDocument/2006/relationships/hyperlink" Target="https://doi.org/10.1210/edrv.21.1.0389" TargetMode="External"/><Relationship Id="rId42" Type="http://schemas.openxmlformats.org/officeDocument/2006/relationships/hyperlink" Target="https://doi.org/10.15252/embj.201695810" TargetMode="External"/><Relationship Id="rId47" Type="http://schemas.openxmlformats.org/officeDocument/2006/relationships/hyperlink" Target="https://doi.org/10.1007/s00429-018-1666-5" TargetMode="External"/><Relationship Id="rId50" Type="http://schemas.openxmlformats.org/officeDocument/2006/relationships/hyperlink" Target="https://doi.org/10.1210/en.2012-143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38/emm.2016.4" TargetMode="External"/><Relationship Id="rId29" Type="http://schemas.openxmlformats.org/officeDocument/2006/relationships/hyperlink" Target="https://doi.org/10.1038/nn.3379" TargetMode="External"/><Relationship Id="rId11" Type="http://schemas.openxmlformats.org/officeDocument/2006/relationships/comments" Target="comments.xml"/><Relationship Id="rId24" Type="http://schemas.openxmlformats.org/officeDocument/2006/relationships/hyperlink" Target="https://doi.org/10.1101/gr.280639.125" TargetMode="External"/><Relationship Id="rId32" Type="http://schemas.openxmlformats.org/officeDocument/2006/relationships/hyperlink" Target="https://doi.org/10.1038/s41573-020-0072-x" TargetMode="External"/><Relationship Id="rId37" Type="http://schemas.openxmlformats.org/officeDocument/2006/relationships/hyperlink" Target="https://doi.org/10.1016/j.mam.2011.10.005" TargetMode="External"/><Relationship Id="rId40" Type="http://schemas.openxmlformats.org/officeDocument/2006/relationships/hyperlink" Target="https://doi.org/10.1038/nrneurol.2017.185" TargetMode="External"/><Relationship Id="rId45" Type="http://schemas.openxmlformats.org/officeDocument/2006/relationships/hyperlink" Target="https://doi.org/10.1016/j.yfrne.2018.01.001" TargetMode="External"/><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i.org/10.1186/s12986-016-0122-x" TargetMode="External"/><Relationship Id="rId31" Type="http://schemas.openxmlformats.org/officeDocument/2006/relationships/hyperlink" Target="https://doi.org/10.1038/jcbfm.2013.87" TargetMode="External"/><Relationship Id="rId44" Type="http://schemas.openxmlformats.org/officeDocument/2006/relationships/hyperlink" Target="https://doi.org/10.1038/nrendo.2014.22" TargetMode="External"/><Relationship Id="rId52"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https://doi.org/10.1016/j.isci.2018.11.034" TargetMode="External"/><Relationship Id="rId27" Type="http://schemas.openxmlformats.org/officeDocument/2006/relationships/hyperlink" Target="https://doi.org/10.1038/nrdp.2017.13" TargetMode="External"/><Relationship Id="rId30" Type="http://schemas.openxmlformats.org/officeDocument/2006/relationships/hyperlink" Target="https://doi.org/10.1016/j.nut.2010.07.021" TargetMode="External"/><Relationship Id="rId35" Type="http://schemas.openxmlformats.org/officeDocument/2006/relationships/hyperlink" Target="https://doi.org/10.1073/pnas.0812671106" TargetMode="External"/><Relationship Id="rId43" Type="http://schemas.openxmlformats.org/officeDocument/2006/relationships/hyperlink" Target="https://doi.org/10.2337/db14-0568" TargetMode="External"/><Relationship Id="rId48" Type="http://schemas.openxmlformats.org/officeDocument/2006/relationships/hyperlink" Target="https://doi.org/10.1038/nrneurol.2017.185"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doi.org/10.1038/35007534" TargetMode="External"/><Relationship Id="rId25" Type="http://schemas.openxmlformats.org/officeDocument/2006/relationships/hyperlink" Target="https://doi.org/10.1038/s41580-019-0101-y" TargetMode="External"/><Relationship Id="rId33" Type="http://schemas.openxmlformats.org/officeDocument/2006/relationships/hyperlink" Target="https://doi.org/10.15252/embj.201695810" TargetMode="External"/><Relationship Id="rId38" Type="http://schemas.openxmlformats.org/officeDocument/2006/relationships/hyperlink" Target="https://doi.org/10.1196/annals.1427.007" TargetMode="External"/><Relationship Id="rId46" Type="http://schemas.openxmlformats.org/officeDocument/2006/relationships/hyperlink" Target="https://doi.org/10.1098/rsos.191989" TargetMode="External"/><Relationship Id="rId20" Type="http://schemas.openxmlformats.org/officeDocument/2006/relationships/hyperlink" Target="https://doi.org/10.1038/s42003-019-0574-4" TargetMode="External"/><Relationship Id="rId41" Type="http://schemas.openxmlformats.org/officeDocument/2006/relationships/hyperlink" Target="https://doi.org/10.1038/s41467-024-44866-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1098/rsos.220652" TargetMode="External"/><Relationship Id="rId23" Type="http://schemas.openxmlformats.org/officeDocument/2006/relationships/hyperlink" Target="https://doi.org/10.1242/jeb.159947" TargetMode="External"/><Relationship Id="rId28" Type="http://schemas.openxmlformats.org/officeDocument/2006/relationships/hyperlink" Target="https://doi.org/10.1126/science.aat5314" TargetMode="External"/><Relationship Id="rId36" Type="http://schemas.openxmlformats.org/officeDocument/2006/relationships/hyperlink" Target="https://doi.org/10.1016/j.jaci.2013.09.007" TargetMode="External"/><Relationship Id="rId49" Type="http://schemas.openxmlformats.org/officeDocument/2006/relationships/hyperlink" Target="https://doi.org/10.1016/j.neuron.2012.08.01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10A1C758C4741488B2DE543127362B7"/>
        <w:category>
          <w:name w:val="General"/>
          <w:gallery w:val="placeholder"/>
        </w:category>
        <w:types>
          <w:type w:val="bbPlcHdr"/>
        </w:types>
        <w:behaviors>
          <w:behavior w:val="content"/>
        </w:behaviors>
        <w:guid w:val="{F595C5C2-7306-4B74-A943-AB9C98DD5E76}"/>
      </w:docPartPr>
      <w:docPartBody>
        <w:p w:rsidR="007B70AD" w:rsidRDefault="009D7D24">
          <w:r w:rsidRPr="006870F1">
            <w:rPr>
              <w:rStyle w:val="PlaceholderText"/>
            </w:rPr>
            <w:t>Formatting...</w:t>
          </w:r>
        </w:p>
      </w:docPartBody>
    </w:docPart>
    <w:docPart>
      <w:docPartPr>
        <w:name w:val="A922B2E219FB4FC5AEA02AE86ABAE3F6"/>
        <w:category>
          <w:name w:val="General"/>
          <w:gallery w:val="placeholder"/>
        </w:category>
        <w:types>
          <w:type w:val="bbPlcHdr"/>
        </w:types>
        <w:behaviors>
          <w:behavior w:val="content"/>
        </w:behaviors>
        <w:guid w:val="{1BCF4442-30E6-4257-B3A5-36ACD264ED27}"/>
      </w:docPartPr>
      <w:docPartBody>
        <w:p w:rsidR="007B70AD" w:rsidRDefault="009D7D24">
          <w:r w:rsidRPr="006870F1">
            <w:rPr>
              <w:rStyle w:val="PlaceholderText"/>
            </w:rPr>
            <w:t>Formatting...</w:t>
          </w:r>
        </w:p>
      </w:docPartBody>
    </w:docPart>
    <w:docPart>
      <w:docPartPr>
        <w:name w:val="E0B2D47A88314641B42A563333E26C52"/>
        <w:category>
          <w:name w:val="General"/>
          <w:gallery w:val="placeholder"/>
        </w:category>
        <w:types>
          <w:type w:val="bbPlcHdr"/>
        </w:types>
        <w:behaviors>
          <w:behavior w:val="content"/>
        </w:behaviors>
        <w:guid w:val="{8F0A161B-DD49-47D4-A1C4-404A2FC49964}"/>
      </w:docPartPr>
      <w:docPartBody>
        <w:p w:rsidR="007B70AD" w:rsidRDefault="009D7D24">
          <w:r w:rsidRPr="006870F1">
            <w:rPr>
              <w:rStyle w:val="PlaceholderText"/>
            </w:rPr>
            <w:t>Formatting...</w:t>
          </w:r>
        </w:p>
      </w:docPartBody>
    </w:docPart>
    <w:docPart>
      <w:docPartPr>
        <w:name w:val="4C530BD3F2764115AC0CCF9402321B0C"/>
        <w:category>
          <w:name w:val="General"/>
          <w:gallery w:val="placeholder"/>
        </w:category>
        <w:types>
          <w:type w:val="bbPlcHdr"/>
        </w:types>
        <w:behaviors>
          <w:behavior w:val="content"/>
        </w:behaviors>
        <w:guid w:val="{13905B12-4325-4F80-8D1E-D3A736997E2B}"/>
      </w:docPartPr>
      <w:docPartBody>
        <w:p w:rsidR="007B70AD" w:rsidRDefault="009D7D24">
          <w:r w:rsidRPr="006870F1">
            <w:rPr>
              <w:rStyle w:val="PlaceholderText"/>
            </w:rPr>
            <w:t>Formatting...</w:t>
          </w:r>
        </w:p>
      </w:docPartBody>
    </w:docPart>
    <w:docPart>
      <w:docPartPr>
        <w:name w:val="708A67851CF74FE9932EEECE3FE23FA9"/>
        <w:category>
          <w:name w:val="General"/>
          <w:gallery w:val="placeholder"/>
        </w:category>
        <w:types>
          <w:type w:val="bbPlcHdr"/>
        </w:types>
        <w:behaviors>
          <w:behavior w:val="content"/>
        </w:behaviors>
        <w:guid w:val="{EFEFD28D-0310-4CAF-A881-6701C4FCCE89}"/>
      </w:docPartPr>
      <w:docPartBody>
        <w:p w:rsidR="007B70AD" w:rsidRDefault="009D7D24">
          <w:r w:rsidRPr="006870F1">
            <w:rPr>
              <w:rStyle w:val="PlaceholderText"/>
            </w:rPr>
            <w:t>Formatting...</w:t>
          </w:r>
        </w:p>
      </w:docPartBody>
    </w:docPart>
    <w:docPart>
      <w:docPartPr>
        <w:name w:val="E5B5DE010AEF4B16BB5DCF44595C0AA1"/>
        <w:category>
          <w:name w:val="General"/>
          <w:gallery w:val="placeholder"/>
        </w:category>
        <w:types>
          <w:type w:val="bbPlcHdr"/>
        </w:types>
        <w:behaviors>
          <w:behavior w:val="content"/>
        </w:behaviors>
        <w:guid w:val="{FB773568-6FDF-433B-983A-A67F6A1CFCAB}"/>
      </w:docPartPr>
      <w:docPartBody>
        <w:p w:rsidR="007B70AD" w:rsidRDefault="009D7D24">
          <w:r w:rsidRPr="006870F1">
            <w:rPr>
              <w:rStyle w:val="PlaceholderText"/>
            </w:rPr>
            <w:t>Formatting...</w:t>
          </w:r>
        </w:p>
      </w:docPartBody>
    </w:docPart>
    <w:docPart>
      <w:docPartPr>
        <w:name w:val="0EA888642DF5453EB86B6DC72A3C7628"/>
        <w:category>
          <w:name w:val="General"/>
          <w:gallery w:val="placeholder"/>
        </w:category>
        <w:types>
          <w:type w:val="bbPlcHdr"/>
        </w:types>
        <w:behaviors>
          <w:behavior w:val="content"/>
        </w:behaviors>
        <w:guid w:val="{4F048CA6-560B-4109-9FCE-292D2CB7C5C1}"/>
      </w:docPartPr>
      <w:docPartBody>
        <w:p w:rsidR="007B70AD" w:rsidRDefault="009D7D24">
          <w:r w:rsidRPr="006870F1">
            <w:rPr>
              <w:rStyle w:val="PlaceholderText"/>
            </w:rPr>
            <w:t>Formatting...</w:t>
          </w:r>
        </w:p>
      </w:docPartBody>
    </w:docPart>
    <w:docPart>
      <w:docPartPr>
        <w:name w:val="D3CFB9C372854F0E9C577835A4750F44"/>
        <w:category>
          <w:name w:val="General"/>
          <w:gallery w:val="placeholder"/>
        </w:category>
        <w:types>
          <w:type w:val="bbPlcHdr"/>
        </w:types>
        <w:behaviors>
          <w:behavior w:val="content"/>
        </w:behaviors>
        <w:guid w:val="{06EDCD4B-CD1D-4886-9444-FC573123701B}"/>
      </w:docPartPr>
      <w:docPartBody>
        <w:p w:rsidR="007B70AD" w:rsidRDefault="009D7D24">
          <w:r w:rsidRPr="006870F1">
            <w:rPr>
              <w:rStyle w:val="PlaceholderText"/>
            </w:rPr>
            <w:t>Formatting...</w:t>
          </w:r>
        </w:p>
      </w:docPartBody>
    </w:docPart>
    <w:docPart>
      <w:docPartPr>
        <w:name w:val="6107455A33874FCBAB3714440F46F1EB"/>
        <w:category>
          <w:name w:val="General"/>
          <w:gallery w:val="placeholder"/>
        </w:category>
        <w:types>
          <w:type w:val="bbPlcHdr"/>
        </w:types>
        <w:behaviors>
          <w:behavior w:val="content"/>
        </w:behaviors>
        <w:guid w:val="{482E5929-A1B7-4D4C-8F5B-BDDADFB4D1AE}"/>
      </w:docPartPr>
      <w:docPartBody>
        <w:p w:rsidR="007B70AD" w:rsidRDefault="009D7D24">
          <w:r w:rsidRPr="006870F1">
            <w:rPr>
              <w:rStyle w:val="PlaceholderText"/>
            </w:rPr>
            <w:t>Formatting...</w:t>
          </w:r>
        </w:p>
      </w:docPartBody>
    </w:docPart>
    <w:docPart>
      <w:docPartPr>
        <w:name w:val="1110E649BCA64435A04A15BE1AD64F27"/>
        <w:category>
          <w:name w:val="General"/>
          <w:gallery w:val="placeholder"/>
        </w:category>
        <w:types>
          <w:type w:val="bbPlcHdr"/>
        </w:types>
        <w:behaviors>
          <w:behavior w:val="content"/>
        </w:behaviors>
        <w:guid w:val="{FB2CC69F-29F1-47BF-A8C1-AD078DF1CA3E}"/>
      </w:docPartPr>
      <w:docPartBody>
        <w:p w:rsidR="007B70AD" w:rsidRDefault="009D7D24">
          <w:r w:rsidRPr="006870F1">
            <w:rPr>
              <w:rStyle w:val="PlaceholderText"/>
            </w:rPr>
            <w:t>Formatting...</w:t>
          </w:r>
        </w:p>
      </w:docPartBody>
    </w:docPart>
    <w:docPart>
      <w:docPartPr>
        <w:name w:val="6C38E080F443401BA53973DCA93689ED"/>
        <w:category>
          <w:name w:val="General"/>
          <w:gallery w:val="placeholder"/>
        </w:category>
        <w:types>
          <w:type w:val="bbPlcHdr"/>
        </w:types>
        <w:behaviors>
          <w:behavior w:val="content"/>
        </w:behaviors>
        <w:guid w:val="{33A59D05-8443-410C-99BE-2D10F18FE5E8}"/>
      </w:docPartPr>
      <w:docPartBody>
        <w:p w:rsidR="007B70AD" w:rsidRDefault="009D7D24">
          <w:r w:rsidRPr="006870F1">
            <w:rPr>
              <w:rStyle w:val="PlaceholderText"/>
            </w:rPr>
            <w:t>Formatting...</w:t>
          </w:r>
        </w:p>
      </w:docPartBody>
    </w:docPart>
    <w:docPart>
      <w:docPartPr>
        <w:name w:val="4C88A00A95204C2DAA8AD2C4D0C7D513"/>
        <w:category>
          <w:name w:val="General"/>
          <w:gallery w:val="placeholder"/>
        </w:category>
        <w:types>
          <w:type w:val="bbPlcHdr"/>
        </w:types>
        <w:behaviors>
          <w:behavior w:val="content"/>
        </w:behaviors>
        <w:guid w:val="{732A04B7-E466-4438-9A48-8AA33906F2F4}"/>
      </w:docPartPr>
      <w:docPartBody>
        <w:p w:rsidR="00712836" w:rsidRDefault="007B70AD">
          <w:r w:rsidRPr="004605FC">
            <w:rPr>
              <w:rStyle w:val="PlaceholderText"/>
            </w:rPr>
            <w:t>Formatting...</w:t>
          </w:r>
        </w:p>
      </w:docPartBody>
    </w:docPart>
    <w:docPart>
      <w:docPartPr>
        <w:name w:val="F6E31F0FB31E43D9819C8D1702E85D5E"/>
        <w:category>
          <w:name w:val="General"/>
          <w:gallery w:val="placeholder"/>
        </w:category>
        <w:types>
          <w:type w:val="bbPlcHdr"/>
        </w:types>
        <w:behaviors>
          <w:behavior w:val="content"/>
        </w:behaviors>
        <w:guid w:val="{C884466B-F67A-41A0-803B-9E8748F634B9}"/>
      </w:docPartPr>
      <w:docPartBody>
        <w:p w:rsidR="00712836" w:rsidRDefault="007B70AD">
          <w:r w:rsidRPr="004605FC">
            <w:rPr>
              <w:rStyle w:val="PlaceholderText"/>
            </w:rPr>
            <w:t>Formatting...</w:t>
          </w:r>
        </w:p>
      </w:docPartBody>
    </w:docPart>
    <w:docPart>
      <w:docPartPr>
        <w:name w:val="8D8A32AA9CD94AC9ADABC0BDCA9767EA"/>
        <w:category>
          <w:name w:val="General"/>
          <w:gallery w:val="placeholder"/>
        </w:category>
        <w:types>
          <w:type w:val="bbPlcHdr"/>
        </w:types>
        <w:behaviors>
          <w:behavior w:val="content"/>
        </w:behaviors>
        <w:guid w:val="{915C6763-1ADC-4A9C-A817-89F011BEFEAD}"/>
      </w:docPartPr>
      <w:docPartBody>
        <w:p w:rsidR="00712836" w:rsidRDefault="007B70AD">
          <w:r w:rsidRPr="004605FC">
            <w:rPr>
              <w:rStyle w:val="PlaceholderText"/>
            </w:rPr>
            <w:t>Formatting...</w:t>
          </w:r>
        </w:p>
      </w:docPartBody>
    </w:docPart>
    <w:docPart>
      <w:docPartPr>
        <w:name w:val="7245B25F94724750B0401C210A234FEB"/>
        <w:category>
          <w:name w:val="General"/>
          <w:gallery w:val="placeholder"/>
        </w:category>
        <w:types>
          <w:type w:val="bbPlcHdr"/>
        </w:types>
        <w:behaviors>
          <w:behavior w:val="content"/>
        </w:behaviors>
        <w:guid w:val="{777A4B37-D150-4615-A01D-D3A827DF38CA}"/>
      </w:docPartPr>
      <w:docPartBody>
        <w:p w:rsidR="00712836" w:rsidRDefault="007B70AD">
          <w:r w:rsidRPr="004605FC">
            <w:rPr>
              <w:rStyle w:val="PlaceholderText"/>
            </w:rPr>
            <w:t>Formatting...</w:t>
          </w:r>
        </w:p>
      </w:docPartBody>
    </w:docPart>
    <w:docPart>
      <w:docPartPr>
        <w:name w:val="84D407ABAC8449068021417F0BCA9452"/>
        <w:category>
          <w:name w:val="General"/>
          <w:gallery w:val="placeholder"/>
        </w:category>
        <w:types>
          <w:type w:val="bbPlcHdr"/>
        </w:types>
        <w:behaviors>
          <w:behavior w:val="content"/>
        </w:behaviors>
        <w:guid w:val="{C0AF2707-3CBD-4ED7-BF28-FFCC91466811}"/>
      </w:docPartPr>
      <w:docPartBody>
        <w:p w:rsidR="00712836" w:rsidRDefault="007B70AD">
          <w:r w:rsidRPr="004605FC">
            <w:rPr>
              <w:rStyle w:val="PlaceholderText"/>
            </w:rPr>
            <w:t>Formatting...</w:t>
          </w:r>
        </w:p>
      </w:docPartBody>
    </w:docPart>
    <w:docPart>
      <w:docPartPr>
        <w:name w:val="30CEFD58FBF94D7B94C03BF96C0F4E08"/>
        <w:category>
          <w:name w:val="General"/>
          <w:gallery w:val="placeholder"/>
        </w:category>
        <w:types>
          <w:type w:val="bbPlcHdr"/>
        </w:types>
        <w:behaviors>
          <w:behavior w:val="content"/>
        </w:behaviors>
        <w:guid w:val="{EA784B8B-3390-4D91-8835-0E9A9AE39ECD}"/>
      </w:docPartPr>
      <w:docPartBody>
        <w:p w:rsidR="00334193" w:rsidRDefault="00174D62" w:rsidP="00174D62">
          <w:pPr>
            <w:pStyle w:val="30CEFD58FBF94D7B94C03BF96C0F4E08"/>
          </w:pPr>
          <w:r w:rsidRPr="000547BD">
            <w:rPr>
              <w:rStyle w:val="PlaceholderText"/>
            </w:rPr>
            <w:t>Formatting...</w:t>
          </w:r>
        </w:p>
      </w:docPartBody>
    </w:docPart>
    <w:docPart>
      <w:docPartPr>
        <w:name w:val="73392B0FCDC74166812DE7692F3C1289"/>
        <w:category>
          <w:name w:val="General"/>
          <w:gallery w:val="placeholder"/>
        </w:category>
        <w:types>
          <w:type w:val="bbPlcHdr"/>
        </w:types>
        <w:behaviors>
          <w:behavior w:val="content"/>
        </w:behaviors>
        <w:guid w:val="{5C8E110B-9301-4058-9BFD-4B9549A4CCC2}"/>
      </w:docPartPr>
      <w:docPartBody>
        <w:p w:rsidR="00334193" w:rsidRDefault="00174D62" w:rsidP="00174D62">
          <w:pPr>
            <w:pStyle w:val="73392B0FCDC74166812DE7692F3C1289"/>
          </w:pPr>
          <w:r w:rsidRPr="000547BD">
            <w:rPr>
              <w:rStyle w:val="PlaceholderText"/>
            </w:rPr>
            <w:t>Formatting...</w:t>
          </w:r>
        </w:p>
      </w:docPartBody>
    </w:docPart>
    <w:docPart>
      <w:docPartPr>
        <w:name w:val="F5467E33EC2A41F099F7075D2B23251D"/>
        <w:category>
          <w:name w:val="General"/>
          <w:gallery w:val="placeholder"/>
        </w:category>
        <w:types>
          <w:type w:val="bbPlcHdr"/>
        </w:types>
        <w:behaviors>
          <w:behavior w:val="content"/>
        </w:behaviors>
        <w:guid w:val="{A9557707-BD1B-4E79-B38F-E6FBAFF90D8B}"/>
      </w:docPartPr>
      <w:docPartBody>
        <w:p w:rsidR="00334193" w:rsidRDefault="00174D62" w:rsidP="00174D62">
          <w:pPr>
            <w:pStyle w:val="F5467E33EC2A41F099F7075D2B23251D"/>
          </w:pPr>
          <w:r w:rsidRPr="000547BD">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1FD"/>
    <w:rsid w:val="00002F43"/>
    <w:rsid w:val="000C03FE"/>
    <w:rsid w:val="000C5489"/>
    <w:rsid w:val="001077C9"/>
    <w:rsid w:val="0016278D"/>
    <w:rsid w:val="00166D76"/>
    <w:rsid w:val="00174D62"/>
    <w:rsid w:val="001869F9"/>
    <w:rsid w:val="002769DB"/>
    <w:rsid w:val="0028094B"/>
    <w:rsid w:val="002F6437"/>
    <w:rsid w:val="00301787"/>
    <w:rsid w:val="00334193"/>
    <w:rsid w:val="003D31F3"/>
    <w:rsid w:val="003D5582"/>
    <w:rsid w:val="003E4385"/>
    <w:rsid w:val="00424A80"/>
    <w:rsid w:val="004346CB"/>
    <w:rsid w:val="00455E31"/>
    <w:rsid w:val="004732C2"/>
    <w:rsid w:val="004A75D4"/>
    <w:rsid w:val="00542146"/>
    <w:rsid w:val="005871BF"/>
    <w:rsid w:val="006020AB"/>
    <w:rsid w:val="00622A56"/>
    <w:rsid w:val="00655A80"/>
    <w:rsid w:val="006711A5"/>
    <w:rsid w:val="006840CA"/>
    <w:rsid w:val="00712836"/>
    <w:rsid w:val="00745449"/>
    <w:rsid w:val="00784C81"/>
    <w:rsid w:val="00785C67"/>
    <w:rsid w:val="007B70AD"/>
    <w:rsid w:val="007D389F"/>
    <w:rsid w:val="007F73F9"/>
    <w:rsid w:val="0080097F"/>
    <w:rsid w:val="008249BB"/>
    <w:rsid w:val="0085302E"/>
    <w:rsid w:val="008820EB"/>
    <w:rsid w:val="00910E81"/>
    <w:rsid w:val="009626FA"/>
    <w:rsid w:val="009D7D24"/>
    <w:rsid w:val="009E52D6"/>
    <w:rsid w:val="00A74869"/>
    <w:rsid w:val="00A9538C"/>
    <w:rsid w:val="00AA7EF2"/>
    <w:rsid w:val="00AE547A"/>
    <w:rsid w:val="00B24FDD"/>
    <w:rsid w:val="00B8291D"/>
    <w:rsid w:val="00BC1F2B"/>
    <w:rsid w:val="00BD3685"/>
    <w:rsid w:val="00C11AE9"/>
    <w:rsid w:val="00C40817"/>
    <w:rsid w:val="00C41C50"/>
    <w:rsid w:val="00C916D9"/>
    <w:rsid w:val="00CD1E43"/>
    <w:rsid w:val="00D57473"/>
    <w:rsid w:val="00DA7176"/>
    <w:rsid w:val="00E0576F"/>
    <w:rsid w:val="00EC0AFE"/>
    <w:rsid w:val="00EC7C52"/>
    <w:rsid w:val="00ED5260"/>
    <w:rsid w:val="00F0544D"/>
    <w:rsid w:val="00F06631"/>
    <w:rsid w:val="00F20FE4"/>
    <w:rsid w:val="00F325E1"/>
    <w:rsid w:val="00F45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4D62"/>
    <w:rPr>
      <w:color w:val="666666"/>
    </w:rPr>
  </w:style>
  <w:style w:type="paragraph" w:customStyle="1" w:styleId="AE7EB824D1BB4F629A2C1C677EBFD4DA">
    <w:name w:val="AE7EB824D1BB4F629A2C1C677EBFD4DA"/>
    <w:rsid w:val="006840CA"/>
    <w:pPr>
      <w:widowControl w:val="0"/>
    </w:pPr>
  </w:style>
  <w:style w:type="paragraph" w:customStyle="1" w:styleId="30CEFD58FBF94D7B94C03BF96C0F4E08">
    <w:name w:val="30CEFD58FBF94D7B94C03BF96C0F4E08"/>
    <w:rsid w:val="00174D62"/>
    <w:pPr>
      <w:widowControl w:val="0"/>
    </w:pPr>
  </w:style>
  <w:style w:type="paragraph" w:customStyle="1" w:styleId="73392B0FCDC74166812DE7692F3C1289">
    <w:name w:val="73392B0FCDC74166812DE7692F3C1289"/>
    <w:rsid w:val="00174D62"/>
    <w:pPr>
      <w:widowControl w:val="0"/>
    </w:pPr>
  </w:style>
  <w:style w:type="paragraph" w:customStyle="1" w:styleId="F5467E33EC2A41F099F7075D2B23251D">
    <w:name w:val="F5467E33EC2A41F099F7075D2B23251D"/>
    <w:rsid w:val="00174D6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quot;568232393&quot;:{&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quot;570930736&quot;:{&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quot;598912653&quot;:{&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quot;831950631&quot;:{&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quot;1081420628&quot;:{&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quot;1215238274&quot;:{&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quot;1231040653&quot;:{&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quot;1263721047&quot;:{&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quot;1367494445&quot;:{&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quot;1725866758&quot;:{&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quot;-1748575665&quot;:{&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quot;-1177797090&quot;:{&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quot;-1428654003&quot;:{&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quot;-181587485&quot;:{&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quot;-2066635081&quot;:{&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quot;-1584289495&quot;:{&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60,&quot;depth&quot;:0}"/>
    <we:property name="currentStyle" value="{&quot;id&quot;:&quot;rwuserstyle:698b03388efba2d319db6d19&quot;,&quot;styleType&quot;:&quot;refworks&quot;,&quot;name&quot;:&quot;Harvard - British Standard (Cell Metabolism)&quot;,&quot;userId&quot;:&quot;user:667c090bdb524c597caf6c04&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4318</TotalTime>
  <Pages>23</Pages>
  <Words>10301</Words>
  <Characters>58722</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45</cp:revision>
  <dcterms:created xsi:type="dcterms:W3CDTF">2026-02-19T14:46:00Z</dcterms:created>
  <dcterms:modified xsi:type="dcterms:W3CDTF">2026-03-12T11:14:00Z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