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00"/>
        <w:gridCol w:w="6939"/>
      </w:tblGrid>
      <w:tr w:rsidR="00A053B3">
        <w:trPr>
          <w:cantSplit/>
        </w:trPr>
        <w:tc>
          <w:tcPr>
            <w:tcW w:w="270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B3" w:rsidRDefault="00A053B3">
            <w:pPr>
              <w:rPr>
                <w:rFonts w:ascii="Arial" w:hAnsi="Arial"/>
                <w:b/>
                <w:sz w:val="20"/>
                <w:lang w:val="en-GB"/>
              </w:rPr>
            </w:pPr>
            <w:bookmarkStart w:id="0" w:name="Titel"/>
            <w:r>
              <w:rPr>
                <w:rFonts w:ascii="Arial" w:hAnsi="Arial"/>
                <w:b/>
                <w:sz w:val="20"/>
                <w:lang w:val="en-GB"/>
              </w:rPr>
              <w:t xml:space="preserve">Project: </w:t>
            </w:r>
          </w:p>
        </w:tc>
        <w:tc>
          <w:tcPr>
            <w:tcW w:w="69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B3" w:rsidRDefault="00695839">
            <w:pPr>
              <w:rPr>
                <w:rFonts w:ascii="Arial" w:hAnsi="Arial"/>
                <w:b/>
                <w:sz w:val="20"/>
                <w:lang w:val="en-GB"/>
              </w:rPr>
            </w:pPr>
            <w:proofErr w:type="spellStart"/>
            <w:r>
              <w:rPr>
                <w:rFonts w:ascii="Arial" w:hAnsi="Arial"/>
                <w:b/>
                <w:sz w:val="20"/>
                <w:lang w:val="en-GB"/>
              </w:rPr>
              <w:t>Cor_IF</w:t>
            </w:r>
            <w:proofErr w:type="spellEnd"/>
            <w:r>
              <w:rPr>
                <w:rFonts w:ascii="Arial" w:hAnsi="Arial"/>
                <w:b/>
                <w:sz w:val="20"/>
                <w:lang w:val="en-GB"/>
              </w:rPr>
              <w:t xml:space="preserve"> Modbus / DP</w:t>
            </w:r>
          </w:p>
        </w:tc>
      </w:tr>
      <w:tr w:rsidR="00A053B3">
        <w:trPr>
          <w:cantSplit/>
        </w:trPr>
        <w:tc>
          <w:tcPr>
            <w:tcW w:w="270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B3" w:rsidRDefault="00A053B3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Subsystem under Review:</w:t>
            </w:r>
          </w:p>
        </w:tc>
        <w:tc>
          <w:tcPr>
            <w:tcW w:w="69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B3" w:rsidRDefault="00695839" w:rsidP="00406F42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Modbus</w:t>
            </w:r>
            <w:r w:rsidR="00D829FB">
              <w:rPr>
                <w:rFonts w:ascii="Arial" w:hAnsi="Arial"/>
                <w:b/>
                <w:sz w:val="20"/>
                <w:lang w:val="en-GB"/>
              </w:rPr>
              <w:t xml:space="preserve">, </w:t>
            </w:r>
            <w:r w:rsidR="001462DF">
              <w:rPr>
                <w:rFonts w:ascii="Arial" w:hAnsi="Arial"/>
                <w:b/>
                <w:sz w:val="20"/>
                <w:lang w:val="en-GB"/>
              </w:rPr>
              <w:t xml:space="preserve">Review </w:t>
            </w:r>
            <w:r w:rsidR="00D829FB">
              <w:rPr>
                <w:rFonts w:ascii="Arial" w:hAnsi="Arial"/>
                <w:b/>
                <w:sz w:val="20"/>
                <w:lang w:val="en-GB"/>
              </w:rPr>
              <w:t>refers</w:t>
            </w:r>
            <w:r w:rsidR="001462DF">
              <w:rPr>
                <w:rFonts w:ascii="Arial" w:hAnsi="Arial"/>
                <w:b/>
                <w:sz w:val="20"/>
                <w:lang w:val="en-GB"/>
              </w:rPr>
              <w:t xml:space="preserve"> </w:t>
            </w:r>
            <w:r w:rsidR="00406F42">
              <w:rPr>
                <w:rFonts w:ascii="Arial" w:hAnsi="Arial"/>
                <w:b/>
                <w:sz w:val="20"/>
                <w:lang w:val="en-GB"/>
              </w:rPr>
              <w:t xml:space="preserve">only </w:t>
            </w:r>
            <w:r w:rsidR="001462DF">
              <w:rPr>
                <w:rFonts w:ascii="Arial" w:hAnsi="Arial"/>
                <w:b/>
                <w:sz w:val="20"/>
                <w:lang w:val="en-GB"/>
              </w:rPr>
              <w:t>changes from 01.00.00 to 01.00.01</w:t>
            </w:r>
          </w:p>
        </w:tc>
      </w:tr>
      <w:tr w:rsidR="00A053B3">
        <w:trPr>
          <w:cantSplit/>
        </w:trPr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B3" w:rsidRDefault="00A053B3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Revision: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B3" w:rsidRDefault="00544BAF" w:rsidP="0093598F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01.</w:t>
            </w:r>
            <w:r w:rsidR="0093598F">
              <w:rPr>
                <w:rFonts w:ascii="Arial" w:hAnsi="Arial"/>
                <w:b/>
                <w:sz w:val="20"/>
                <w:lang w:val="en-GB"/>
              </w:rPr>
              <w:t>0</w:t>
            </w:r>
            <w:r w:rsidR="00B807D5">
              <w:rPr>
                <w:rFonts w:ascii="Arial" w:hAnsi="Arial"/>
                <w:b/>
                <w:sz w:val="20"/>
                <w:lang w:val="en-GB"/>
              </w:rPr>
              <w:t>0</w:t>
            </w:r>
            <w:r w:rsidR="001462DF">
              <w:rPr>
                <w:rFonts w:ascii="Arial" w:hAnsi="Arial"/>
                <w:b/>
                <w:sz w:val="20"/>
                <w:lang w:val="en-GB"/>
              </w:rPr>
              <w:t>.01</w:t>
            </w:r>
          </w:p>
        </w:tc>
      </w:tr>
      <w:tr w:rsidR="00A053B3">
        <w:trPr>
          <w:cantSplit/>
        </w:trPr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B3" w:rsidRDefault="00A053B3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Review Date: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B3" w:rsidRDefault="00F400BC" w:rsidP="0093598F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10.11</w:t>
            </w:r>
            <w:bookmarkStart w:id="1" w:name="_GoBack"/>
            <w:bookmarkEnd w:id="1"/>
            <w:r w:rsidR="00695839">
              <w:rPr>
                <w:rFonts w:ascii="Arial" w:hAnsi="Arial"/>
                <w:b/>
                <w:sz w:val="20"/>
                <w:lang w:val="en-GB"/>
              </w:rPr>
              <w:t>.2017</w:t>
            </w:r>
          </w:p>
        </w:tc>
      </w:tr>
      <w:bookmarkEnd w:id="0"/>
    </w:tbl>
    <w:p w:rsidR="00A053B3" w:rsidRDefault="00A053B3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</w:p>
    <w:p w:rsidR="00A053B3" w:rsidRDefault="00A053B3">
      <w:pPr>
        <w:tabs>
          <w:tab w:val="left" w:pos="1276"/>
        </w:tabs>
        <w:spacing w:before="60"/>
        <w:ind w:right="-17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Review-Participant:</w:t>
      </w:r>
    </w:p>
    <w:tbl>
      <w:tblPr>
        <w:tblW w:w="9639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9"/>
        <w:gridCol w:w="5386"/>
        <w:gridCol w:w="3544"/>
      </w:tblGrid>
      <w:tr w:rsidR="00A053B3" w:rsidTr="0093598F">
        <w:tc>
          <w:tcPr>
            <w:tcW w:w="709" w:type="dxa"/>
            <w:shd w:val="pct15" w:color="auto" w:fill="auto"/>
          </w:tcPr>
          <w:p w:rsidR="00A053B3" w:rsidRDefault="00A053B3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Dept.</w:t>
            </w:r>
          </w:p>
        </w:tc>
        <w:tc>
          <w:tcPr>
            <w:tcW w:w="5386" w:type="dxa"/>
            <w:shd w:val="pct15" w:color="auto" w:fill="auto"/>
          </w:tcPr>
          <w:p w:rsidR="00A053B3" w:rsidRDefault="00A053B3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Name</w:t>
            </w:r>
          </w:p>
        </w:tc>
        <w:tc>
          <w:tcPr>
            <w:tcW w:w="3544" w:type="dxa"/>
            <w:shd w:val="pct15" w:color="auto" w:fill="auto"/>
          </w:tcPr>
          <w:p w:rsidR="00A053B3" w:rsidRDefault="00A053B3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</w:p>
        </w:tc>
      </w:tr>
      <w:tr w:rsidR="0093598F" w:rsidTr="0093598F">
        <w:tc>
          <w:tcPr>
            <w:tcW w:w="709" w:type="dxa"/>
            <w:vAlign w:val="center"/>
          </w:tcPr>
          <w:p w:rsidR="0093598F" w:rsidRDefault="0093598F" w:rsidP="0093598F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IIGF</w:t>
            </w:r>
          </w:p>
        </w:tc>
        <w:tc>
          <w:tcPr>
            <w:tcW w:w="5386" w:type="dxa"/>
            <w:vAlign w:val="center"/>
          </w:tcPr>
          <w:p w:rsidR="0093598F" w:rsidRDefault="0093598F" w:rsidP="0093598F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Holger Seebode</w:t>
            </w:r>
          </w:p>
        </w:tc>
        <w:tc>
          <w:tcPr>
            <w:tcW w:w="3544" w:type="dxa"/>
            <w:vAlign w:val="center"/>
          </w:tcPr>
          <w:p w:rsidR="0093598F" w:rsidRDefault="0093598F" w:rsidP="0093598F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Developer</w:t>
            </w:r>
          </w:p>
        </w:tc>
      </w:tr>
      <w:tr w:rsidR="0093598F" w:rsidTr="0093598F">
        <w:tc>
          <w:tcPr>
            <w:tcW w:w="709" w:type="dxa"/>
            <w:vAlign w:val="center"/>
          </w:tcPr>
          <w:p w:rsidR="0093598F" w:rsidRDefault="0093598F" w:rsidP="0093598F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386" w:type="dxa"/>
            <w:vAlign w:val="center"/>
          </w:tcPr>
          <w:p w:rsidR="0093598F" w:rsidRDefault="0093598F" w:rsidP="0093598F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3544" w:type="dxa"/>
            <w:vAlign w:val="center"/>
          </w:tcPr>
          <w:p w:rsidR="0093598F" w:rsidRDefault="0093598F" w:rsidP="0093598F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A053B3" w:rsidRDefault="00A053B3">
      <w:pPr>
        <w:outlineLvl w:val="0"/>
        <w:rPr>
          <w:rFonts w:ascii="Arial" w:hAnsi="Arial"/>
          <w:b/>
          <w:sz w:val="20"/>
          <w:lang w:val="en-GB"/>
        </w:rPr>
      </w:pPr>
    </w:p>
    <w:p w:rsidR="00A053B3" w:rsidRDefault="00A053B3">
      <w:pPr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Decision of the Review:</w:t>
      </w:r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4"/>
        <w:gridCol w:w="4253"/>
        <w:gridCol w:w="5102"/>
      </w:tblGrid>
      <w:tr w:rsidR="00A053B3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5" w:color="auto" w:fill="auto"/>
          </w:tcPr>
          <w:p w:rsidR="00A053B3" w:rsidRDefault="00A053B3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A053B3" w:rsidRDefault="00A053B3">
            <w:pPr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Decision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A053B3" w:rsidRDefault="00A053B3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next steps</w:t>
            </w:r>
          </w:p>
        </w:tc>
      </w:tr>
      <w:tr w:rsidR="00A053B3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053B3" w:rsidRPr="006349C7" w:rsidRDefault="00E64BF8">
            <w:pPr>
              <w:tabs>
                <w:tab w:val="left" w:pos="1276"/>
              </w:tabs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  <w:lang w:val="de-CH"/>
              </w:rPr>
              <w:t>X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053B3" w:rsidRDefault="00A053B3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passed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>without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3B3" w:rsidRDefault="00A053B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Phase finished </w:t>
            </w:r>
          </w:p>
        </w:tc>
      </w:tr>
      <w:tr w:rsidR="00A053B3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053B3" w:rsidRPr="00C917CE" w:rsidRDefault="00272BF0" w:rsidP="006349C7">
            <w:pPr>
              <w:tabs>
                <w:tab w:val="left" w:pos="1276"/>
              </w:tabs>
              <w:rPr>
                <w:rFonts w:ascii="Arial" w:hAnsi="Arial"/>
                <w:b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sym w:font="ZapfDingbats" w:char="0071"/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053B3" w:rsidRDefault="00A053B3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passed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>with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3B3" w:rsidRDefault="00A053B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some changes must be done</w:t>
            </w:r>
          </w:p>
        </w:tc>
      </w:tr>
      <w:tr w:rsidR="00A053B3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053B3" w:rsidRDefault="006349C7" w:rsidP="00063220">
            <w:pPr>
              <w:tabs>
                <w:tab w:val="left" w:pos="1276"/>
              </w:tabs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sym w:font="ZapfDingbats" w:char="0071"/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053B3" w:rsidRDefault="00A053B3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 xml:space="preserve">not </w:t>
            </w:r>
            <w:r>
              <w:rPr>
                <w:rFonts w:ascii="Arial" w:hAnsi="Arial"/>
                <w:sz w:val="20"/>
                <w:lang w:val="en-GB"/>
              </w:rPr>
              <w:t>passed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3B3" w:rsidRDefault="00A053B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Inspection must be repeated</w:t>
            </w:r>
          </w:p>
        </w:tc>
      </w:tr>
    </w:tbl>
    <w:p w:rsidR="00A053B3" w:rsidRDefault="00A053B3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</w:p>
    <w:p w:rsidR="00A053B3" w:rsidRDefault="00A053B3">
      <w:pPr>
        <w:tabs>
          <w:tab w:val="left" w:pos="1276"/>
        </w:tabs>
        <w:spacing w:before="60"/>
        <w:ind w:right="-170"/>
        <w:rPr>
          <w:rFonts w:ascii="Arial" w:hAnsi="Arial"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 xml:space="preserve">Changes are proved: </w:t>
      </w:r>
      <w:r>
        <w:rPr>
          <w:rFonts w:ascii="Arial" w:hAnsi="Arial"/>
          <w:sz w:val="20"/>
          <w:lang w:val="en-GB"/>
        </w:rPr>
        <w:t>The Reviewer confirms that all changes are done: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54"/>
        <w:gridCol w:w="6945"/>
      </w:tblGrid>
      <w:tr w:rsidR="00A053B3" w:rsidTr="00024538">
        <w:tc>
          <w:tcPr>
            <w:tcW w:w="1440" w:type="dxa"/>
            <w:tcBorders>
              <w:bottom w:val="nil"/>
            </w:tcBorders>
            <w:shd w:val="pct15" w:color="auto" w:fill="auto"/>
          </w:tcPr>
          <w:p w:rsidR="00A053B3" w:rsidRDefault="00A053B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proved Rev:</w:t>
            </w:r>
          </w:p>
        </w:tc>
        <w:tc>
          <w:tcPr>
            <w:tcW w:w="1254" w:type="dxa"/>
            <w:tcBorders>
              <w:bottom w:val="nil"/>
            </w:tcBorders>
            <w:shd w:val="pct15" w:color="auto" w:fill="auto"/>
          </w:tcPr>
          <w:p w:rsidR="00A053B3" w:rsidRDefault="00A053B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Date:</w:t>
            </w:r>
          </w:p>
        </w:tc>
        <w:tc>
          <w:tcPr>
            <w:tcW w:w="6945" w:type="dxa"/>
            <w:tcBorders>
              <w:bottom w:val="nil"/>
            </w:tcBorders>
            <w:shd w:val="pct15" w:color="auto" w:fill="auto"/>
          </w:tcPr>
          <w:p w:rsidR="00A053B3" w:rsidRDefault="00A053B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Reviewer:</w:t>
            </w:r>
          </w:p>
        </w:tc>
      </w:tr>
      <w:tr w:rsidR="00A053B3" w:rsidTr="00024538">
        <w:trPr>
          <w:trHeight w:val="570"/>
        </w:trPr>
        <w:tc>
          <w:tcPr>
            <w:tcW w:w="1440" w:type="dxa"/>
            <w:tcBorders>
              <w:bottom w:val="single" w:sz="4" w:space="0" w:color="auto"/>
            </w:tcBorders>
          </w:tcPr>
          <w:p w:rsidR="00A053B3" w:rsidRDefault="00A053B3">
            <w:pPr>
              <w:spacing w:before="12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A053B3" w:rsidRDefault="00A053B3" w:rsidP="00695839">
            <w:pPr>
              <w:spacing w:before="12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A053B3" w:rsidRDefault="00A053B3">
            <w:pPr>
              <w:spacing w:before="120"/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A053B3" w:rsidRDefault="00A053B3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</w:p>
    <w:p w:rsidR="00A053B3" w:rsidRDefault="00A053B3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Check list:</w:t>
      </w:r>
      <w:r>
        <w:rPr>
          <w:rFonts w:ascii="Arial" w:hAnsi="Arial"/>
          <w:b/>
          <w:sz w:val="20"/>
          <w:lang w:val="en-GB"/>
        </w:rPr>
        <w:br/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8055"/>
        <w:gridCol w:w="567"/>
        <w:gridCol w:w="567"/>
      </w:tblGrid>
      <w:tr w:rsidR="00A053B3">
        <w:trPr>
          <w:trHeight w:val="276"/>
        </w:trPr>
        <w:tc>
          <w:tcPr>
            <w:tcW w:w="450" w:type="dxa"/>
            <w:vAlign w:val="center"/>
          </w:tcPr>
          <w:p w:rsidR="00A053B3" w:rsidRDefault="00A053B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055" w:type="dxa"/>
          </w:tcPr>
          <w:p w:rsidR="00A053B3" w:rsidRDefault="00A053B3">
            <w:pPr>
              <w:jc w:val="right"/>
              <w:rPr>
                <w:rFonts w:ascii="Arial" w:hAnsi="Arial"/>
                <w:sz w:val="20"/>
              </w:rPr>
            </w:pPr>
          </w:p>
        </w:tc>
        <w:tc>
          <w:tcPr>
            <w:tcW w:w="567" w:type="dxa"/>
          </w:tcPr>
          <w:p w:rsidR="00A053B3" w:rsidRDefault="00A053B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color w:val="000000"/>
                <w:sz w:val="18"/>
                <w:lang w:val="en-GB"/>
              </w:rPr>
            </w:pPr>
            <w:r>
              <w:rPr>
                <w:rFonts w:ascii="Arial" w:hAnsi="Arial"/>
                <w:color w:val="000000"/>
                <w:sz w:val="18"/>
                <w:lang w:val="en-GB"/>
              </w:rPr>
              <w:t>yes</w:t>
            </w:r>
          </w:p>
        </w:tc>
        <w:tc>
          <w:tcPr>
            <w:tcW w:w="567" w:type="dxa"/>
            <w:vAlign w:val="center"/>
          </w:tcPr>
          <w:p w:rsidR="00A053B3" w:rsidRDefault="00A053B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color w:val="000000"/>
                <w:sz w:val="18"/>
                <w:lang w:val="en-GB"/>
              </w:rPr>
            </w:pPr>
            <w:r>
              <w:rPr>
                <w:rFonts w:ascii="Arial" w:hAnsi="Arial"/>
                <w:color w:val="000000"/>
                <w:sz w:val="18"/>
                <w:lang w:val="en-GB"/>
              </w:rPr>
              <w:t>no</w:t>
            </w:r>
          </w:p>
        </w:tc>
      </w:tr>
      <w:tr w:rsidR="00A053B3">
        <w:trPr>
          <w:trHeight w:val="276"/>
        </w:trPr>
        <w:tc>
          <w:tcPr>
            <w:tcW w:w="450" w:type="dxa"/>
            <w:vAlign w:val="center"/>
          </w:tcPr>
          <w:p w:rsidR="00A053B3" w:rsidRDefault="00A053B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1.</w:t>
            </w:r>
          </w:p>
        </w:tc>
        <w:tc>
          <w:tcPr>
            <w:tcW w:w="8055" w:type="dxa"/>
          </w:tcPr>
          <w:p w:rsidR="00A053B3" w:rsidRDefault="00A053B3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>Review the code for conformance with the coding guideline.</w:t>
            </w:r>
          </w:p>
        </w:tc>
        <w:tc>
          <w:tcPr>
            <w:tcW w:w="567" w:type="dxa"/>
          </w:tcPr>
          <w:p w:rsidR="00A053B3" w:rsidRPr="00BD249E" w:rsidRDefault="00BD249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 w:rsidRPr="00BD249E">
              <w:rPr>
                <w:rFonts w:ascii="Arial" w:hAnsi="Arial"/>
                <w:b/>
                <w:color w:val="000000"/>
                <w:sz w:val="20"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A053B3" w:rsidRPr="00B807D5" w:rsidRDefault="00A053B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A053B3">
        <w:trPr>
          <w:trHeight w:val="276"/>
        </w:trPr>
        <w:tc>
          <w:tcPr>
            <w:tcW w:w="450" w:type="dxa"/>
            <w:vAlign w:val="center"/>
          </w:tcPr>
          <w:p w:rsidR="00A053B3" w:rsidRDefault="00A053B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2.</w:t>
            </w:r>
          </w:p>
        </w:tc>
        <w:tc>
          <w:tcPr>
            <w:tcW w:w="8055" w:type="dxa"/>
          </w:tcPr>
          <w:p w:rsidR="00A053B3" w:rsidRDefault="00A053B3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erroneous data inputs are covered correctly.</w:t>
            </w:r>
          </w:p>
        </w:tc>
        <w:tc>
          <w:tcPr>
            <w:tcW w:w="567" w:type="dxa"/>
          </w:tcPr>
          <w:p w:rsidR="00A053B3" w:rsidRPr="00BD249E" w:rsidRDefault="00BD249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 w:rsidRPr="00BD249E">
              <w:rPr>
                <w:rFonts w:ascii="Arial" w:hAnsi="Arial"/>
                <w:b/>
                <w:color w:val="000000"/>
                <w:sz w:val="20"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A053B3" w:rsidRPr="00B807D5" w:rsidRDefault="00A053B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A053B3">
        <w:trPr>
          <w:trHeight w:val="276"/>
        </w:trPr>
        <w:tc>
          <w:tcPr>
            <w:tcW w:w="450" w:type="dxa"/>
            <w:vAlign w:val="center"/>
          </w:tcPr>
          <w:p w:rsidR="00A053B3" w:rsidRDefault="00A053B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3.</w:t>
            </w:r>
          </w:p>
        </w:tc>
        <w:tc>
          <w:tcPr>
            <w:tcW w:w="8055" w:type="dxa"/>
          </w:tcPr>
          <w:p w:rsidR="00A053B3" w:rsidRDefault="00A053B3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parameter passing by reference is correctly used.</w:t>
            </w:r>
          </w:p>
        </w:tc>
        <w:tc>
          <w:tcPr>
            <w:tcW w:w="567" w:type="dxa"/>
          </w:tcPr>
          <w:p w:rsidR="00A053B3" w:rsidRPr="00BD249E" w:rsidRDefault="00BD249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 w:rsidRPr="00BD249E">
              <w:rPr>
                <w:rFonts w:ascii="Arial" w:hAnsi="Arial"/>
                <w:b/>
                <w:color w:val="000000"/>
                <w:sz w:val="20"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A053B3" w:rsidRPr="00B807D5" w:rsidRDefault="00A053B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A053B3">
        <w:trPr>
          <w:trHeight w:val="276"/>
        </w:trPr>
        <w:tc>
          <w:tcPr>
            <w:tcW w:w="450" w:type="dxa"/>
            <w:vAlign w:val="center"/>
          </w:tcPr>
          <w:p w:rsidR="00A053B3" w:rsidRDefault="00A053B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4.</w:t>
            </w:r>
          </w:p>
        </w:tc>
        <w:tc>
          <w:tcPr>
            <w:tcW w:w="8055" w:type="dxa"/>
          </w:tcPr>
          <w:p w:rsidR="00A053B3" w:rsidRDefault="00A053B3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all specified outputs are produced. </w:t>
            </w:r>
          </w:p>
        </w:tc>
        <w:tc>
          <w:tcPr>
            <w:tcW w:w="567" w:type="dxa"/>
          </w:tcPr>
          <w:p w:rsidR="00A053B3" w:rsidRPr="00BD249E" w:rsidRDefault="00BD249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 w:rsidRPr="00BD249E">
              <w:rPr>
                <w:rFonts w:ascii="Arial" w:hAnsi="Arial"/>
                <w:b/>
                <w:color w:val="000000"/>
                <w:sz w:val="20"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A053B3" w:rsidRPr="00B807D5" w:rsidRDefault="00A053B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C917CE" w:rsidTr="00462623">
        <w:trPr>
          <w:trHeight w:val="276"/>
        </w:trPr>
        <w:tc>
          <w:tcPr>
            <w:tcW w:w="450" w:type="dxa"/>
            <w:vAlign w:val="center"/>
          </w:tcPr>
          <w:p w:rsidR="00C917CE" w:rsidRDefault="00C917CE" w:rsidP="00C917CE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5.</w:t>
            </w:r>
          </w:p>
        </w:tc>
        <w:tc>
          <w:tcPr>
            <w:tcW w:w="8055" w:type="dxa"/>
          </w:tcPr>
          <w:p w:rsidR="00C917CE" w:rsidRDefault="00C917CE" w:rsidP="00C917CE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all functions are clear too understood.</w:t>
            </w:r>
          </w:p>
        </w:tc>
        <w:tc>
          <w:tcPr>
            <w:tcW w:w="567" w:type="dxa"/>
          </w:tcPr>
          <w:p w:rsidR="00C917CE" w:rsidRPr="00BD249E" w:rsidRDefault="00BD249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 w:rsidRPr="00BD249E">
              <w:rPr>
                <w:rFonts w:ascii="Arial" w:hAnsi="Arial"/>
                <w:b/>
                <w:color w:val="000000"/>
                <w:sz w:val="20"/>
                <w:lang w:val="en-GB"/>
              </w:rPr>
              <w:t>x</w:t>
            </w:r>
          </w:p>
        </w:tc>
        <w:tc>
          <w:tcPr>
            <w:tcW w:w="567" w:type="dxa"/>
          </w:tcPr>
          <w:p w:rsidR="00C917CE" w:rsidRPr="00B807D5" w:rsidRDefault="00C917C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C917CE" w:rsidTr="00462623">
        <w:trPr>
          <w:trHeight w:val="276"/>
        </w:trPr>
        <w:tc>
          <w:tcPr>
            <w:tcW w:w="450" w:type="dxa"/>
            <w:vAlign w:val="center"/>
          </w:tcPr>
          <w:p w:rsidR="00C917CE" w:rsidRDefault="00C917CE" w:rsidP="00C917CE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6.</w:t>
            </w:r>
          </w:p>
        </w:tc>
        <w:tc>
          <w:tcPr>
            <w:tcW w:w="8055" w:type="dxa"/>
          </w:tcPr>
          <w:p w:rsidR="00C917CE" w:rsidRDefault="00C917CE" w:rsidP="00C917CE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the program sequencing is proper.</w:t>
            </w:r>
          </w:p>
        </w:tc>
        <w:tc>
          <w:tcPr>
            <w:tcW w:w="567" w:type="dxa"/>
          </w:tcPr>
          <w:p w:rsidR="00C917CE" w:rsidRPr="00BD249E" w:rsidRDefault="00BD249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 w:rsidRPr="00BD249E">
              <w:rPr>
                <w:rFonts w:ascii="Arial" w:hAnsi="Arial"/>
                <w:b/>
                <w:color w:val="000000"/>
                <w:sz w:val="20"/>
                <w:lang w:val="en-GB"/>
              </w:rPr>
              <w:t>x</w:t>
            </w:r>
          </w:p>
        </w:tc>
        <w:tc>
          <w:tcPr>
            <w:tcW w:w="567" w:type="dxa"/>
          </w:tcPr>
          <w:p w:rsidR="00C917CE" w:rsidRPr="00B807D5" w:rsidRDefault="00C917C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C917CE">
        <w:trPr>
          <w:trHeight w:val="276"/>
        </w:trPr>
        <w:tc>
          <w:tcPr>
            <w:tcW w:w="450" w:type="dxa"/>
            <w:vAlign w:val="center"/>
          </w:tcPr>
          <w:p w:rsidR="00C917CE" w:rsidRDefault="00C917CE" w:rsidP="00C917CE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7.</w:t>
            </w:r>
          </w:p>
        </w:tc>
        <w:tc>
          <w:tcPr>
            <w:tcW w:w="8055" w:type="dxa"/>
          </w:tcPr>
          <w:p w:rsidR="00C917CE" w:rsidRDefault="00C917CE" w:rsidP="00C917CE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all type casts are correct. </w:t>
            </w:r>
          </w:p>
        </w:tc>
        <w:tc>
          <w:tcPr>
            <w:tcW w:w="567" w:type="dxa"/>
          </w:tcPr>
          <w:p w:rsidR="00C917CE" w:rsidRPr="003C7677" w:rsidRDefault="00C917C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C917CE" w:rsidRPr="003C7677" w:rsidRDefault="00C917C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</w:p>
        </w:tc>
      </w:tr>
      <w:tr w:rsidR="00C917CE">
        <w:trPr>
          <w:trHeight w:val="276"/>
        </w:trPr>
        <w:tc>
          <w:tcPr>
            <w:tcW w:w="450" w:type="dxa"/>
            <w:vAlign w:val="center"/>
          </w:tcPr>
          <w:p w:rsidR="00C917CE" w:rsidRDefault="00C917CE" w:rsidP="00C917CE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8.</w:t>
            </w:r>
          </w:p>
        </w:tc>
        <w:tc>
          <w:tcPr>
            <w:tcW w:w="8055" w:type="dxa"/>
          </w:tcPr>
          <w:p w:rsidR="00C917CE" w:rsidRDefault="00C917CE" w:rsidP="00C917CE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conditional compile is correctly used.</w:t>
            </w:r>
          </w:p>
        </w:tc>
        <w:tc>
          <w:tcPr>
            <w:tcW w:w="567" w:type="dxa"/>
          </w:tcPr>
          <w:p w:rsidR="00C917CE" w:rsidRPr="00BD249E" w:rsidRDefault="00BD249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 w:rsidRPr="00BD249E">
              <w:rPr>
                <w:rFonts w:ascii="Arial" w:hAnsi="Arial"/>
                <w:b/>
                <w:color w:val="000000"/>
                <w:sz w:val="20"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C917CE" w:rsidRPr="003C7677" w:rsidRDefault="00C917C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</w:p>
        </w:tc>
      </w:tr>
      <w:tr w:rsidR="00C917CE">
        <w:trPr>
          <w:trHeight w:val="276"/>
        </w:trPr>
        <w:tc>
          <w:tcPr>
            <w:tcW w:w="450" w:type="dxa"/>
            <w:vAlign w:val="center"/>
          </w:tcPr>
          <w:p w:rsidR="00C917CE" w:rsidRDefault="00C917CE" w:rsidP="00C917CE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9.</w:t>
            </w:r>
          </w:p>
        </w:tc>
        <w:tc>
          <w:tcPr>
            <w:tcW w:w="8055" w:type="dxa"/>
          </w:tcPr>
          <w:p w:rsidR="00C917CE" w:rsidRDefault="00C917CE" w:rsidP="00C917CE">
            <w:pPr>
              <w:suppressAutoHyphens/>
              <w:spacing w:before="20" w:after="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Check that the module test has passed successful and covered the implementation. </w:t>
            </w:r>
          </w:p>
        </w:tc>
        <w:tc>
          <w:tcPr>
            <w:tcW w:w="567" w:type="dxa"/>
          </w:tcPr>
          <w:p w:rsidR="00C917CE" w:rsidRPr="00BD249E" w:rsidRDefault="00BD249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 w:rsidRPr="00BD249E">
              <w:rPr>
                <w:rFonts w:ascii="Arial" w:hAnsi="Arial"/>
                <w:b/>
                <w:color w:val="000000"/>
                <w:sz w:val="20"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C917CE" w:rsidRPr="003C7677" w:rsidRDefault="00C917C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</w:p>
        </w:tc>
      </w:tr>
      <w:tr w:rsidR="00C917CE">
        <w:trPr>
          <w:trHeight w:val="276"/>
        </w:trPr>
        <w:tc>
          <w:tcPr>
            <w:tcW w:w="450" w:type="dxa"/>
            <w:vAlign w:val="center"/>
          </w:tcPr>
          <w:p w:rsidR="00C917CE" w:rsidRDefault="00C917CE" w:rsidP="00C917CE">
            <w:pPr>
              <w:suppressAutoHyphens/>
              <w:spacing w:before="20" w:after="20"/>
              <w:jc w:val="right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10.</w:t>
            </w:r>
          </w:p>
        </w:tc>
        <w:tc>
          <w:tcPr>
            <w:tcW w:w="8055" w:type="dxa"/>
          </w:tcPr>
          <w:p w:rsidR="00C917CE" w:rsidRDefault="00C917CE" w:rsidP="00C917CE">
            <w:pPr>
              <w:suppressAutoHyphens/>
              <w:spacing w:before="20" w:after="20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 xml:space="preserve"> Check that the code is successful checked by a lint-tool (passed warning level 2 for SIL2 ) </w:t>
            </w:r>
          </w:p>
        </w:tc>
        <w:tc>
          <w:tcPr>
            <w:tcW w:w="567" w:type="dxa"/>
          </w:tcPr>
          <w:p w:rsidR="00C917CE" w:rsidRPr="00BD249E" w:rsidRDefault="00BD249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 w:rsidRPr="00BD249E">
              <w:rPr>
                <w:rFonts w:ascii="Arial" w:hAnsi="Arial"/>
                <w:b/>
                <w:color w:val="000000"/>
                <w:sz w:val="20"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C917CE" w:rsidRPr="003C7677" w:rsidRDefault="00C917C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</w:p>
        </w:tc>
      </w:tr>
      <w:tr w:rsidR="00C917CE">
        <w:trPr>
          <w:trHeight w:val="276"/>
        </w:trPr>
        <w:tc>
          <w:tcPr>
            <w:tcW w:w="450" w:type="dxa"/>
            <w:vAlign w:val="center"/>
          </w:tcPr>
          <w:p w:rsidR="00C917CE" w:rsidRDefault="00C917CE" w:rsidP="00C917CE">
            <w:pPr>
              <w:suppressAutoHyphens/>
              <w:spacing w:before="20" w:after="20"/>
              <w:jc w:val="right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11.</w:t>
            </w:r>
          </w:p>
        </w:tc>
        <w:tc>
          <w:tcPr>
            <w:tcW w:w="8055" w:type="dxa"/>
          </w:tcPr>
          <w:p w:rsidR="00C917CE" w:rsidRDefault="00C917CE" w:rsidP="00C917CE">
            <w:pPr>
              <w:suppressAutoHyphens/>
              <w:spacing w:before="20" w:after="20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 xml:space="preserve"> Check that all related safety measures based on the safety analysis are covered.</w:t>
            </w:r>
          </w:p>
        </w:tc>
        <w:tc>
          <w:tcPr>
            <w:tcW w:w="567" w:type="dxa"/>
          </w:tcPr>
          <w:p w:rsidR="00C917CE" w:rsidRDefault="00C917C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C917CE" w:rsidRDefault="00C917C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</w:p>
        </w:tc>
      </w:tr>
      <w:tr w:rsidR="00C917CE">
        <w:trPr>
          <w:trHeight w:val="276"/>
        </w:trPr>
        <w:tc>
          <w:tcPr>
            <w:tcW w:w="450" w:type="dxa"/>
            <w:vAlign w:val="center"/>
          </w:tcPr>
          <w:p w:rsidR="00C917CE" w:rsidRDefault="00C917CE" w:rsidP="00C917CE">
            <w:pPr>
              <w:suppressAutoHyphens/>
              <w:spacing w:before="20" w:after="20"/>
              <w:jc w:val="right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12.</w:t>
            </w:r>
          </w:p>
        </w:tc>
        <w:tc>
          <w:tcPr>
            <w:tcW w:w="8055" w:type="dxa"/>
          </w:tcPr>
          <w:p w:rsidR="00C917CE" w:rsidRDefault="00C917CE" w:rsidP="00C917CE">
            <w:pPr>
              <w:suppressAutoHyphens/>
              <w:spacing w:before="20" w:after="20"/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GB"/>
              </w:rPr>
              <w:t xml:space="preserve">Check that known </w:t>
            </w:r>
            <w:bookmarkStart w:id="2" w:name="_Toc97716592"/>
            <w:r>
              <w:rPr>
                <w:rFonts w:ascii="Arial" w:hAnsi="Arial" w:cs="Arial"/>
                <w:color w:val="000000"/>
                <w:sz w:val="20"/>
                <w:lang w:val="en-GB"/>
              </w:rPr>
              <w:t>problems and limitations</w:t>
            </w:r>
            <w:bookmarkEnd w:id="2"/>
            <w:r>
              <w:rPr>
                <w:rFonts w:ascii="Arial" w:hAnsi="Arial" w:cs="Arial"/>
                <w:color w:val="000000"/>
                <w:sz w:val="20"/>
                <w:lang w:val="en-GB"/>
              </w:rPr>
              <w:t xml:space="preserve"> of compiler, linker and operating system are </w:t>
            </w:r>
            <w:r>
              <w:rPr>
                <w:rFonts w:ascii="Arial" w:hAnsi="Arial" w:cs="Arial"/>
                <w:color w:val="000000"/>
                <w:sz w:val="20"/>
                <w:lang w:val="en-GB"/>
              </w:rPr>
              <w:br/>
              <w:t xml:space="preserve"> considered by the developer. </w:t>
            </w:r>
          </w:p>
        </w:tc>
        <w:tc>
          <w:tcPr>
            <w:tcW w:w="567" w:type="dxa"/>
          </w:tcPr>
          <w:p w:rsidR="00C917CE" w:rsidRDefault="00C917C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C917CE" w:rsidRDefault="00C917C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</w:p>
        </w:tc>
      </w:tr>
      <w:tr w:rsidR="00C917CE">
        <w:trPr>
          <w:trHeight w:val="276"/>
        </w:trPr>
        <w:tc>
          <w:tcPr>
            <w:tcW w:w="450" w:type="dxa"/>
            <w:vAlign w:val="center"/>
          </w:tcPr>
          <w:p w:rsidR="00C917CE" w:rsidRDefault="00C917CE" w:rsidP="00C917CE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13.</w:t>
            </w:r>
          </w:p>
        </w:tc>
        <w:tc>
          <w:tcPr>
            <w:tcW w:w="8055" w:type="dxa"/>
          </w:tcPr>
          <w:p w:rsidR="00C917CE" w:rsidRDefault="00C917CE" w:rsidP="00C917CE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 Are all open issues transferred to the defects table?</w:t>
            </w:r>
          </w:p>
        </w:tc>
        <w:tc>
          <w:tcPr>
            <w:tcW w:w="567" w:type="dxa"/>
          </w:tcPr>
          <w:p w:rsidR="00C917CE" w:rsidRPr="003C7677" w:rsidRDefault="00BD249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20"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C917CE" w:rsidRPr="003C7677" w:rsidRDefault="00C917CE" w:rsidP="00C917C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</w:p>
        </w:tc>
      </w:tr>
    </w:tbl>
    <w:p w:rsidR="009C7C75" w:rsidRDefault="009C7C75">
      <w:pPr>
        <w:tabs>
          <w:tab w:val="left" w:pos="3969"/>
          <w:tab w:val="left" w:pos="5670"/>
          <w:tab w:val="left" w:pos="6804"/>
        </w:tabs>
        <w:rPr>
          <w:rFonts w:ascii="Arial" w:hAnsi="Arial"/>
          <w:b/>
          <w:sz w:val="20"/>
          <w:lang w:val="en-GB"/>
        </w:rPr>
      </w:pPr>
    </w:p>
    <w:p w:rsidR="00A053B3" w:rsidRDefault="00A053B3">
      <w:pPr>
        <w:tabs>
          <w:tab w:val="left" w:pos="3969"/>
          <w:tab w:val="left" w:pos="5670"/>
          <w:tab w:val="left" w:pos="6804"/>
        </w:tabs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Remarks:</w:t>
      </w:r>
    </w:p>
    <w:p w:rsidR="00063220" w:rsidRDefault="00063220">
      <w:pPr>
        <w:tabs>
          <w:tab w:val="left" w:pos="3969"/>
          <w:tab w:val="left" w:pos="5670"/>
          <w:tab w:val="left" w:pos="6804"/>
        </w:tabs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 xml:space="preserve">Point </w:t>
      </w:r>
      <w:proofErr w:type="gramStart"/>
      <w:r>
        <w:rPr>
          <w:rFonts w:ascii="Arial" w:hAnsi="Arial"/>
          <w:b/>
          <w:sz w:val="20"/>
          <w:lang w:val="en-GB"/>
        </w:rPr>
        <w:t>7 :</w:t>
      </w:r>
      <w:proofErr w:type="gramEnd"/>
      <w:r>
        <w:rPr>
          <w:rFonts w:ascii="Arial" w:hAnsi="Arial"/>
          <w:b/>
          <w:sz w:val="20"/>
          <w:lang w:val="en-GB"/>
        </w:rPr>
        <w:t xml:space="preserve"> Type Cast are checked by Lint according Coding guideline</w:t>
      </w:r>
    </w:p>
    <w:p w:rsidR="00063220" w:rsidRDefault="00063220">
      <w:pPr>
        <w:tabs>
          <w:tab w:val="left" w:pos="3969"/>
          <w:tab w:val="left" w:pos="5670"/>
          <w:tab w:val="left" w:pos="6804"/>
        </w:tabs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 xml:space="preserve">Point </w:t>
      </w:r>
      <w:proofErr w:type="gramStart"/>
      <w:r>
        <w:rPr>
          <w:rFonts w:ascii="Arial" w:hAnsi="Arial"/>
          <w:b/>
          <w:sz w:val="20"/>
          <w:lang w:val="en-GB"/>
        </w:rPr>
        <w:t>11 :</w:t>
      </w:r>
      <w:proofErr w:type="gramEnd"/>
      <w:r>
        <w:rPr>
          <w:rFonts w:ascii="Arial" w:hAnsi="Arial"/>
          <w:b/>
          <w:sz w:val="20"/>
          <w:lang w:val="en-GB"/>
        </w:rPr>
        <w:t xml:space="preserve"> Safety Measures are checked by </w:t>
      </w:r>
      <w:r w:rsidR="00BD249E">
        <w:rPr>
          <w:rFonts w:ascii="Arial" w:hAnsi="Arial"/>
          <w:b/>
          <w:sz w:val="20"/>
          <w:lang w:val="en-GB"/>
        </w:rPr>
        <w:t>Georg Horst</w:t>
      </w:r>
      <w:r>
        <w:rPr>
          <w:rFonts w:ascii="Arial" w:hAnsi="Arial"/>
          <w:b/>
          <w:sz w:val="20"/>
          <w:lang w:val="en-GB"/>
        </w:rPr>
        <w:t xml:space="preserve"> (SIL)</w:t>
      </w:r>
    </w:p>
    <w:p w:rsidR="00063220" w:rsidRDefault="00063220">
      <w:pPr>
        <w:tabs>
          <w:tab w:val="left" w:pos="3969"/>
          <w:tab w:val="left" w:pos="5670"/>
          <w:tab w:val="left" w:pos="6804"/>
        </w:tabs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 xml:space="preserve">Point 12: </w:t>
      </w:r>
      <w:r w:rsidR="009C7C75">
        <w:rPr>
          <w:rFonts w:ascii="Arial" w:hAnsi="Arial"/>
          <w:b/>
          <w:sz w:val="20"/>
          <w:lang w:val="en-GB"/>
        </w:rPr>
        <w:t xml:space="preserve">According Tool Qualification Rev. 1.0 no limitations have to be considered </w:t>
      </w:r>
    </w:p>
    <w:p w:rsidR="00A053B3" w:rsidRDefault="00A053B3">
      <w:pPr>
        <w:spacing w:before="12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lastRenderedPageBreak/>
        <w:t>Defects</w:t>
      </w:r>
    </w:p>
    <w:tbl>
      <w:tblPr>
        <w:tblW w:w="9781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40"/>
        <w:gridCol w:w="1260"/>
        <w:gridCol w:w="5918"/>
        <w:gridCol w:w="850"/>
        <w:gridCol w:w="1213"/>
      </w:tblGrid>
      <w:tr w:rsidR="00A053B3" w:rsidTr="008C1834">
        <w:trPr>
          <w:cantSplit/>
        </w:trPr>
        <w:tc>
          <w:tcPr>
            <w:tcW w:w="540" w:type="dxa"/>
            <w:shd w:val="pct15" w:color="auto" w:fill="auto"/>
          </w:tcPr>
          <w:p w:rsidR="00A053B3" w:rsidRDefault="00A053B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proofErr w:type="gramStart"/>
            <w:r>
              <w:rPr>
                <w:rFonts w:ascii="Arial" w:hAnsi="Arial"/>
                <w:sz w:val="20"/>
                <w:lang w:val="en-GB"/>
              </w:rPr>
              <w:t>No..</w:t>
            </w:r>
            <w:proofErr w:type="gramEnd"/>
          </w:p>
        </w:tc>
        <w:tc>
          <w:tcPr>
            <w:tcW w:w="1260" w:type="dxa"/>
            <w:shd w:val="pct15" w:color="auto" w:fill="auto"/>
          </w:tcPr>
          <w:p w:rsidR="00A053B3" w:rsidRDefault="00A053B3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Checkpoint</w:t>
            </w:r>
          </w:p>
        </w:tc>
        <w:tc>
          <w:tcPr>
            <w:tcW w:w="5918" w:type="dxa"/>
            <w:shd w:val="pct15" w:color="auto" w:fill="auto"/>
          </w:tcPr>
          <w:p w:rsidR="00A053B3" w:rsidRDefault="00A053B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Description</w:t>
            </w:r>
          </w:p>
        </w:tc>
        <w:tc>
          <w:tcPr>
            <w:tcW w:w="850" w:type="dxa"/>
            <w:shd w:val="pct15" w:color="auto" w:fill="auto"/>
          </w:tcPr>
          <w:p w:rsidR="00A053B3" w:rsidRDefault="00A053B3">
            <w:pPr>
              <w:tabs>
                <w:tab w:val="left" w:pos="1276"/>
              </w:tabs>
              <w:jc w:val="center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Major Defect</w:t>
            </w:r>
          </w:p>
        </w:tc>
        <w:tc>
          <w:tcPr>
            <w:tcW w:w="1213" w:type="dxa"/>
            <w:shd w:val="pct15" w:color="auto" w:fill="auto"/>
          </w:tcPr>
          <w:p w:rsidR="00A053B3" w:rsidRDefault="00A053B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done</w:t>
            </w:r>
          </w:p>
          <w:p w:rsidR="00A053B3" w:rsidRDefault="00A053B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Date </w:t>
            </w:r>
          </w:p>
        </w:tc>
      </w:tr>
      <w:tr w:rsidR="00B807D5" w:rsidTr="008C1834">
        <w:trPr>
          <w:cantSplit/>
        </w:trPr>
        <w:tc>
          <w:tcPr>
            <w:tcW w:w="540" w:type="dxa"/>
          </w:tcPr>
          <w:p w:rsidR="00B807D5" w:rsidRDefault="00B807D5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B807D5" w:rsidRDefault="00B807D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918" w:type="dxa"/>
          </w:tcPr>
          <w:p w:rsidR="00B807D5" w:rsidRPr="00970249" w:rsidRDefault="00B807D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B807D5" w:rsidRDefault="00B807D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B807D5" w:rsidRDefault="00B807D5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</w:tr>
      <w:tr w:rsidR="00B807D5" w:rsidTr="008C1834">
        <w:trPr>
          <w:cantSplit/>
        </w:trPr>
        <w:tc>
          <w:tcPr>
            <w:tcW w:w="540" w:type="dxa"/>
          </w:tcPr>
          <w:p w:rsidR="00B807D5" w:rsidRDefault="00B807D5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B807D5" w:rsidRDefault="00B807D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918" w:type="dxa"/>
          </w:tcPr>
          <w:p w:rsidR="00B807D5" w:rsidRPr="00970249" w:rsidRDefault="00BD249E" w:rsidP="005F72EC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No defects detected</w:t>
            </w:r>
          </w:p>
        </w:tc>
        <w:tc>
          <w:tcPr>
            <w:tcW w:w="850" w:type="dxa"/>
          </w:tcPr>
          <w:p w:rsidR="00B807D5" w:rsidRDefault="00B807D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B807D5" w:rsidRDefault="00B807D5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</w:tr>
      <w:tr w:rsidR="00676255" w:rsidTr="008C1834">
        <w:trPr>
          <w:cantSplit/>
        </w:trPr>
        <w:tc>
          <w:tcPr>
            <w:tcW w:w="540" w:type="dxa"/>
          </w:tcPr>
          <w:p w:rsidR="00676255" w:rsidRDefault="00676255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676255" w:rsidRDefault="0067625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918" w:type="dxa"/>
          </w:tcPr>
          <w:p w:rsidR="00676255" w:rsidRPr="00970249" w:rsidRDefault="0067625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676255" w:rsidRDefault="0067625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676255" w:rsidRDefault="00676255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</w:tr>
      <w:tr w:rsidR="00B807D5" w:rsidTr="008C1834">
        <w:trPr>
          <w:cantSplit/>
        </w:trPr>
        <w:tc>
          <w:tcPr>
            <w:tcW w:w="540" w:type="dxa"/>
          </w:tcPr>
          <w:p w:rsidR="00B807D5" w:rsidRDefault="00B807D5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B807D5" w:rsidRDefault="00B807D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918" w:type="dxa"/>
          </w:tcPr>
          <w:p w:rsidR="00B807D5" w:rsidRPr="00970249" w:rsidRDefault="00B807D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B807D5" w:rsidRDefault="00B807D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B807D5" w:rsidRDefault="00B807D5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</w:tr>
      <w:tr w:rsidR="00B807D5" w:rsidTr="008C1834">
        <w:trPr>
          <w:cantSplit/>
        </w:trPr>
        <w:tc>
          <w:tcPr>
            <w:tcW w:w="540" w:type="dxa"/>
          </w:tcPr>
          <w:p w:rsidR="00B807D5" w:rsidRDefault="00B807D5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B807D5" w:rsidRDefault="00B807D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918" w:type="dxa"/>
          </w:tcPr>
          <w:p w:rsidR="00B807D5" w:rsidRPr="00970249" w:rsidRDefault="00B807D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B807D5" w:rsidRDefault="00B807D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B807D5" w:rsidRDefault="00B807D5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</w:tr>
      <w:tr w:rsidR="00B807D5" w:rsidTr="008C1834">
        <w:trPr>
          <w:cantSplit/>
        </w:trPr>
        <w:tc>
          <w:tcPr>
            <w:tcW w:w="540" w:type="dxa"/>
          </w:tcPr>
          <w:p w:rsidR="00B807D5" w:rsidRDefault="00B807D5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B807D5" w:rsidRDefault="00B807D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918" w:type="dxa"/>
          </w:tcPr>
          <w:p w:rsidR="00F75CE4" w:rsidRPr="00970249" w:rsidRDefault="00F75CE4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B807D5" w:rsidRDefault="00B807D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B807D5" w:rsidRDefault="00B807D5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</w:tr>
      <w:tr w:rsidR="00B807D5" w:rsidTr="008C1834">
        <w:trPr>
          <w:cantSplit/>
        </w:trPr>
        <w:tc>
          <w:tcPr>
            <w:tcW w:w="540" w:type="dxa"/>
          </w:tcPr>
          <w:p w:rsidR="00B807D5" w:rsidRDefault="00B807D5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B807D5" w:rsidRDefault="00B807D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918" w:type="dxa"/>
          </w:tcPr>
          <w:p w:rsidR="00B807D5" w:rsidRPr="00970249" w:rsidRDefault="00B807D5" w:rsidP="00B630B3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B807D5" w:rsidRDefault="00B807D5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B807D5" w:rsidRDefault="00B807D5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A053B3" w:rsidRDefault="00A053B3"/>
    <w:p w:rsidR="00406F42" w:rsidRPr="00406F42" w:rsidRDefault="00406F42">
      <w:pPr>
        <w:rPr>
          <w:b/>
        </w:rPr>
      </w:pPr>
      <w:r w:rsidRPr="00406F42">
        <w:rPr>
          <w:b/>
        </w:rPr>
        <w:t xml:space="preserve">Changes to prior </w:t>
      </w:r>
      <w:r w:rsidR="00BD249E">
        <w:rPr>
          <w:b/>
        </w:rPr>
        <w:t>v</w:t>
      </w:r>
      <w:r w:rsidRPr="00406F42">
        <w:rPr>
          <w:b/>
        </w:rPr>
        <w:t>ersion</w:t>
      </w:r>
    </w:p>
    <w:tbl>
      <w:tblPr>
        <w:tblStyle w:val="TableGrid"/>
        <w:tblW w:w="9846" w:type="dxa"/>
        <w:tblLook w:val="04A0" w:firstRow="1" w:lastRow="0" w:firstColumn="1" w:lastColumn="0" w:noHBand="0" w:noVBand="1"/>
      </w:tblPr>
      <w:tblGrid>
        <w:gridCol w:w="3681"/>
        <w:gridCol w:w="6165"/>
      </w:tblGrid>
      <w:tr w:rsidR="00406F42" w:rsidTr="00C42FAF">
        <w:trPr>
          <w:trHeight w:val="266"/>
        </w:trPr>
        <w:tc>
          <w:tcPr>
            <w:tcW w:w="3681" w:type="dxa"/>
            <w:shd w:val="clear" w:color="auto" w:fill="D9D9D9" w:themeFill="background1" w:themeFillShade="D9"/>
          </w:tcPr>
          <w:p w:rsidR="00406F42" w:rsidRPr="00406F42" w:rsidRDefault="00406F42" w:rsidP="00406F42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 w:rsidRPr="00406F42">
              <w:rPr>
                <w:rFonts w:ascii="Arial" w:hAnsi="Arial"/>
                <w:sz w:val="20"/>
                <w:lang w:val="en-GB"/>
              </w:rPr>
              <w:t>Filename</w:t>
            </w:r>
          </w:p>
        </w:tc>
        <w:tc>
          <w:tcPr>
            <w:tcW w:w="6165" w:type="dxa"/>
            <w:shd w:val="clear" w:color="auto" w:fill="D9D9D9" w:themeFill="background1" w:themeFillShade="D9"/>
          </w:tcPr>
          <w:p w:rsidR="00406F42" w:rsidRPr="00406F42" w:rsidRDefault="00406F42" w:rsidP="00406F42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 w:rsidRPr="00406F42">
              <w:rPr>
                <w:rFonts w:ascii="Arial" w:hAnsi="Arial"/>
                <w:sz w:val="20"/>
                <w:lang w:val="en-GB"/>
              </w:rPr>
              <w:t>Changes</w:t>
            </w:r>
          </w:p>
        </w:tc>
      </w:tr>
      <w:tr w:rsidR="00406F42" w:rsidTr="00C42FAF">
        <w:trPr>
          <w:trHeight w:val="257"/>
        </w:trPr>
        <w:tc>
          <w:tcPr>
            <w:tcW w:w="3681" w:type="dxa"/>
          </w:tcPr>
          <w:p w:rsidR="00406F42" w:rsidRDefault="00406F42">
            <w:proofErr w:type="spellStart"/>
            <w:r w:rsidRPr="00406F42">
              <w:t>Modbus_register_table_objects.c</w:t>
            </w:r>
            <w:proofErr w:type="spellEnd"/>
          </w:p>
        </w:tc>
        <w:tc>
          <w:tcPr>
            <w:tcW w:w="6165" w:type="dxa"/>
          </w:tcPr>
          <w:p w:rsidR="00406F42" w:rsidRDefault="00406F42">
            <w:r>
              <w:t xml:space="preserve">Function </w:t>
            </w:r>
            <w:proofErr w:type="spellStart"/>
            <w:r w:rsidRPr="00406F42">
              <w:t>CheckAccessRightsModbus_Register_Table_Objects</w:t>
            </w:r>
            <w:proofErr w:type="spellEnd"/>
          </w:p>
        </w:tc>
      </w:tr>
      <w:tr w:rsidR="00C42FAF" w:rsidTr="00C42FAF">
        <w:trPr>
          <w:trHeight w:val="266"/>
        </w:trPr>
        <w:tc>
          <w:tcPr>
            <w:tcW w:w="3681" w:type="dxa"/>
          </w:tcPr>
          <w:p w:rsidR="00C42FAF" w:rsidRDefault="00C42FAF"/>
        </w:tc>
        <w:tc>
          <w:tcPr>
            <w:tcW w:w="6165" w:type="dxa"/>
          </w:tcPr>
          <w:p w:rsidR="00C42FAF" w:rsidRDefault="00C42FAF"/>
        </w:tc>
      </w:tr>
      <w:tr w:rsidR="00C42FAF" w:rsidTr="00C42FAF">
        <w:trPr>
          <w:trHeight w:val="266"/>
        </w:trPr>
        <w:tc>
          <w:tcPr>
            <w:tcW w:w="3681" w:type="dxa"/>
          </w:tcPr>
          <w:p w:rsidR="00C42FAF" w:rsidRDefault="00C42FAF">
            <w:proofErr w:type="spellStart"/>
            <w:r>
              <w:t>Modbus_register_tables.c</w:t>
            </w:r>
            <w:proofErr w:type="spellEnd"/>
          </w:p>
          <w:p w:rsidR="00C42FAF" w:rsidRDefault="00C42FAF">
            <w:proofErr w:type="spellStart"/>
            <w:r>
              <w:t>Modbus_register_tables.h</w:t>
            </w:r>
            <w:proofErr w:type="spellEnd"/>
          </w:p>
        </w:tc>
        <w:tc>
          <w:tcPr>
            <w:tcW w:w="6165" w:type="dxa"/>
          </w:tcPr>
          <w:p w:rsidR="00C42FAF" w:rsidRDefault="00C42FAF">
            <w:r>
              <w:t>Change and Extension of data structures</w:t>
            </w:r>
          </w:p>
        </w:tc>
      </w:tr>
      <w:tr w:rsidR="00406F42" w:rsidTr="00C42FAF">
        <w:trPr>
          <w:trHeight w:val="266"/>
        </w:trPr>
        <w:tc>
          <w:tcPr>
            <w:tcW w:w="3681" w:type="dxa"/>
          </w:tcPr>
          <w:p w:rsidR="00406F42" w:rsidRDefault="00406F42"/>
        </w:tc>
        <w:tc>
          <w:tcPr>
            <w:tcW w:w="6165" w:type="dxa"/>
          </w:tcPr>
          <w:p w:rsidR="00406F42" w:rsidRDefault="00406F42"/>
        </w:tc>
      </w:tr>
      <w:tr w:rsidR="00C42FAF" w:rsidTr="00C42FAF">
        <w:trPr>
          <w:trHeight w:val="266"/>
        </w:trPr>
        <w:tc>
          <w:tcPr>
            <w:tcW w:w="3681" w:type="dxa"/>
          </w:tcPr>
          <w:p w:rsidR="00C42FAF" w:rsidRDefault="00C42FAF"/>
        </w:tc>
        <w:tc>
          <w:tcPr>
            <w:tcW w:w="6165" w:type="dxa"/>
          </w:tcPr>
          <w:p w:rsidR="00C42FAF" w:rsidRDefault="00C42FAF"/>
        </w:tc>
      </w:tr>
    </w:tbl>
    <w:p w:rsidR="00406F42" w:rsidRDefault="00406F42"/>
    <w:p w:rsidR="00406F42" w:rsidRDefault="00406F42"/>
    <w:sectPr w:rsidR="00406F42">
      <w:headerReference w:type="default" r:id="rId8"/>
      <w:footerReference w:type="default" r:id="rId9"/>
      <w:type w:val="continuous"/>
      <w:pgSz w:w="12240" w:h="15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404" w:rsidRDefault="00AF7404">
      <w:r>
        <w:separator/>
      </w:r>
    </w:p>
  </w:endnote>
  <w:endnote w:type="continuationSeparator" w:id="0">
    <w:p w:rsidR="00AF7404" w:rsidRDefault="00AF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BB Logo">
    <w:altName w:val="Symbol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10"/>
    </w:tblGrid>
    <w:tr w:rsidR="00902D42">
      <w:trPr>
        <w:cantSplit/>
        <w:trHeight w:val="540"/>
      </w:trPr>
      <w:tc>
        <w:tcPr>
          <w:tcW w:w="9610" w:type="dxa"/>
          <w:tcBorders>
            <w:top w:val="nil"/>
          </w:tcBorders>
        </w:tcPr>
        <w:p w:rsidR="00902D42" w:rsidRDefault="00902D42">
          <w:pPr>
            <w:pStyle w:val="copyright1"/>
            <w:jc w:val="center"/>
            <w:rPr>
              <w:sz w:val="16"/>
            </w:rPr>
          </w:pPr>
        </w:p>
        <w:p w:rsidR="00902D42" w:rsidRDefault="00902D42">
          <w:pPr>
            <w:pStyle w:val="Footer"/>
            <w:jc w:val="cent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>SYMBOL 227 \f "Symbol"</w:instrTex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ABB Automation Products GmbH 2005</w:t>
          </w:r>
        </w:p>
      </w:tc>
    </w:tr>
  </w:tbl>
  <w:p w:rsidR="00902D42" w:rsidRDefault="00902D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404" w:rsidRDefault="00AF7404">
      <w:r>
        <w:separator/>
      </w:r>
    </w:p>
  </w:footnote>
  <w:footnote w:type="continuationSeparator" w:id="0">
    <w:p w:rsidR="00AF7404" w:rsidRDefault="00AF7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161"/>
      <w:gridCol w:w="1842"/>
    </w:tblGrid>
    <w:tr w:rsidR="00902D42">
      <w:trPr>
        <w:cantSplit/>
        <w:trHeight w:val="687"/>
      </w:trPr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bookmarkStart w:id="3" w:name="_MON_1120639212"/>
        <w:bookmarkEnd w:id="3"/>
        <w:p w:rsidR="00902D42" w:rsidRDefault="00902D42">
          <w:pPr>
            <w:pStyle w:val="Kopfli"/>
            <w:spacing w:before="120"/>
            <w:rPr>
              <w:rFonts w:ascii="ABB Logo" w:hAnsi="ABB Logo"/>
              <w:sz w:val="40"/>
            </w:rPr>
          </w:pPr>
          <w:r>
            <w:rPr>
              <w:lang w:val="en-GB"/>
            </w:rPr>
            <w:object w:dxaOrig="2184" w:dyaOrig="10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4.5pt;height:26.5pt" o:ole="" fillcolor="window">
                <v:fill o:detectmouseclick="t"/>
                <v:imagedata r:id="rId1" o:title=""/>
              </v:shape>
              <o:OLEObject Type="Embed" ProgID="Word.Picture.8" ShapeID="_x0000_i1025" DrawAspect="Content" ObjectID="_1571827354" r:id="rId2"/>
            </w:object>
          </w:r>
        </w:p>
      </w:tc>
      <w:tc>
        <w:tcPr>
          <w:tcW w:w="616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pct12" w:color="auto" w:fill="auto"/>
        </w:tcPr>
        <w:p w:rsidR="00902D42" w:rsidRDefault="00902D42">
          <w:pPr>
            <w:pStyle w:val="Kopfmi"/>
            <w:spacing w:before="0" w:after="0" w:line="240" w:lineRule="auto"/>
            <w:jc w:val="center"/>
            <w:rPr>
              <w:color w:val="FF0000"/>
              <w:lang w:val="en-GB"/>
            </w:rPr>
          </w:pPr>
          <w:r>
            <w:rPr>
              <w:color w:val="000000"/>
              <w:sz w:val="22"/>
              <w:lang w:val="en-GB"/>
            </w:rPr>
            <w:br/>
            <w:t>Software Code Review</w:t>
          </w:r>
        </w:p>
      </w:tc>
      <w:tc>
        <w:tcPr>
          <w:tcW w:w="1842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902D42" w:rsidRDefault="00902D42">
          <w:pPr>
            <w:pStyle w:val="Kopfre"/>
            <w:spacing w:before="240" w:after="100" w:line="240" w:lineRule="auto"/>
            <w:jc w:val="center"/>
            <w:rPr>
              <w:color w:val="000000"/>
              <w:sz w:val="22"/>
              <w:lang w:val="en-US"/>
            </w:rPr>
          </w:pPr>
          <w:r>
            <w:rPr>
              <w:color w:val="000000"/>
              <w:sz w:val="22"/>
              <w:lang w:val="en-US"/>
            </w:rPr>
            <w:t>SCR</w:t>
          </w:r>
        </w:p>
      </w:tc>
    </w:tr>
    <w:tr w:rsidR="00902D42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902D42" w:rsidRDefault="00902D42">
          <w:pPr>
            <w:pStyle w:val="Kopfzeil1"/>
            <w:rPr>
              <w:lang w:val="en-US"/>
            </w:rPr>
          </w:pPr>
          <w:r>
            <w:rPr>
              <w:lang w:val="en-US"/>
            </w:rPr>
            <w:tab/>
            <w:t>Responsibility:</w:t>
          </w:r>
          <w:r>
            <w:rPr>
              <w:lang w:val="en-US"/>
            </w:rPr>
            <w:tab/>
            <w:t>Date:</w:t>
          </w:r>
          <w:r>
            <w:rPr>
              <w:lang w:val="en-US"/>
            </w:rPr>
            <w:tab/>
            <w:t>Language:</w:t>
          </w:r>
          <w:r>
            <w:rPr>
              <w:lang w:val="en-US"/>
            </w:rPr>
            <w:tab/>
            <w:t>Filing system :</w:t>
          </w:r>
          <w:r>
            <w:rPr>
              <w:lang w:val="en-US"/>
            </w:rPr>
            <w:tab/>
            <w:t>Revision:</w:t>
          </w:r>
          <w:r>
            <w:rPr>
              <w:lang w:val="en-US"/>
            </w:rPr>
            <w:tab/>
            <w:t>Page:</w:t>
          </w:r>
        </w:p>
        <w:p w:rsidR="00902D42" w:rsidRPr="00544BAF" w:rsidRDefault="00902D42" w:rsidP="00B1588B">
          <w:pPr>
            <w:pStyle w:val="Kopfzeil1A"/>
            <w:rPr>
              <w:b/>
              <w:sz w:val="16"/>
              <w:lang w:val="en-US"/>
            </w:rPr>
          </w:pPr>
          <w:r>
            <w:rPr>
              <w:lang w:val="en-US"/>
            </w:rPr>
            <w:tab/>
          </w:r>
          <w:r w:rsidRPr="00544BAF">
            <w:rPr>
              <w:b/>
              <w:sz w:val="16"/>
              <w:lang w:val="en-US"/>
            </w:rPr>
            <w:t>APR/I</w:t>
          </w:r>
          <w:r w:rsidR="00544BAF" w:rsidRPr="00544BAF">
            <w:rPr>
              <w:b/>
              <w:sz w:val="16"/>
              <w:lang w:val="en-US"/>
            </w:rPr>
            <w:t>IGF</w:t>
          </w:r>
          <w:r w:rsidR="00544BAF" w:rsidRPr="00544BAF">
            <w:rPr>
              <w:b/>
              <w:sz w:val="16"/>
              <w:lang w:val="en-US"/>
            </w:rPr>
            <w:tab/>
          </w:r>
          <w:r w:rsidR="00F400BC">
            <w:rPr>
              <w:b/>
              <w:sz w:val="16"/>
              <w:lang w:val="en-US"/>
            </w:rPr>
            <w:t>10.11</w:t>
          </w:r>
          <w:r w:rsidR="001462DF">
            <w:rPr>
              <w:b/>
              <w:sz w:val="16"/>
              <w:lang w:val="en-US"/>
            </w:rPr>
            <w:t>.2017</w:t>
          </w:r>
          <w:r w:rsidRPr="00544BAF">
            <w:rPr>
              <w:b/>
              <w:sz w:val="16"/>
              <w:lang w:val="en-US"/>
            </w:rPr>
            <w:tab/>
          </w:r>
          <w:proofErr w:type="spellStart"/>
          <w:r w:rsidRPr="008D5FDC">
            <w:rPr>
              <w:b/>
              <w:sz w:val="16"/>
              <w:lang w:val="en-US"/>
            </w:rPr>
            <w:t>en</w:t>
          </w:r>
          <w:proofErr w:type="spellEnd"/>
          <w:r w:rsidRPr="008D5FDC">
            <w:rPr>
              <w:b/>
              <w:sz w:val="16"/>
              <w:lang w:val="en-US"/>
            </w:rPr>
            <w:t xml:space="preserve"> </w:t>
          </w:r>
          <w:r w:rsidR="001462DF">
            <w:rPr>
              <w:b/>
              <w:sz w:val="16"/>
              <w:lang w:val="en-US"/>
            </w:rPr>
            <w:tab/>
            <w:t>TFS</w:t>
          </w:r>
          <w:r w:rsidR="001462DF">
            <w:rPr>
              <w:b/>
              <w:sz w:val="16"/>
              <w:lang w:val="en-US"/>
            </w:rPr>
            <w:tab/>
            <w:t>0.1</w:t>
          </w:r>
          <w:r w:rsidRPr="00544BAF">
            <w:rPr>
              <w:b/>
              <w:sz w:val="16"/>
              <w:lang w:val="en-US"/>
            </w:rPr>
            <w:tab/>
          </w:r>
          <w:r>
            <w:rPr>
              <w:b/>
              <w:sz w:val="16"/>
              <w:lang w:val="en-US"/>
            </w:rPr>
            <w:fldChar w:fldCharType="begin"/>
          </w:r>
          <w:r w:rsidRPr="00544BAF">
            <w:rPr>
              <w:b/>
              <w:sz w:val="16"/>
              <w:lang w:val="en-US"/>
            </w:rPr>
            <w:instrText>PAGE</w:instrText>
          </w:r>
          <w:r>
            <w:rPr>
              <w:b/>
              <w:sz w:val="16"/>
              <w:lang w:val="en-US"/>
            </w:rPr>
            <w:fldChar w:fldCharType="separate"/>
          </w:r>
          <w:r w:rsidR="009B6C54">
            <w:rPr>
              <w:b/>
              <w:noProof/>
              <w:sz w:val="16"/>
              <w:lang w:val="en-US"/>
            </w:rPr>
            <w:t>2</w:t>
          </w:r>
          <w:r>
            <w:rPr>
              <w:b/>
              <w:sz w:val="16"/>
              <w:lang w:val="en-US"/>
            </w:rPr>
            <w:fldChar w:fldCharType="end"/>
          </w:r>
          <w:r w:rsidRPr="00544BAF">
            <w:rPr>
              <w:b/>
              <w:sz w:val="16"/>
              <w:lang w:val="en-US"/>
            </w:rPr>
            <w:t>/</w:t>
          </w:r>
          <w:r>
            <w:rPr>
              <w:b/>
              <w:sz w:val="16"/>
              <w:lang w:val="en-US"/>
            </w:rPr>
            <w:fldChar w:fldCharType="begin"/>
          </w:r>
          <w:r w:rsidRPr="00544BAF">
            <w:rPr>
              <w:b/>
              <w:sz w:val="16"/>
              <w:lang w:val="en-US"/>
            </w:rPr>
            <w:instrText>NUMPAGES</w:instrText>
          </w:r>
          <w:r>
            <w:rPr>
              <w:b/>
              <w:sz w:val="16"/>
              <w:lang w:val="en-US"/>
            </w:rPr>
            <w:fldChar w:fldCharType="separate"/>
          </w:r>
          <w:r w:rsidR="009B6C54">
            <w:rPr>
              <w:b/>
              <w:noProof/>
              <w:sz w:val="16"/>
              <w:lang w:val="en-US"/>
            </w:rPr>
            <w:t>2</w:t>
          </w:r>
          <w:r>
            <w:rPr>
              <w:b/>
              <w:sz w:val="16"/>
              <w:lang w:val="en-US"/>
            </w:rPr>
            <w:fldChar w:fldCharType="end"/>
          </w:r>
        </w:p>
      </w:tc>
    </w:tr>
    <w:tr w:rsidR="00902D42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902D42" w:rsidRDefault="00902D42">
          <w:pPr>
            <w:pStyle w:val="Kopfzeil2"/>
            <w:rPr>
              <w:lang w:val="en-US"/>
            </w:rPr>
          </w:pPr>
          <w:r w:rsidRPr="000977F2">
            <w:rPr>
              <w:lang w:val="en-US"/>
            </w:rPr>
            <w:tab/>
          </w:r>
          <w:r>
            <w:rPr>
              <w:lang w:val="en-US"/>
            </w:rPr>
            <w:t>Issued by:</w:t>
          </w:r>
          <w:r>
            <w:rPr>
              <w:lang w:val="en-US"/>
            </w:rPr>
            <w:tab/>
            <w:t>Approved:</w:t>
          </w:r>
          <w:r>
            <w:rPr>
              <w:lang w:val="en-US"/>
            </w:rPr>
            <w:tab/>
            <w:t>Released:</w:t>
          </w:r>
          <w:r>
            <w:rPr>
              <w:lang w:val="en-US"/>
            </w:rPr>
            <w:tab/>
            <w:t>Area of validity:</w:t>
          </w:r>
        </w:p>
        <w:p w:rsidR="00902D42" w:rsidRDefault="00902D42" w:rsidP="00B1588B">
          <w:pPr>
            <w:pStyle w:val="Kopfzeil2A"/>
            <w:rPr>
              <w:lang w:val="en-US"/>
            </w:rPr>
          </w:pPr>
          <w:r>
            <w:rPr>
              <w:lang w:val="en-US"/>
            </w:rPr>
            <w:tab/>
          </w:r>
          <w:r w:rsidR="00B1588B">
            <w:rPr>
              <w:lang w:val="en-US"/>
            </w:rPr>
            <w:t>H. Seebode</w:t>
          </w:r>
          <w:r>
            <w:rPr>
              <w:lang w:val="en-US"/>
            </w:rPr>
            <w:tab/>
          </w:r>
          <w:r w:rsidR="00B1588B">
            <w:rPr>
              <w:lang w:val="en-US"/>
            </w:rPr>
            <w:t>-</w:t>
          </w:r>
          <w:r>
            <w:rPr>
              <w:lang w:val="en-US"/>
            </w:rPr>
            <w:tab/>
          </w:r>
          <w:r w:rsidR="00B1588B">
            <w:rPr>
              <w:lang w:val="en-US"/>
            </w:rPr>
            <w:t>-</w:t>
          </w:r>
          <w:r>
            <w:rPr>
              <w:lang w:val="en-US"/>
            </w:rPr>
            <w:tab/>
            <w:t>APR/I</w:t>
          </w:r>
          <w:r w:rsidR="00B1588B">
            <w:rPr>
              <w:lang w:val="en-US"/>
            </w:rPr>
            <w:t>IGF</w:t>
          </w:r>
        </w:p>
      </w:tc>
    </w:tr>
  </w:tbl>
  <w:p w:rsidR="00902D42" w:rsidRDefault="00902D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70" w:legacyIndent="0"/>
      <w:lvlJc w:val="left"/>
    </w:lvl>
    <w:lvl w:ilvl="1">
      <w:start w:val="1"/>
      <w:numFmt w:val="decimal"/>
      <w:pStyle w:val="Heading2"/>
      <w:lvlText w:val="%1.%2"/>
      <w:legacy w:legacy="1" w:legacySpace="170" w:legacyIndent="0"/>
      <w:lvlJc w:val="left"/>
    </w:lvl>
    <w:lvl w:ilvl="2">
      <w:start w:val="1"/>
      <w:numFmt w:val="decimal"/>
      <w:pStyle w:val="Heading3"/>
      <w:lvlText w:val="%1.%2.%3"/>
      <w:legacy w:legacy="1" w:legacySpace="170" w:legacyIndent="0"/>
      <w:lvlJc w:val="left"/>
    </w:lvl>
    <w:lvl w:ilvl="3">
      <w:start w:val="1"/>
      <w:numFmt w:val="decimal"/>
      <w:pStyle w:val="Heading4"/>
      <w:lvlText w:val="%1.%2.%3.%4"/>
      <w:legacy w:legacy="1" w:legacySpace="170" w:legacyIndent="0"/>
      <w:lvlJc w:val="left"/>
    </w:lvl>
    <w:lvl w:ilvl="4">
      <w:start w:val="1"/>
      <w:numFmt w:val="decimal"/>
      <w:pStyle w:val="Heading5"/>
      <w:lvlText w:val="%1.%2.%3.%4.%5"/>
      <w:legacy w:legacy="1" w:legacySpace="170" w:legacyIndent="0"/>
      <w:lvlJc w:val="left"/>
    </w:lvl>
    <w:lvl w:ilvl="5">
      <w:start w:val="1"/>
      <w:numFmt w:val="decimal"/>
      <w:pStyle w:val="Heading6"/>
      <w:lvlText w:val="%1.%2.%3.%4.%5.%6"/>
      <w:legacy w:legacy="1" w:legacySpace="170" w:legacyIndent="0"/>
      <w:lvlJc w:val="left"/>
    </w:lvl>
    <w:lvl w:ilvl="6">
      <w:start w:val="1"/>
      <w:numFmt w:val="decimal"/>
      <w:pStyle w:val="Heading7"/>
      <w:lvlText w:val="%1.%2.%3.%4.%5.%6.%7"/>
      <w:legacy w:legacy="1" w:legacySpace="17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7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70" w:legacyIndent="0"/>
      <w:lvlJc w:val="left"/>
    </w:lvl>
  </w:abstractNum>
  <w:abstractNum w:abstractNumId="1" w15:restartNumberingAfterBreak="0">
    <w:nsid w:val="07D644B9"/>
    <w:multiLevelType w:val="hybridMultilevel"/>
    <w:tmpl w:val="9F12FC2E"/>
    <w:lvl w:ilvl="0" w:tplc="1750AF6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0749"/>
    <w:multiLevelType w:val="hybridMultilevel"/>
    <w:tmpl w:val="384C2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F57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815CBE"/>
    <w:multiLevelType w:val="singleLevel"/>
    <w:tmpl w:val="54026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5" w15:restartNumberingAfterBreak="0">
    <w:nsid w:val="2AEA1E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3D5031"/>
    <w:multiLevelType w:val="singleLevel"/>
    <w:tmpl w:val="4D8A3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7" w15:restartNumberingAfterBreak="0">
    <w:nsid w:val="2DF55E90"/>
    <w:multiLevelType w:val="hybridMultilevel"/>
    <w:tmpl w:val="9F562322"/>
    <w:lvl w:ilvl="0" w:tplc="F01616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167A7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70D1E3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8863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CAC32B0"/>
    <w:multiLevelType w:val="hybridMultilevel"/>
    <w:tmpl w:val="78725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85A0B"/>
    <w:multiLevelType w:val="singleLevel"/>
    <w:tmpl w:val="6746621A"/>
    <w:lvl w:ilvl="0">
      <w:numFmt w:val="bullet"/>
      <w:lvlText w:val=""/>
      <w:lvlJc w:val="left"/>
      <w:pPr>
        <w:tabs>
          <w:tab w:val="num" w:pos="1436"/>
        </w:tabs>
        <w:ind w:left="1436" w:hanging="585"/>
      </w:pPr>
      <w:rPr>
        <w:rFonts w:ascii="Monotype Sorts" w:hAnsi="Monotype Sorts" w:hint="default"/>
      </w:rPr>
    </w:lvl>
  </w:abstractNum>
  <w:abstractNum w:abstractNumId="13" w15:restartNumberingAfterBreak="0">
    <w:nsid w:val="64A66E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A956F40"/>
    <w:multiLevelType w:val="singleLevel"/>
    <w:tmpl w:val="6746621A"/>
    <w:lvl w:ilvl="0">
      <w:numFmt w:val="bullet"/>
      <w:lvlText w:val=""/>
      <w:lvlJc w:val="left"/>
      <w:pPr>
        <w:tabs>
          <w:tab w:val="num" w:pos="1436"/>
        </w:tabs>
        <w:ind w:left="1436" w:hanging="585"/>
      </w:pPr>
      <w:rPr>
        <w:rFonts w:ascii="Monotype Sorts" w:hAnsi="Monotype Sorts" w:hint="default"/>
      </w:rPr>
    </w:lvl>
  </w:abstractNum>
  <w:abstractNum w:abstractNumId="15" w15:restartNumberingAfterBreak="0">
    <w:nsid w:val="7D5B69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14"/>
  </w:num>
  <w:num w:numId="9">
    <w:abstractNumId w:val="12"/>
  </w:num>
  <w:num w:numId="10">
    <w:abstractNumId w:val="8"/>
  </w:num>
  <w:num w:numId="11">
    <w:abstractNumId w:val="13"/>
  </w:num>
  <w:num w:numId="12">
    <w:abstractNumId w:val="10"/>
  </w:num>
  <w:num w:numId="13">
    <w:abstractNumId w:val="7"/>
  </w:num>
  <w:num w:numId="14">
    <w:abstractNumId w:val="2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39"/>
    <w:rsid w:val="00001B23"/>
    <w:rsid w:val="0000343D"/>
    <w:rsid w:val="000035FC"/>
    <w:rsid w:val="00012CA0"/>
    <w:rsid w:val="000242EE"/>
    <w:rsid w:val="00024538"/>
    <w:rsid w:val="00032C10"/>
    <w:rsid w:val="0004532E"/>
    <w:rsid w:val="00063220"/>
    <w:rsid w:val="000810C9"/>
    <w:rsid w:val="000952AE"/>
    <w:rsid w:val="00095E08"/>
    <w:rsid w:val="000977F2"/>
    <w:rsid w:val="000B76DD"/>
    <w:rsid w:val="000D1F80"/>
    <w:rsid w:val="00102453"/>
    <w:rsid w:val="00104652"/>
    <w:rsid w:val="001135C2"/>
    <w:rsid w:val="00117963"/>
    <w:rsid w:val="00126913"/>
    <w:rsid w:val="0013093E"/>
    <w:rsid w:val="0014035E"/>
    <w:rsid w:val="001462DF"/>
    <w:rsid w:val="001571F6"/>
    <w:rsid w:val="001876C3"/>
    <w:rsid w:val="00191C19"/>
    <w:rsid w:val="00193510"/>
    <w:rsid w:val="001A3089"/>
    <w:rsid w:val="001B00A4"/>
    <w:rsid w:val="001B1721"/>
    <w:rsid w:val="001C399C"/>
    <w:rsid w:val="001D3F71"/>
    <w:rsid w:val="001D40E7"/>
    <w:rsid w:val="001E33CB"/>
    <w:rsid w:val="00242563"/>
    <w:rsid w:val="00242C6A"/>
    <w:rsid w:val="0027261A"/>
    <w:rsid w:val="00272BF0"/>
    <w:rsid w:val="0028034C"/>
    <w:rsid w:val="00280F8F"/>
    <w:rsid w:val="00290A97"/>
    <w:rsid w:val="00293A8C"/>
    <w:rsid w:val="00297CE2"/>
    <w:rsid w:val="002B492E"/>
    <w:rsid w:val="002C04BA"/>
    <w:rsid w:val="002D32AC"/>
    <w:rsid w:val="002E06E1"/>
    <w:rsid w:val="002F199A"/>
    <w:rsid w:val="003022EC"/>
    <w:rsid w:val="00306F02"/>
    <w:rsid w:val="00307130"/>
    <w:rsid w:val="003140AD"/>
    <w:rsid w:val="00337249"/>
    <w:rsid w:val="0033786A"/>
    <w:rsid w:val="0034290E"/>
    <w:rsid w:val="00342F90"/>
    <w:rsid w:val="00344B3D"/>
    <w:rsid w:val="00344C92"/>
    <w:rsid w:val="00350F77"/>
    <w:rsid w:val="0035214E"/>
    <w:rsid w:val="003536D0"/>
    <w:rsid w:val="00355EFF"/>
    <w:rsid w:val="00372497"/>
    <w:rsid w:val="00381D68"/>
    <w:rsid w:val="00387AC0"/>
    <w:rsid w:val="00393A23"/>
    <w:rsid w:val="00396CF1"/>
    <w:rsid w:val="00396D95"/>
    <w:rsid w:val="003A04F1"/>
    <w:rsid w:val="003A7339"/>
    <w:rsid w:val="003B0B56"/>
    <w:rsid w:val="003B10DB"/>
    <w:rsid w:val="003B78C0"/>
    <w:rsid w:val="003B7CAE"/>
    <w:rsid w:val="003C13F8"/>
    <w:rsid w:val="003C7677"/>
    <w:rsid w:val="003E101A"/>
    <w:rsid w:val="003E6280"/>
    <w:rsid w:val="00402545"/>
    <w:rsid w:val="00406BB1"/>
    <w:rsid w:val="00406F42"/>
    <w:rsid w:val="0042786C"/>
    <w:rsid w:val="0044047B"/>
    <w:rsid w:val="00463724"/>
    <w:rsid w:val="00481B19"/>
    <w:rsid w:val="00487561"/>
    <w:rsid w:val="004A4E5C"/>
    <w:rsid w:val="004A6D90"/>
    <w:rsid w:val="004B0DE0"/>
    <w:rsid w:val="004B5CD1"/>
    <w:rsid w:val="004C02DC"/>
    <w:rsid w:val="004C1CE3"/>
    <w:rsid w:val="004C4861"/>
    <w:rsid w:val="004E25F1"/>
    <w:rsid w:val="00506327"/>
    <w:rsid w:val="00531EC1"/>
    <w:rsid w:val="00543445"/>
    <w:rsid w:val="00544BAF"/>
    <w:rsid w:val="00545D32"/>
    <w:rsid w:val="0055343F"/>
    <w:rsid w:val="00557EBE"/>
    <w:rsid w:val="00565BCA"/>
    <w:rsid w:val="00566678"/>
    <w:rsid w:val="00573352"/>
    <w:rsid w:val="00580028"/>
    <w:rsid w:val="0058345C"/>
    <w:rsid w:val="00590BB0"/>
    <w:rsid w:val="005D3A75"/>
    <w:rsid w:val="005F3F0A"/>
    <w:rsid w:val="005F72EC"/>
    <w:rsid w:val="0060085A"/>
    <w:rsid w:val="006022DB"/>
    <w:rsid w:val="006178FF"/>
    <w:rsid w:val="006334B9"/>
    <w:rsid w:val="006349C7"/>
    <w:rsid w:val="00637833"/>
    <w:rsid w:val="00642A81"/>
    <w:rsid w:val="00660A15"/>
    <w:rsid w:val="006664DE"/>
    <w:rsid w:val="006715A7"/>
    <w:rsid w:val="00676255"/>
    <w:rsid w:val="00683A43"/>
    <w:rsid w:val="0068573B"/>
    <w:rsid w:val="00695839"/>
    <w:rsid w:val="0069783B"/>
    <w:rsid w:val="006A0EFA"/>
    <w:rsid w:val="006A3998"/>
    <w:rsid w:val="006A6C37"/>
    <w:rsid w:val="006B7D6C"/>
    <w:rsid w:val="006C1E33"/>
    <w:rsid w:val="006C7F97"/>
    <w:rsid w:val="006F28A3"/>
    <w:rsid w:val="006F3791"/>
    <w:rsid w:val="006F7B7E"/>
    <w:rsid w:val="00701868"/>
    <w:rsid w:val="00706584"/>
    <w:rsid w:val="00712213"/>
    <w:rsid w:val="007148A1"/>
    <w:rsid w:val="00721B8D"/>
    <w:rsid w:val="00734543"/>
    <w:rsid w:val="00744A75"/>
    <w:rsid w:val="00760466"/>
    <w:rsid w:val="00765BA1"/>
    <w:rsid w:val="0077209D"/>
    <w:rsid w:val="00782E39"/>
    <w:rsid w:val="00787411"/>
    <w:rsid w:val="007915C2"/>
    <w:rsid w:val="00794136"/>
    <w:rsid w:val="007C0B05"/>
    <w:rsid w:val="007D79E4"/>
    <w:rsid w:val="007E4A1F"/>
    <w:rsid w:val="007F082E"/>
    <w:rsid w:val="0080676F"/>
    <w:rsid w:val="00816C43"/>
    <w:rsid w:val="00824893"/>
    <w:rsid w:val="008411D8"/>
    <w:rsid w:val="00842409"/>
    <w:rsid w:val="00853DAF"/>
    <w:rsid w:val="008753BF"/>
    <w:rsid w:val="0088097E"/>
    <w:rsid w:val="008833C3"/>
    <w:rsid w:val="00891563"/>
    <w:rsid w:val="00893DB4"/>
    <w:rsid w:val="008A2DDA"/>
    <w:rsid w:val="008A7479"/>
    <w:rsid w:val="008C1834"/>
    <w:rsid w:val="008D01DC"/>
    <w:rsid w:val="008D5FDC"/>
    <w:rsid w:val="008D7DBD"/>
    <w:rsid w:val="008E2265"/>
    <w:rsid w:val="008E4859"/>
    <w:rsid w:val="008F2699"/>
    <w:rsid w:val="008F3947"/>
    <w:rsid w:val="00902D42"/>
    <w:rsid w:val="009046F3"/>
    <w:rsid w:val="00904C36"/>
    <w:rsid w:val="00914E50"/>
    <w:rsid w:val="00915F24"/>
    <w:rsid w:val="0093598F"/>
    <w:rsid w:val="009366EB"/>
    <w:rsid w:val="00954F49"/>
    <w:rsid w:val="00967EE3"/>
    <w:rsid w:val="00970249"/>
    <w:rsid w:val="00975F31"/>
    <w:rsid w:val="00976633"/>
    <w:rsid w:val="00984F18"/>
    <w:rsid w:val="00992F95"/>
    <w:rsid w:val="0099407A"/>
    <w:rsid w:val="00995B9A"/>
    <w:rsid w:val="009B6C54"/>
    <w:rsid w:val="009C39C7"/>
    <w:rsid w:val="009C4A52"/>
    <w:rsid w:val="009C7C75"/>
    <w:rsid w:val="009E0ABB"/>
    <w:rsid w:val="009E267C"/>
    <w:rsid w:val="00A0058D"/>
    <w:rsid w:val="00A053B3"/>
    <w:rsid w:val="00A0554C"/>
    <w:rsid w:val="00A05A9C"/>
    <w:rsid w:val="00A42A1A"/>
    <w:rsid w:val="00A509F8"/>
    <w:rsid w:val="00A63712"/>
    <w:rsid w:val="00A638DB"/>
    <w:rsid w:val="00A77A9C"/>
    <w:rsid w:val="00AA03F5"/>
    <w:rsid w:val="00AC54A2"/>
    <w:rsid w:val="00AD0F99"/>
    <w:rsid w:val="00AD2457"/>
    <w:rsid w:val="00AF6DA3"/>
    <w:rsid w:val="00AF7404"/>
    <w:rsid w:val="00B03CC2"/>
    <w:rsid w:val="00B1588B"/>
    <w:rsid w:val="00B50D36"/>
    <w:rsid w:val="00B5715F"/>
    <w:rsid w:val="00B630B3"/>
    <w:rsid w:val="00B63B75"/>
    <w:rsid w:val="00B725A6"/>
    <w:rsid w:val="00B735EE"/>
    <w:rsid w:val="00B807D5"/>
    <w:rsid w:val="00B96109"/>
    <w:rsid w:val="00BA0B20"/>
    <w:rsid w:val="00BA4354"/>
    <w:rsid w:val="00BA4679"/>
    <w:rsid w:val="00BB5EA3"/>
    <w:rsid w:val="00BC38C8"/>
    <w:rsid w:val="00BC681D"/>
    <w:rsid w:val="00BD249E"/>
    <w:rsid w:val="00BE2FFB"/>
    <w:rsid w:val="00BE4EC0"/>
    <w:rsid w:val="00C07F98"/>
    <w:rsid w:val="00C2586A"/>
    <w:rsid w:val="00C42FAF"/>
    <w:rsid w:val="00C446E3"/>
    <w:rsid w:val="00C47F85"/>
    <w:rsid w:val="00C560FF"/>
    <w:rsid w:val="00C6243F"/>
    <w:rsid w:val="00C646B1"/>
    <w:rsid w:val="00C864F9"/>
    <w:rsid w:val="00C917CE"/>
    <w:rsid w:val="00C96BE8"/>
    <w:rsid w:val="00CA3976"/>
    <w:rsid w:val="00CC003D"/>
    <w:rsid w:val="00CC4DAE"/>
    <w:rsid w:val="00CC62C9"/>
    <w:rsid w:val="00CD4D21"/>
    <w:rsid w:val="00CE787F"/>
    <w:rsid w:val="00D04461"/>
    <w:rsid w:val="00D07BE7"/>
    <w:rsid w:val="00D15D08"/>
    <w:rsid w:val="00D229A9"/>
    <w:rsid w:val="00D30B05"/>
    <w:rsid w:val="00D30DFF"/>
    <w:rsid w:val="00D37C9B"/>
    <w:rsid w:val="00D42F4B"/>
    <w:rsid w:val="00D51659"/>
    <w:rsid w:val="00D829FB"/>
    <w:rsid w:val="00D83BB5"/>
    <w:rsid w:val="00D866FC"/>
    <w:rsid w:val="00DB4FEA"/>
    <w:rsid w:val="00DB71F3"/>
    <w:rsid w:val="00DD3D78"/>
    <w:rsid w:val="00DD635F"/>
    <w:rsid w:val="00DE3EA3"/>
    <w:rsid w:val="00DE5F67"/>
    <w:rsid w:val="00DF50D1"/>
    <w:rsid w:val="00E077A3"/>
    <w:rsid w:val="00E17972"/>
    <w:rsid w:val="00E17DDF"/>
    <w:rsid w:val="00E21031"/>
    <w:rsid w:val="00E22266"/>
    <w:rsid w:val="00E429D6"/>
    <w:rsid w:val="00E64BF8"/>
    <w:rsid w:val="00E6547B"/>
    <w:rsid w:val="00E659E4"/>
    <w:rsid w:val="00E73B8F"/>
    <w:rsid w:val="00E9168C"/>
    <w:rsid w:val="00EB7D3E"/>
    <w:rsid w:val="00EC36BD"/>
    <w:rsid w:val="00ED5355"/>
    <w:rsid w:val="00EE6CF0"/>
    <w:rsid w:val="00EF5BF2"/>
    <w:rsid w:val="00F04CE3"/>
    <w:rsid w:val="00F05F1F"/>
    <w:rsid w:val="00F17217"/>
    <w:rsid w:val="00F201C1"/>
    <w:rsid w:val="00F400BC"/>
    <w:rsid w:val="00F46A8E"/>
    <w:rsid w:val="00F538D0"/>
    <w:rsid w:val="00F63FC1"/>
    <w:rsid w:val="00F65261"/>
    <w:rsid w:val="00F72777"/>
    <w:rsid w:val="00F7423A"/>
    <w:rsid w:val="00F75CE4"/>
    <w:rsid w:val="00F86CEF"/>
    <w:rsid w:val="00FB075C"/>
    <w:rsid w:val="00FB4CE4"/>
    <w:rsid w:val="00FB4EE2"/>
    <w:rsid w:val="00FE6EA4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A6CEDA-2E2E-4A39-AACC-48057754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6C"/>
    <w:rPr>
      <w:sz w:val="24"/>
      <w:szCs w:val="24"/>
      <w:lang w:val="en-US" w:eastAsia="en-US"/>
    </w:rPr>
  </w:style>
  <w:style w:type="paragraph" w:styleId="Heading1">
    <w:name w:val="heading 1"/>
    <w:next w:val="Body"/>
    <w:qFormat/>
    <w:pPr>
      <w:keepNext/>
      <w:numPr>
        <w:numId w:val="1"/>
      </w:numPr>
      <w:spacing w:before="240" w:after="120"/>
      <w:ind w:left="454" w:hanging="454"/>
      <w:outlineLvl w:val="0"/>
    </w:pPr>
    <w:rPr>
      <w:b/>
      <w:sz w:val="22"/>
      <w:lang w:val="en-US" w:eastAsia="de-DE"/>
    </w:rPr>
  </w:style>
  <w:style w:type="paragraph" w:styleId="Heading2">
    <w:name w:val="heading 2"/>
    <w:basedOn w:val="Heading1"/>
    <w:next w:val="Body"/>
    <w:qFormat/>
    <w:pPr>
      <w:numPr>
        <w:ilvl w:val="1"/>
      </w:numPr>
      <w:ind w:left="624" w:hanging="624"/>
      <w:outlineLvl w:val="1"/>
    </w:pPr>
    <w:rPr>
      <w:b w:val="0"/>
    </w:rPr>
  </w:style>
  <w:style w:type="paragraph" w:styleId="Heading3">
    <w:name w:val="heading 3"/>
    <w:basedOn w:val="Heading1"/>
    <w:next w:val="Body"/>
    <w:qFormat/>
    <w:pPr>
      <w:numPr>
        <w:ilvl w:val="2"/>
      </w:numPr>
      <w:ind w:left="794" w:hanging="794"/>
      <w:outlineLvl w:val="2"/>
    </w:pPr>
    <w:rPr>
      <w:b w:val="0"/>
    </w:rPr>
  </w:style>
  <w:style w:type="paragraph" w:styleId="Heading4">
    <w:name w:val="heading 4"/>
    <w:basedOn w:val="Heading1"/>
    <w:next w:val="Body"/>
    <w:qFormat/>
    <w:pPr>
      <w:numPr>
        <w:ilvl w:val="3"/>
      </w:numPr>
      <w:ind w:left="964" w:hanging="964"/>
      <w:outlineLvl w:val="3"/>
    </w:pPr>
    <w:rPr>
      <w:b w:val="0"/>
    </w:rPr>
  </w:style>
  <w:style w:type="paragraph" w:styleId="Heading5">
    <w:name w:val="heading 5"/>
    <w:basedOn w:val="Heading1"/>
    <w:next w:val="Body"/>
    <w:qFormat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1"/>
    <w:next w:val="Body"/>
    <w:qFormat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1"/>
    <w:next w:val="Body"/>
    <w:qFormat/>
    <w:pPr>
      <w:numPr>
        <w:ilvl w:val="6"/>
      </w:numPr>
      <w:outlineLvl w:val="6"/>
    </w:pPr>
    <w:rPr>
      <w:b w:val="0"/>
    </w:rPr>
  </w:style>
  <w:style w:type="paragraph" w:styleId="Heading8">
    <w:name w:val="heading 8"/>
    <w:basedOn w:val="Heading1"/>
    <w:next w:val="Body"/>
    <w:qFormat/>
    <w:pPr>
      <w:numPr>
        <w:ilvl w:val="7"/>
      </w:numPr>
      <w:outlineLvl w:val="7"/>
    </w:pPr>
    <w:rPr>
      <w:b w:val="0"/>
    </w:rPr>
  </w:style>
  <w:style w:type="paragraph" w:styleId="Heading9">
    <w:name w:val="heading 9"/>
    <w:basedOn w:val="Heading1"/>
    <w:next w:val="Body"/>
    <w:qFormat/>
    <w:pPr>
      <w:numPr>
        <w:ilvl w:val="8"/>
      </w:numPr>
      <w:tabs>
        <w:tab w:val="num" w:pos="360"/>
      </w:tabs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pPr>
      <w:spacing w:after="120"/>
      <w:ind w:left="2552"/>
    </w:pPr>
    <w:rPr>
      <w:sz w:val="22"/>
      <w:lang w:val="en-US" w:eastAsia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Kopfli">
    <w:name w:val="Kopfli"/>
    <w:pPr>
      <w:tabs>
        <w:tab w:val="center" w:pos="851"/>
      </w:tabs>
      <w:spacing w:before="90" w:line="240" w:lineRule="atLeast"/>
      <w:jc w:val="center"/>
    </w:pPr>
    <w:rPr>
      <w:rFonts w:ascii="Arial" w:hAnsi="Arial"/>
      <w:b/>
      <w:sz w:val="28"/>
      <w:lang w:val="de-DE" w:eastAsia="de-DE"/>
    </w:rPr>
  </w:style>
  <w:style w:type="paragraph" w:customStyle="1" w:styleId="Kopfmi">
    <w:name w:val="Kopfmi"/>
    <w:pPr>
      <w:tabs>
        <w:tab w:val="center" w:pos="2835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re">
    <w:name w:val="Kopfre"/>
    <w:pPr>
      <w:tabs>
        <w:tab w:val="center" w:pos="1418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zeil1">
    <w:name w:val="Kopfzeil1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2">
    <w:name w:val="Kopfzeil2"/>
    <w:pPr>
      <w:tabs>
        <w:tab w:val="left" w:pos="142"/>
        <w:tab w:val="left" w:pos="2410"/>
        <w:tab w:val="left" w:pos="5103"/>
        <w:tab w:val="left" w:pos="8392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1A">
    <w:name w:val="Kopfzeil1A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Kopfzeil2A">
    <w:name w:val="Kopfzeil2A"/>
    <w:pPr>
      <w:tabs>
        <w:tab w:val="left" w:pos="142"/>
        <w:tab w:val="left" w:pos="2410"/>
        <w:tab w:val="left" w:pos="5103"/>
        <w:tab w:val="left" w:pos="8392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copyright1">
    <w:name w:val="copyright1"/>
    <w:basedOn w:val="Normal"/>
    <w:pPr>
      <w:pBdr>
        <w:bottom w:val="single" w:sz="6" w:space="1" w:color="auto"/>
      </w:pBdr>
      <w:tabs>
        <w:tab w:val="center" w:pos="5103"/>
        <w:tab w:val="right" w:pos="10206"/>
      </w:tabs>
    </w:pPr>
    <w:rPr>
      <w:rFonts w:ascii="Arial" w:hAnsi="Arial"/>
      <w:b/>
      <w:sz w:val="28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E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E33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683A43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63B75"/>
    <w:pPr>
      <w:ind w:left="720"/>
      <w:contextualSpacing/>
    </w:pPr>
  </w:style>
  <w:style w:type="character" w:customStyle="1" w:styleId="shorttext">
    <w:name w:val="short_text"/>
    <w:basedOn w:val="DefaultParagraphFont"/>
    <w:rsid w:val="004C1CE3"/>
  </w:style>
  <w:style w:type="table" w:styleId="TableGrid">
    <w:name w:val="Table Grid"/>
    <w:basedOn w:val="TableNormal"/>
    <w:uiPriority w:val="39"/>
    <w:rsid w:val="00406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ourWire\Cor_IF\Firmware\RX210\xB_App\PrimaryCalcs\Docs\FB_Software_Code_Review(C2963)ssa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AFDFB-2B11-4B4A-9420-727D60B2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FB_Software_Code_Review(C2963)ssasd.dot</Template>
  <TotalTime>0</TotalTime>
  <Pages>1</Pages>
  <Words>288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Code Review</vt:lpstr>
    </vt:vector>
  </TitlesOfParts>
  <Company>ABB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Code Review</dc:title>
  <dc:subject/>
  <dc:creator>Georg Horst</dc:creator>
  <cp:keywords/>
  <dc:description/>
  <cp:lastModifiedBy>Holger Seebode</cp:lastModifiedBy>
  <cp:revision>65</cp:revision>
  <cp:lastPrinted>2017-11-10T12:56:00Z</cp:lastPrinted>
  <dcterms:created xsi:type="dcterms:W3CDTF">2016-08-23T09:22:00Z</dcterms:created>
  <dcterms:modified xsi:type="dcterms:W3CDTF">2017-11-10T12:56:00Z</dcterms:modified>
</cp:coreProperties>
</file>