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E59" w:rsidRPr="006330AE" w:rsidRDefault="000C1E59" w:rsidP="00C3504B">
      <w:pPr>
        <w:suppressAutoHyphens/>
        <w:rPr>
          <w:b/>
          <w:color w:val="000000"/>
          <w:spacing w:val="-2"/>
          <w:lang w:eastAsia="zh-CN"/>
        </w:rPr>
      </w:pPr>
    </w:p>
    <w:p w:rsidR="000C1E59" w:rsidRPr="006330AE" w:rsidRDefault="000C1E59" w:rsidP="00C3504B">
      <w:pPr>
        <w:suppressAutoHyphens/>
        <w:rPr>
          <w:b/>
          <w:color w:val="000000"/>
          <w:spacing w:val="-2"/>
        </w:rPr>
      </w:pPr>
    </w:p>
    <w:tbl>
      <w:tblPr>
        <w:tblpPr w:leftFromText="180" w:rightFromText="180" w:vertAnchor="page" w:horzAnchor="margin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1511"/>
        <w:gridCol w:w="4149"/>
        <w:gridCol w:w="1430"/>
        <w:gridCol w:w="2521"/>
      </w:tblGrid>
      <w:tr w:rsidR="000C1E59" w:rsidRPr="002D6681" w:rsidTr="00940BE4">
        <w:tc>
          <w:tcPr>
            <w:tcW w:w="1511" w:type="dxa"/>
            <w:vAlign w:val="bottom"/>
          </w:tcPr>
          <w:p w:rsidR="000C1E59" w:rsidRDefault="000C1E59" w:rsidP="00940BE4">
            <w:pPr>
              <w:pStyle w:val="Kopfmi"/>
              <w:spacing w:after="0" w:line="360" w:lineRule="auto"/>
              <w:rPr>
                <w:b w:val="0"/>
                <w:spacing w:val="-2"/>
              </w:rPr>
            </w:pPr>
            <w:r>
              <w:rPr>
                <w:spacing w:val="-2"/>
              </w:rPr>
              <w:t>Title</w:t>
            </w:r>
            <w:r>
              <w:rPr>
                <w:spacing w:val="-2"/>
              </w:rPr>
              <w:tab/>
              <w:t xml:space="preserve"> </w:t>
            </w:r>
          </w:p>
        </w:tc>
        <w:tc>
          <w:tcPr>
            <w:tcW w:w="8100" w:type="dxa"/>
            <w:gridSpan w:val="3"/>
            <w:vAlign w:val="bottom"/>
          </w:tcPr>
          <w:p w:rsidR="000C1E59" w:rsidRPr="00185158" w:rsidRDefault="000C1E59" w:rsidP="009C3CFD">
            <w:pPr>
              <w:pStyle w:val="Kopfmi"/>
              <w:spacing w:after="0" w:line="360" w:lineRule="auto"/>
              <w:rPr>
                <w:color w:val="000000"/>
                <w:sz w:val="22"/>
                <w:lang w:val="en-GB"/>
              </w:rPr>
            </w:pPr>
            <w:r w:rsidRPr="002D6681">
              <w:rPr>
                <w:spacing w:val="-2"/>
                <w:lang w:val="en-US"/>
              </w:rPr>
              <w:t xml:space="preserve">Software Subsystem Test </w:t>
            </w:r>
            <w:r w:rsidR="00F674CB">
              <w:rPr>
                <w:spacing w:val="-2"/>
                <w:lang w:val="en-US"/>
              </w:rPr>
              <w:t>Report</w:t>
            </w:r>
            <w:r w:rsidRPr="002D6681">
              <w:rPr>
                <w:spacing w:val="-2"/>
                <w:lang w:val="en-US"/>
              </w:rPr>
              <w:t xml:space="preserve"> &lt;</w:t>
            </w:r>
            <w:r w:rsidR="009C3CFD">
              <w:rPr>
                <w:spacing w:val="-2"/>
                <w:lang w:val="en-US"/>
              </w:rPr>
              <w:t>ServicePort</w:t>
            </w:r>
            <w:r w:rsidR="006D6968">
              <w:rPr>
                <w:spacing w:val="-2"/>
                <w:lang w:val="en-US"/>
              </w:rPr>
              <w:t xml:space="preserve"> </w:t>
            </w:r>
            <w:r w:rsidRPr="002D6681">
              <w:rPr>
                <w:spacing w:val="-2"/>
                <w:lang w:val="en-US"/>
              </w:rPr>
              <w:t>Subsystem&gt;</w:t>
            </w:r>
          </w:p>
        </w:tc>
      </w:tr>
      <w:tr w:rsidR="000C1E59" w:rsidTr="00940BE4">
        <w:trPr>
          <w:trHeight w:val="338"/>
        </w:trPr>
        <w:tc>
          <w:tcPr>
            <w:tcW w:w="1511" w:type="dxa"/>
          </w:tcPr>
          <w:p w:rsidR="000C1E59" w:rsidRDefault="000C1E59" w:rsidP="00940BE4">
            <w:pPr>
              <w:suppressAutoHyphens/>
              <w:rPr>
                <w:b/>
                <w:spacing w:val="-2"/>
              </w:rPr>
            </w:pPr>
            <w:r>
              <w:rPr>
                <w:b/>
              </w:rPr>
              <w:t>Distribution</w:t>
            </w:r>
          </w:p>
        </w:tc>
        <w:tc>
          <w:tcPr>
            <w:tcW w:w="8100" w:type="dxa"/>
            <w:gridSpan w:val="3"/>
          </w:tcPr>
          <w:p w:rsidR="000C1E59" w:rsidRDefault="000C1E59" w:rsidP="00940BE4">
            <w:pPr>
              <w:pStyle w:val="Footer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rFonts w:ascii="Arial" w:hAnsi="Arial"/>
                <w:b/>
                <w:spacing w:val="-2"/>
                <w:szCs w:val="24"/>
                <w:lang w:val="en-GB"/>
              </w:rPr>
            </w:pPr>
            <w:r>
              <w:rPr>
                <w:rFonts w:ascii="Arial" w:hAnsi="Arial"/>
                <w:spacing w:val="-2"/>
                <w:szCs w:val="24"/>
                <w:lang w:val="en-GB"/>
              </w:rPr>
              <w:t>Software Archive</w:t>
            </w:r>
          </w:p>
        </w:tc>
      </w:tr>
      <w:tr w:rsidR="000C1E59" w:rsidTr="00940BE4">
        <w:trPr>
          <w:trHeight w:val="495"/>
        </w:trPr>
        <w:tc>
          <w:tcPr>
            <w:tcW w:w="1511" w:type="dxa"/>
          </w:tcPr>
          <w:p w:rsidR="000C1E59" w:rsidRDefault="000C1E59" w:rsidP="00940BE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0C1E59" w:rsidRDefault="000C1E59" w:rsidP="00940BE4">
            <w:pPr>
              <w:rPr>
                <w:b/>
              </w:rPr>
            </w:pPr>
          </w:p>
        </w:tc>
        <w:tc>
          <w:tcPr>
            <w:tcW w:w="4149" w:type="dxa"/>
          </w:tcPr>
          <w:p w:rsidR="000C1E59" w:rsidRPr="00F072CC" w:rsidRDefault="00CB691D" w:rsidP="00940BE4">
            <w:pPr>
              <w:pStyle w:val="Footer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b/>
              </w:rPr>
            </w:pPr>
            <w:proofErr w:type="spellStart"/>
            <w:r w:rsidRPr="00F072CC">
              <w:rPr>
                <w:rFonts w:ascii="Arial" w:hAnsi="Arial"/>
                <w:spacing w:val="-2"/>
                <w:szCs w:val="24"/>
                <w:lang w:val="en-GB"/>
              </w:rPr>
              <w:t>Hao</w:t>
            </w:r>
            <w:proofErr w:type="spellEnd"/>
            <w:r w:rsidRPr="00F072CC">
              <w:rPr>
                <w:rFonts w:ascii="Arial" w:hAnsi="Arial"/>
                <w:spacing w:val="-2"/>
                <w:szCs w:val="24"/>
                <w:lang w:val="en-GB"/>
              </w:rPr>
              <w:t xml:space="preserve"> Wu</w:t>
            </w:r>
          </w:p>
        </w:tc>
        <w:tc>
          <w:tcPr>
            <w:tcW w:w="1430" w:type="dxa"/>
          </w:tcPr>
          <w:p w:rsidR="000C1E59" w:rsidRPr="00F072CC" w:rsidRDefault="000C1E59" w:rsidP="00940BE4">
            <w:pPr>
              <w:rPr>
                <w:b/>
              </w:rPr>
            </w:pPr>
            <w:r w:rsidRPr="00F072CC">
              <w:rPr>
                <w:b/>
              </w:rPr>
              <w:t>Date</w:t>
            </w:r>
          </w:p>
        </w:tc>
        <w:tc>
          <w:tcPr>
            <w:tcW w:w="2521" w:type="dxa"/>
          </w:tcPr>
          <w:p w:rsidR="000C1E59" w:rsidRPr="00F072CC" w:rsidRDefault="000C1E59" w:rsidP="00F23DBB">
            <w:pPr>
              <w:pStyle w:val="Footer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spacing w:val="-2"/>
                <w:lang w:eastAsia="zh-CN"/>
              </w:rPr>
            </w:pPr>
            <w:r w:rsidRPr="00F072CC">
              <w:rPr>
                <w:rFonts w:ascii="Arial" w:hAnsi="Arial"/>
                <w:spacing w:val="-2"/>
                <w:szCs w:val="24"/>
                <w:lang w:val="en-GB"/>
              </w:rPr>
              <w:t>2012</w:t>
            </w:r>
            <w:r w:rsidR="00AA5383">
              <w:rPr>
                <w:rFonts w:ascii="Arial" w:hAnsi="Arial"/>
                <w:spacing w:val="-2"/>
                <w:szCs w:val="24"/>
                <w:lang w:val="en-GB"/>
              </w:rPr>
              <w:t>-</w:t>
            </w:r>
            <w:r w:rsidR="00F23DBB">
              <w:rPr>
                <w:rFonts w:ascii="Arial" w:hAnsi="Arial"/>
                <w:spacing w:val="-2"/>
                <w:szCs w:val="24"/>
                <w:lang w:val="en-GB"/>
              </w:rPr>
              <w:t>12</w:t>
            </w:r>
            <w:r w:rsidR="00AA5383">
              <w:rPr>
                <w:rFonts w:ascii="Arial" w:hAnsi="Arial"/>
                <w:spacing w:val="-2"/>
                <w:szCs w:val="24"/>
                <w:lang w:val="en-GB"/>
              </w:rPr>
              <w:t>-</w:t>
            </w:r>
            <w:r w:rsidR="00F23DBB">
              <w:rPr>
                <w:rFonts w:ascii="Arial" w:hAnsi="Arial"/>
                <w:spacing w:val="-2"/>
                <w:szCs w:val="24"/>
                <w:lang w:val="en-GB"/>
              </w:rPr>
              <w:t>03</w:t>
            </w:r>
          </w:p>
        </w:tc>
      </w:tr>
      <w:tr w:rsidR="000C1E59" w:rsidTr="00940BE4">
        <w:trPr>
          <w:trHeight w:val="79"/>
        </w:trPr>
        <w:tc>
          <w:tcPr>
            <w:tcW w:w="1511" w:type="dxa"/>
          </w:tcPr>
          <w:p w:rsidR="000C1E59" w:rsidRDefault="000C1E59" w:rsidP="00940BE4">
            <w:pPr>
              <w:rPr>
                <w:b/>
              </w:rPr>
            </w:pPr>
            <w:r>
              <w:rPr>
                <w:b/>
              </w:rPr>
              <w:t>Review</w:t>
            </w:r>
          </w:p>
        </w:tc>
        <w:tc>
          <w:tcPr>
            <w:tcW w:w="4149" w:type="dxa"/>
          </w:tcPr>
          <w:p w:rsidR="000C1E59" w:rsidRPr="00AF0B19" w:rsidRDefault="00AF0B19" w:rsidP="00E1259C">
            <w:pPr>
              <w:pStyle w:val="Footer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rFonts w:ascii="Arial" w:hAnsi="Arial" w:cs="Arial"/>
                <w:lang w:val="it-IT"/>
              </w:rPr>
            </w:pPr>
            <w:r w:rsidRPr="00AF0B19">
              <w:rPr>
                <w:rFonts w:ascii="Arial" w:hAnsi="Arial" w:cs="Arial"/>
                <w:lang w:val="it-IT"/>
              </w:rPr>
              <w:t>Paul Li</w:t>
            </w:r>
          </w:p>
          <w:p w:rsidR="00AF0B19" w:rsidRPr="002D6681" w:rsidRDefault="00AF0B19" w:rsidP="00E1259C">
            <w:pPr>
              <w:pStyle w:val="Footer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color w:val="FF0000"/>
                <w:lang w:val="it-IT"/>
              </w:rPr>
            </w:pPr>
            <w:r w:rsidRPr="00AF0B19">
              <w:rPr>
                <w:rFonts w:ascii="Arial" w:hAnsi="Arial" w:cs="Arial"/>
                <w:lang w:val="it-IT"/>
              </w:rPr>
              <w:t>Xiaojin Kuang</w:t>
            </w:r>
          </w:p>
        </w:tc>
        <w:tc>
          <w:tcPr>
            <w:tcW w:w="1430" w:type="dxa"/>
          </w:tcPr>
          <w:p w:rsidR="000C1E59" w:rsidRDefault="000C1E59" w:rsidP="00940BE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521" w:type="dxa"/>
          </w:tcPr>
          <w:p w:rsidR="000C1E59" w:rsidRPr="00EA359B" w:rsidRDefault="00AF0B19" w:rsidP="00940BE4">
            <w:pPr>
              <w:rPr>
                <w:spacing w:val="-2"/>
                <w:szCs w:val="20"/>
              </w:rPr>
            </w:pPr>
            <w:r>
              <w:rPr>
                <w:spacing w:val="-2"/>
                <w:szCs w:val="20"/>
              </w:rPr>
              <w:t>2012-12-03</w:t>
            </w:r>
          </w:p>
        </w:tc>
      </w:tr>
      <w:tr w:rsidR="000C1E59" w:rsidTr="00940BE4">
        <w:trPr>
          <w:trHeight w:val="124"/>
        </w:trPr>
        <w:tc>
          <w:tcPr>
            <w:tcW w:w="1511" w:type="dxa"/>
          </w:tcPr>
          <w:p w:rsidR="000C1E59" w:rsidRDefault="000C1E59" w:rsidP="00940BE4">
            <w:pPr>
              <w:rPr>
                <w:b/>
              </w:rPr>
            </w:pPr>
            <w:r>
              <w:rPr>
                <w:b/>
              </w:rPr>
              <w:t>Approved</w:t>
            </w:r>
          </w:p>
        </w:tc>
        <w:tc>
          <w:tcPr>
            <w:tcW w:w="4149" w:type="dxa"/>
          </w:tcPr>
          <w:p w:rsidR="000C1E59" w:rsidRPr="0059753E" w:rsidRDefault="00262C70" w:rsidP="00940BE4">
            <w:pPr>
              <w:rPr>
                <w:color w:val="FF0000"/>
                <w:lang w:eastAsia="zh-CN"/>
              </w:rPr>
            </w:pPr>
            <w:r w:rsidRPr="00262C70">
              <w:rPr>
                <w:rFonts w:hint="eastAsia"/>
                <w:spacing w:val="-2"/>
                <w:lang w:eastAsia="zh-CN"/>
              </w:rPr>
              <w:t>Rock-RendongLi</w:t>
            </w:r>
          </w:p>
        </w:tc>
        <w:tc>
          <w:tcPr>
            <w:tcW w:w="1430" w:type="dxa"/>
          </w:tcPr>
          <w:p w:rsidR="000C1E59" w:rsidRDefault="000C1E59" w:rsidP="00940BE4">
            <w:pPr>
              <w:rPr>
                <w:b/>
              </w:rPr>
            </w:pPr>
            <w:r>
              <w:rPr>
                <w:b/>
                <w:spacing w:val="-2"/>
              </w:rPr>
              <w:t>Date</w:t>
            </w:r>
          </w:p>
        </w:tc>
        <w:tc>
          <w:tcPr>
            <w:tcW w:w="2521" w:type="dxa"/>
          </w:tcPr>
          <w:p w:rsidR="000C1E59" w:rsidRDefault="00262C70" w:rsidP="00940BE4">
            <w:pPr>
              <w:rPr>
                <w:spacing w:val="-2"/>
                <w:lang w:eastAsia="zh-CN"/>
              </w:rPr>
            </w:pPr>
            <w:r>
              <w:rPr>
                <w:rFonts w:hint="eastAsia"/>
                <w:spacing w:val="-2"/>
                <w:lang w:eastAsia="zh-CN"/>
              </w:rPr>
              <w:t>2012-12-03</w:t>
            </w:r>
          </w:p>
        </w:tc>
      </w:tr>
      <w:tr w:rsidR="000C1E59" w:rsidTr="00940BE4">
        <w:trPr>
          <w:cantSplit/>
          <w:trHeight w:val="124"/>
        </w:trPr>
        <w:tc>
          <w:tcPr>
            <w:tcW w:w="1511" w:type="dxa"/>
          </w:tcPr>
          <w:p w:rsidR="000C1E59" w:rsidRDefault="000C1E59" w:rsidP="00940BE4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8100" w:type="dxa"/>
            <w:gridSpan w:val="3"/>
          </w:tcPr>
          <w:p w:rsidR="000C1E59" w:rsidRDefault="000C1E59" w:rsidP="00940BE4">
            <w:pPr>
              <w:rPr>
                <w:spacing w:val="-2"/>
              </w:rPr>
            </w:pPr>
          </w:p>
        </w:tc>
      </w:tr>
    </w:tbl>
    <w:p w:rsidR="000C1E59" w:rsidRPr="006330AE" w:rsidRDefault="000C1E59" w:rsidP="00C3504B">
      <w:pPr>
        <w:rPr>
          <w:color w:val="000000"/>
          <w:spacing w:val="-2"/>
          <w:lang w:val="en-US"/>
        </w:rPr>
      </w:pPr>
      <w:r w:rsidRPr="006330AE">
        <w:rPr>
          <w:color w:val="000000"/>
          <w:spacing w:val="-2"/>
          <w:lang w:val="en-US"/>
        </w:rPr>
        <w:br w:type="page"/>
      </w:r>
    </w:p>
    <w:p w:rsidR="000C1E59" w:rsidRPr="006330AE" w:rsidRDefault="000C1E59" w:rsidP="00C3504B">
      <w:pPr>
        <w:pStyle w:val="HelpText"/>
        <w:rPr>
          <w:color w:val="000000"/>
          <w:spacing w:val="-2"/>
          <w:sz w:val="28"/>
        </w:rPr>
      </w:pPr>
      <w:r w:rsidRPr="006330AE">
        <w:rPr>
          <w:color w:val="000000"/>
        </w:rPr>
        <w:lastRenderedPageBreak/>
        <w:br w:type="page"/>
      </w:r>
    </w:p>
    <w:p w:rsidR="000C1E59" w:rsidRPr="006330AE" w:rsidRDefault="000C1E59" w:rsidP="00C3504B">
      <w:pPr>
        <w:pStyle w:val="Heading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/>
          <w:color w:val="000000"/>
          <w:spacing w:val="-2"/>
          <w:sz w:val="28"/>
          <w:lang w:val="fr-FR"/>
        </w:rPr>
      </w:pPr>
      <w:r w:rsidRPr="006330AE">
        <w:rPr>
          <w:rFonts w:ascii="Arial" w:hAnsi="Arial"/>
          <w:color w:val="000000"/>
          <w:spacing w:val="-2"/>
          <w:sz w:val="28"/>
          <w:lang w:val="fr-FR"/>
        </w:rPr>
        <w:t>Contents</w:t>
      </w:r>
    </w:p>
    <w:p w:rsidR="000C1E59" w:rsidRPr="006330AE" w:rsidRDefault="000C1E59" w:rsidP="00C3504B">
      <w:pPr>
        <w:pStyle w:val="Heading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/>
          <w:color w:val="000000"/>
          <w:spacing w:val="-2"/>
          <w:lang w:val="fr-FR"/>
        </w:rPr>
      </w:pPr>
    </w:p>
    <w:p w:rsidR="000E2E03" w:rsidRDefault="00240C82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r w:rsidRPr="006330AE">
        <w:rPr>
          <w:color w:val="000000"/>
          <w:lang w:val="fr-FR"/>
        </w:rPr>
        <w:fldChar w:fldCharType="begin"/>
      </w:r>
      <w:r w:rsidR="000C1E59" w:rsidRPr="006330AE">
        <w:rPr>
          <w:color w:val="000000"/>
          <w:lang w:val="fr-FR"/>
        </w:rPr>
        <w:instrText xml:space="preserve"> TOC \o "1-3" \h \z </w:instrText>
      </w:r>
      <w:r w:rsidRPr="006330AE">
        <w:rPr>
          <w:color w:val="000000"/>
          <w:lang w:val="fr-FR"/>
        </w:rPr>
        <w:fldChar w:fldCharType="separate"/>
      </w:r>
      <w:hyperlink w:anchor="_Toc342292799" w:history="1">
        <w:r w:rsidR="000E2E03" w:rsidRPr="00741FE5">
          <w:rPr>
            <w:rStyle w:val="Hyperlink"/>
            <w:noProof/>
          </w:rPr>
          <w:t>1</w:t>
        </w:r>
        <w:r w:rsidR="000E2E0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0E2E03" w:rsidRPr="00741FE5">
          <w:rPr>
            <w:rStyle w:val="Hyperlink"/>
            <w:noProof/>
          </w:rPr>
          <w:t>Introduction</w:t>
        </w:r>
        <w:r w:rsidR="000E2E03">
          <w:rPr>
            <w:noProof/>
            <w:webHidden/>
          </w:rPr>
          <w:tab/>
        </w:r>
        <w:r w:rsidR="000E2E03">
          <w:rPr>
            <w:noProof/>
            <w:webHidden/>
          </w:rPr>
          <w:fldChar w:fldCharType="begin"/>
        </w:r>
        <w:r w:rsidR="000E2E03">
          <w:rPr>
            <w:noProof/>
            <w:webHidden/>
          </w:rPr>
          <w:instrText xml:space="preserve"> PAGEREF _Toc342292799 \h </w:instrText>
        </w:r>
        <w:r w:rsidR="000E2E03">
          <w:rPr>
            <w:noProof/>
            <w:webHidden/>
          </w:rPr>
        </w:r>
        <w:r w:rsidR="000E2E03">
          <w:rPr>
            <w:noProof/>
            <w:webHidden/>
          </w:rPr>
          <w:fldChar w:fldCharType="separate"/>
        </w:r>
        <w:r w:rsidR="005E337E">
          <w:rPr>
            <w:noProof/>
            <w:webHidden/>
          </w:rPr>
          <w:t>3</w:t>
        </w:r>
        <w:r w:rsidR="000E2E03">
          <w:rPr>
            <w:noProof/>
            <w:webHidden/>
          </w:rPr>
          <w:fldChar w:fldCharType="end"/>
        </w:r>
      </w:hyperlink>
    </w:p>
    <w:p w:rsidR="000E2E03" w:rsidRDefault="002A0A1B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2800" w:history="1">
        <w:r w:rsidR="000E2E03" w:rsidRPr="00741FE5">
          <w:rPr>
            <w:rStyle w:val="Hyperlink"/>
            <w:noProof/>
          </w:rPr>
          <w:t>2</w:t>
        </w:r>
        <w:r w:rsidR="000E2E0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0E2E03" w:rsidRPr="00741FE5">
          <w:rPr>
            <w:rStyle w:val="Hyperlink"/>
            <w:noProof/>
          </w:rPr>
          <w:t>Static analyze Report</w:t>
        </w:r>
        <w:r w:rsidR="000E2E03">
          <w:rPr>
            <w:noProof/>
            <w:webHidden/>
          </w:rPr>
          <w:tab/>
        </w:r>
        <w:r w:rsidR="000E2E03">
          <w:rPr>
            <w:noProof/>
            <w:webHidden/>
          </w:rPr>
          <w:fldChar w:fldCharType="begin"/>
        </w:r>
        <w:r w:rsidR="000E2E03">
          <w:rPr>
            <w:noProof/>
            <w:webHidden/>
          </w:rPr>
          <w:instrText xml:space="preserve"> PAGEREF _Toc342292800 \h </w:instrText>
        </w:r>
        <w:r w:rsidR="000E2E03">
          <w:rPr>
            <w:noProof/>
            <w:webHidden/>
          </w:rPr>
        </w:r>
        <w:r w:rsidR="000E2E03">
          <w:rPr>
            <w:noProof/>
            <w:webHidden/>
          </w:rPr>
          <w:fldChar w:fldCharType="separate"/>
        </w:r>
        <w:r w:rsidR="005E337E">
          <w:rPr>
            <w:noProof/>
            <w:webHidden/>
          </w:rPr>
          <w:t>3</w:t>
        </w:r>
        <w:r w:rsidR="000E2E03">
          <w:rPr>
            <w:noProof/>
            <w:webHidden/>
          </w:rPr>
          <w:fldChar w:fldCharType="end"/>
        </w:r>
      </w:hyperlink>
    </w:p>
    <w:p w:rsidR="000E2E03" w:rsidRDefault="002A0A1B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2801" w:history="1">
        <w:r w:rsidR="000E2E03" w:rsidRPr="00741FE5">
          <w:rPr>
            <w:rStyle w:val="Hyperlink"/>
            <w:noProof/>
            <w:lang w:val="en-US"/>
          </w:rPr>
          <w:t>2.1</w:t>
        </w:r>
        <w:r w:rsidR="000E2E0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0E2E03" w:rsidRPr="00741FE5">
          <w:rPr>
            <w:rStyle w:val="Hyperlink"/>
            <w:noProof/>
            <w:lang w:val="en-US"/>
          </w:rPr>
          <w:t>PC_</w:t>
        </w:r>
        <w:r w:rsidR="000E2E03" w:rsidRPr="00741FE5">
          <w:rPr>
            <w:rStyle w:val="Hyperlink"/>
            <w:noProof/>
          </w:rPr>
          <w:t>Lint</w:t>
        </w:r>
        <w:r w:rsidR="000E2E03" w:rsidRPr="00741FE5">
          <w:rPr>
            <w:rStyle w:val="Hyperlink"/>
            <w:noProof/>
            <w:lang w:val="en-US"/>
          </w:rPr>
          <w:t xml:space="preserve"> result from tools</w:t>
        </w:r>
        <w:r w:rsidR="000E2E03">
          <w:rPr>
            <w:noProof/>
            <w:webHidden/>
          </w:rPr>
          <w:tab/>
        </w:r>
        <w:r w:rsidR="000E2E03">
          <w:rPr>
            <w:noProof/>
            <w:webHidden/>
          </w:rPr>
          <w:fldChar w:fldCharType="begin"/>
        </w:r>
        <w:r w:rsidR="000E2E03">
          <w:rPr>
            <w:noProof/>
            <w:webHidden/>
          </w:rPr>
          <w:instrText xml:space="preserve"> PAGEREF _Toc342292801 \h </w:instrText>
        </w:r>
        <w:r w:rsidR="000E2E03">
          <w:rPr>
            <w:noProof/>
            <w:webHidden/>
          </w:rPr>
        </w:r>
        <w:r w:rsidR="000E2E03">
          <w:rPr>
            <w:noProof/>
            <w:webHidden/>
          </w:rPr>
          <w:fldChar w:fldCharType="separate"/>
        </w:r>
        <w:r w:rsidR="005E337E">
          <w:rPr>
            <w:noProof/>
            <w:webHidden/>
          </w:rPr>
          <w:t>3</w:t>
        </w:r>
        <w:r w:rsidR="000E2E03">
          <w:rPr>
            <w:noProof/>
            <w:webHidden/>
          </w:rPr>
          <w:fldChar w:fldCharType="end"/>
        </w:r>
      </w:hyperlink>
    </w:p>
    <w:p w:rsidR="000E2E03" w:rsidRDefault="002A0A1B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2802" w:history="1">
        <w:r w:rsidR="000E2E03" w:rsidRPr="00741FE5">
          <w:rPr>
            <w:rStyle w:val="Hyperlink"/>
            <w:noProof/>
            <w:lang w:val="en-US"/>
          </w:rPr>
          <w:t>2.2</w:t>
        </w:r>
        <w:r w:rsidR="000E2E0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0E2E03" w:rsidRPr="00741FE5">
          <w:rPr>
            <w:rStyle w:val="Hyperlink"/>
            <w:noProof/>
            <w:lang w:val="en-US"/>
          </w:rPr>
          <w:t xml:space="preserve">PC_Lint </w:t>
        </w:r>
        <w:r w:rsidR="000E2E03" w:rsidRPr="00741FE5">
          <w:rPr>
            <w:rStyle w:val="Hyperlink"/>
            <w:noProof/>
          </w:rPr>
          <w:t>Result</w:t>
        </w:r>
        <w:r w:rsidR="000E2E03" w:rsidRPr="00741FE5">
          <w:rPr>
            <w:rStyle w:val="Hyperlink"/>
            <w:noProof/>
            <w:lang w:val="en-US"/>
          </w:rPr>
          <w:t xml:space="preserve"> check</w:t>
        </w:r>
        <w:r w:rsidR="000E2E03">
          <w:rPr>
            <w:noProof/>
            <w:webHidden/>
          </w:rPr>
          <w:tab/>
        </w:r>
        <w:r w:rsidR="000E2E03">
          <w:rPr>
            <w:noProof/>
            <w:webHidden/>
          </w:rPr>
          <w:fldChar w:fldCharType="begin"/>
        </w:r>
        <w:r w:rsidR="000E2E03">
          <w:rPr>
            <w:noProof/>
            <w:webHidden/>
          </w:rPr>
          <w:instrText xml:space="preserve"> PAGEREF _Toc342292802 \h </w:instrText>
        </w:r>
        <w:r w:rsidR="000E2E03">
          <w:rPr>
            <w:noProof/>
            <w:webHidden/>
          </w:rPr>
        </w:r>
        <w:r w:rsidR="000E2E03">
          <w:rPr>
            <w:noProof/>
            <w:webHidden/>
          </w:rPr>
          <w:fldChar w:fldCharType="separate"/>
        </w:r>
        <w:r w:rsidR="005E337E">
          <w:rPr>
            <w:noProof/>
            <w:webHidden/>
          </w:rPr>
          <w:t>4</w:t>
        </w:r>
        <w:r w:rsidR="000E2E03">
          <w:rPr>
            <w:noProof/>
            <w:webHidden/>
          </w:rPr>
          <w:fldChar w:fldCharType="end"/>
        </w:r>
      </w:hyperlink>
    </w:p>
    <w:p w:rsidR="000E2E03" w:rsidRDefault="002A0A1B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2803" w:history="1">
        <w:r w:rsidR="000E2E03" w:rsidRPr="00741FE5">
          <w:rPr>
            <w:rStyle w:val="Hyperlink"/>
            <w:noProof/>
          </w:rPr>
          <w:t>3</w:t>
        </w:r>
        <w:r w:rsidR="000E2E0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0E2E03" w:rsidRPr="00741FE5">
          <w:rPr>
            <w:rStyle w:val="Hyperlink"/>
            <w:noProof/>
          </w:rPr>
          <w:t>Module Test Report</w:t>
        </w:r>
        <w:r w:rsidR="000E2E03">
          <w:rPr>
            <w:noProof/>
            <w:webHidden/>
          </w:rPr>
          <w:tab/>
        </w:r>
        <w:r w:rsidR="000E2E03">
          <w:rPr>
            <w:noProof/>
            <w:webHidden/>
          </w:rPr>
          <w:fldChar w:fldCharType="begin"/>
        </w:r>
        <w:r w:rsidR="000E2E03">
          <w:rPr>
            <w:noProof/>
            <w:webHidden/>
          </w:rPr>
          <w:instrText xml:space="preserve"> PAGEREF _Toc342292803 \h </w:instrText>
        </w:r>
        <w:r w:rsidR="000E2E03">
          <w:rPr>
            <w:noProof/>
            <w:webHidden/>
          </w:rPr>
        </w:r>
        <w:r w:rsidR="000E2E03">
          <w:rPr>
            <w:noProof/>
            <w:webHidden/>
          </w:rPr>
          <w:fldChar w:fldCharType="separate"/>
        </w:r>
        <w:r w:rsidR="005E337E">
          <w:rPr>
            <w:noProof/>
            <w:webHidden/>
          </w:rPr>
          <w:t>5</w:t>
        </w:r>
        <w:r w:rsidR="000E2E03">
          <w:rPr>
            <w:noProof/>
            <w:webHidden/>
          </w:rPr>
          <w:fldChar w:fldCharType="end"/>
        </w:r>
      </w:hyperlink>
    </w:p>
    <w:p w:rsidR="000E2E03" w:rsidRDefault="002A0A1B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2804" w:history="1">
        <w:r w:rsidR="000E2E03" w:rsidRPr="00741FE5">
          <w:rPr>
            <w:rStyle w:val="Hyperlink"/>
            <w:noProof/>
            <w:lang w:eastAsia="zh-CN"/>
          </w:rPr>
          <w:t>3.1</w:t>
        </w:r>
        <w:r w:rsidR="000E2E0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0E2E03" w:rsidRPr="00741FE5">
          <w:rPr>
            <w:rStyle w:val="Hyperlink"/>
            <w:noProof/>
          </w:rPr>
          <w:t>Module-Test Cases</w:t>
        </w:r>
        <w:r w:rsidR="000E2E03">
          <w:rPr>
            <w:noProof/>
            <w:webHidden/>
          </w:rPr>
          <w:tab/>
        </w:r>
        <w:r w:rsidR="000E2E03">
          <w:rPr>
            <w:noProof/>
            <w:webHidden/>
          </w:rPr>
          <w:fldChar w:fldCharType="begin"/>
        </w:r>
        <w:r w:rsidR="000E2E03">
          <w:rPr>
            <w:noProof/>
            <w:webHidden/>
          </w:rPr>
          <w:instrText xml:space="preserve"> PAGEREF _Toc342292804 \h </w:instrText>
        </w:r>
        <w:r w:rsidR="000E2E03">
          <w:rPr>
            <w:noProof/>
            <w:webHidden/>
          </w:rPr>
        </w:r>
        <w:r w:rsidR="000E2E03">
          <w:rPr>
            <w:noProof/>
            <w:webHidden/>
          </w:rPr>
          <w:fldChar w:fldCharType="separate"/>
        </w:r>
        <w:r w:rsidR="005E337E">
          <w:rPr>
            <w:noProof/>
            <w:webHidden/>
          </w:rPr>
          <w:t>5</w:t>
        </w:r>
        <w:r w:rsidR="000E2E03">
          <w:rPr>
            <w:noProof/>
            <w:webHidden/>
          </w:rPr>
          <w:fldChar w:fldCharType="end"/>
        </w:r>
      </w:hyperlink>
    </w:p>
    <w:p w:rsidR="000E2E03" w:rsidRDefault="002A0A1B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2805" w:history="1">
        <w:r w:rsidR="000E2E03" w:rsidRPr="00741FE5">
          <w:rPr>
            <w:rStyle w:val="Hyperlink"/>
            <w:noProof/>
          </w:rPr>
          <w:t>3.2</w:t>
        </w:r>
        <w:r w:rsidR="000E2E0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0E2E03" w:rsidRPr="00741FE5">
          <w:rPr>
            <w:rStyle w:val="Hyperlink"/>
            <w:noProof/>
          </w:rPr>
          <w:t>Module Test Result</w:t>
        </w:r>
        <w:r w:rsidR="000E2E03">
          <w:rPr>
            <w:noProof/>
            <w:webHidden/>
          </w:rPr>
          <w:tab/>
        </w:r>
        <w:r w:rsidR="000E2E03">
          <w:rPr>
            <w:noProof/>
            <w:webHidden/>
          </w:rPr>
          <w:fldChar w:fldCharType="begin"/>
        </w:r>
        <w:r w:rsidR="000E2E03">
          <w:rPr>
            <w:noProof/>
            <w:webHidden/>
          </w:rPr>
          <w:instrText xml:space="preserve"> PAGEREF _Toc342292805 \h </w:instrText>
        </w:r>
        <w:r w:rsidR="000E2E03">
          <w:rPr>
            <w:noProof/>
            <w:webHidden/>
          </w:rPr>
        </w:r>
        <w:r w:rsidR="000E2E03">
          <w:rPr>
            <w:noProof/>
            <w:webHidden/>
          </w:rPr>
          <w:fldChar w:fldCharType="separate"/>
        </w:r>
        <w:r w:rsidR="005E337E">
          <w:rPr>
            <w:noProof/>
            <w:webHidden/>
          </w:rPr>
          <w:t>5</w:t>
        </w:r>
        <w:r w:rsidR="000E2E03">
          <w:rPr>
            <w:noProof/>
            <w:webHidden/>
          </w:rPr>
          <w:fldChar w:fldCharType="end"/>
        </w:r>
      </w:hyperlink>
    </w:p>
    <w:p w:rsidR="000E2E03" w:rsidRDefault="002A0A1B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2806" w:history="1">
        <w:r w:rsidR="000E2E03" w:rsidRPr="00741FE5">
          <w:rPr>
            <w:rStyle w:val="Hyperlink"/>
            <w:noProof/>
          </w:rPr>
          <w:t>3.3</w:t>
        </w:r>
        <w:r w:rsidR="000E2E0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0E2E03" w:rsidRPr="00741FE5">
          <w:rPr>
            <w:rStyle w:val="Hyperlink"/>
            <w:noProof/>
          </w:rPr>
          <w:t>Module Test Result analyze</w:t>
        </w:r>
        <w:r w:rsidR="000E2E03">
          <w:rPr>
            <w:noProof/>
            <w:webHidden/>
          </w:rPr>
          <w:tab/>
        </w:r>
        <w:r w:rsidR="000E2E03">
          <w:rPr>
            <w:noProof/>
            <w:webHidden/>
          </w:rPr>
          <w:fldChar w:fldCharType="begin"/>
        </w:r>
        <w:r w:rsidR="000E2E03">
          <w:rPr>
            <w:noProof/>
            <w:webHidden/>
          </w:rPr>
          <w:instrText xml:space="preserve"> PAGEREF _Toc342292806 \h </w:instrText>
        </w:r>
        <w:r w:rsidR="000E2E03">
          <w:rPr>
            <w:noProof/>
            <w:webHidden/>
          </w:rPr>
        </w:r>
        <w:r w:rsidR="000E2E03">
          <w:rPr>
            <w:noProof/>
            <w:webHidden/>
          </w:rPr>
          <w:fldChar w:fldCharType="separate"/>
        </w:r>
        <w:r w:rsidR="005E337E">
          <w:rPr>
            <w:noProof/>
            <w:webHidden/>
          </w:rPr>
          <w:t>6</w:t>
        </w:r>
        <w:r w:rsidR="000E2E03">
          <w:rPr>
            <w:noProof/>
            <w:webHidden/>
          </w:rPr>
          <w:fldChar w:fldCharType="end"/>
        </w:r>
      </w:hyperlink>
    </w:p>
    <w:p w:rsidR="000E2E03" w:rsidRDefault="002A0A1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2807" w:history="1">
        <w:r w:rsidR="000E2E03" w:rsidRPr="00741FE5">
          <w:rPr>
            <w:rStyle w:val="Hyperlink"/>
            <w:noProof/>
          </w:rPr>
          <w:t>References</w:t>
        </w:r>
        <w:r w:rsidR="000E2E03">
          <w:rPr>
            <w:noProof/>
            <w:webHidden/>
          </w:rPr>
          <w:tab/>
        </w:r>
        <w:r w:rsidR="000E2E03">
          <w:rPr>
            <w:noProof/>
            <w:webHidden/>
          </w:rPr>
          <w:fldChar w:fldCharType="begin"/>
        </w:r>
        <w:r w:rsidR="000E2E03">
          <w:rPr>
            <w:noProof/>
            <w:webHidden/>
          </w:rPr>
          <w:instrText xml:space="preserve"> PAGEREF _Toc342292807 \h </w:instrText>
        </w:r>
        <w:r w:rsidR="000E2E03">
          <w:rPr>
            <w:noProof/>
            <w:webHidden/>
          </w:rPr>
        </w:r>
        <w:r w:rsidR="000E2E03">
          <w:rPr>
            <w:noProof/>
            <w:webHidden/>
          </w:rPr>
          <w:fldChar w:fldCharType="separate"/>
        </w:r>
        <w:r w:rsidR="005E337E">
          <w:rPr>
            <w:noProof/>
            <w:webHidden/>
          </w:rPr>
          <w:t>6</w:t>
        </w:r>
        <w:r w:rsidR="000E2E03">
          <w:rPr>
            <w:noProof/>
            <w:webHidden/>
          </w:rPr>
          <w:fldChar w:fldCharType="end"/>
        </w:r>
      </w:hyperlink>
    </w:p>
    <w:p w:rsidR="000E2E03" w:rsidRDefault="002A0A1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2808" w:history="1">
        <w:r w:rsidR="000E2E03" w:rsidRPr="00741FE5">
          <w:rPr>
            <w:rStyle w:val="Hyperlink"/>
            <w:noProof/>
          </w:rPr>
          <w:t>Revision History</w:t>
        </w:r>
        <w:r w:rsidR="000E2E03">
          <w:rPr>
            <w:noProof/>
            <w:webHidden/>
          </w:rPr>
          <w:tab/>
        </w:r>
        <w:r w:rsidR="000E2E03">
          <w:rPr>
            <w:noProof/>
            <w:webHidden/>
          </w:rPr>
          <w:fldChar w:fldCharType="begin"/>
        </w:r>
        <w:r w:rsidR="000E2E03">
          <w:rPr>
            <w:noProof/>
            <w:webHidden/>
          </w:rPr>
          <w:instrText xml:space="preserve"> PAGEREF _Toc342292808 \h </w:instrText>
        </w:r>
        <w:r w:rsidR="000E2E03">
          <w:rPr>
            <w:noProof/>
            <w:webHidden/>
          </w:rPr>
        </w:r>
        <w:r w:rsidR="000E2E03">
          <w:rPr>
            <w:noProof/>
            <w:webHidden/>
          </w:rPr>
          <w:fldChar w:fldCharType="separate"/>
        </w:r>
        <w:r w:rsidR="005E337E">
          <w:rPr>
            <w:noProof/>
            <w:webHidden/>
          </w:rPr>
          <w:t>6</w:t>
        </w:r>
        <w:r w:rsidR="000E2E03">
          <w:rPr>
            <w:noProof/>
            <w:webHidden/>
          </w:rPr>
          <w:fldChar w:fldCharType="end"/>
        </w:r>
      </w:hyperlink>
    </w:p>
    <w:p w:rsidR="000E2E03" w:rsidRDefault="002A0A1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2809" w:history="1">
        <w:r w:rsidR="000E2E03" w:rsidRPr="00741FE5">
          <w:rPr>
            <w:rStyle w:val="Hyperlink"/>
            <w:noProof/>
          </w:rPr>
          <w:t>Review</w:t>
        </w:r>
        <w:r w:rsidR="000E2E03">
          <w:rPr>
            <w:noProof/>
            <w:webHidden/>
          </w:rPr>
          <w:tab/>
        </w:r>
        <w:r w:rsidR="000E2E03">
          <w:rPr>
            <w:noProof/>
            <w:webHidden/>
          </w:rPr>
          <w:fldChar w:fldCharType="begin"/>
        </w:r>
        <w:r w:rsidR="000E2E03">
          <w:rPr>
            <w:noProof/>
            <w:webHidden/>
          </w:rPr>
          <w:instrText xml:space="preserve"> PAGEREF _Toc342292809 \h </w:instrText>
        </w:r>
        <w:r w:rsidR="000E2E03">
          <w:rPr>
            <w:noProof/>
            <w:webHidden/>
          </w:rPr>
        </w:r>
        <w:r w:rsidR="000E2E03">
          <w:rPr>
            <w:noProof/>
            <w:webHidden/>
          </w:rPr>
          <w:fldChar w:fldCharType="separate"/>
        </w:r>
        <w:r w:rsidR="005E337E">
          <w:rPr>
            <w:noProof/>
            <w:webHidden/>
          </w:rPr>
          <w:t>6</w:t>
        </w:r>
        <w:r w:rsidR="000E2E03">
          <w:rPr>
            <w:noProof/>
            <w:webHidden/>
          </w:rPr>
          <w:fldChar w:fldCharType="end"/>
        </w:r>
      </w:hyperlink>
    </w:p>
    <w:p w:rsidR="000C1E59" w:rsidRPr="006330AE" w:rsidRDefault="00240C82" w:rsidP="00C3504B">
      <w:pPr>
        <w:rPr>
          <w:color w:val="000000"/>
        </w:rPr>
      </w:pPr>
      <w:r w:rsidRPr="006330AE">
        <w:rPr>
          <w:color w:val="000000"/>
          <w:lang w:val="fr-FR"/>
        </w:rPr>
        <w:fldChar w:fldCharType="end"/>
      </w:r>
    </w:p>
    <w:p w:rsidR="000C1E59" w:rsidRPr="006330AE" w:rsidRDefault="000C1E59" w:rsidP="00C3504B">
      <w:pPr>
        <w:rPr>
          <w:color w:val="000000"/>
        </w:rPr>
      </w:pPr>
    </w:p>
    <w:p w:rsidR="000C1E59" w:rsidRPr="006330AE" w:rsidRDefault="000C1E59" w:rsidP="00C3504B">
      <w:pPr>
        <w:rPr>
          <w:color w:val="000000"/>
        </w:rPr>
      </w:pPr>
    </w:p>
    <w:p w:rsidR="00A3320A" w:rsidRPr="004E02AE" w:rsidRDefault="00A3320A" w:rsidP="00A3320A">
      <w:pPr>
        <w:rPr>
          <w:b/>
          <w:sz w:val="28"/>
          <w:lang w:val="en-US"/>
        </w:rPr>
      </w:pPr>
      <w:r w:rsidRPr="004E02AE">
        <w:rPr>
          <w:b/>
          <w:sz w:val="28"/>
          <w:lang w:val="en-US"/>
        </w:rPr>
        <w:t>List of Figures</w:t>
      </w:r>
    </w:p>
    <w:p w:rsidR="00A3320A" w:rsidRDefault="00A3320A" w:rsidP="00A3320A">
      <w:r w:rsidRPr="00E16D36">
        <w:rPr>
          <w:color w:val="FF0000"/>
        </w:rPr>
        <w:t>xx</w:t>
      </w:r>
    </w:p>
    <w:p w:rsidR="000C1E59" w:rsidRPr="006330AE" w:rsidRDefault="000C1E59" w:rsidP="00C3504B">
      <w:pPr>
        <w:rPr>
          <w:b/>
          <w:color w:val="000000"/>
          <w:sz w:val="28"/>
          <w:lang w:val="en-US"/>
        </w:rPr>
      </w:pPr>
    </w:p>
    <w:p w:rsidR="000C1E59" w:rsidRPr="006330AE" w:rsidRDefault="000C1E59" w:rsidP="00C3504B">
      <w:pPr>
        <w:rPr>
          <w:color w:val="000000"/>
          <w:lang w:val="en-US"/>
        </w:rPr>
      </w:pPr>
    </w:p>
    <w:p w:rsidR="000C1E59" w:rsidRPr="006330AE" w:rsidRDefault="000C1E59" w:rsidP="00C3504B">
      <w:pPr>
        <w:rPr>
          <w:b/>
          <w:color w:val="000000"/>
          <w:sz w:val="28"/>
          <w:lang w:val="en-US"/>
        </w:rPr>
      </w:pPr>
      <w:r w:rsidRPr="006330AE">
        <w:rPr>
          <w:b/>
          <w:color w:val="000000"/>
          <w:sz w:val="28"/>
          <w:lang w:val="en-US"/>
        </w:rPr>
        <w:t>List of Tables</w:t>
      </w:r>
    </w:p>
    <w:p w:rsidR="00A3320A" w:rsidRDefault="00A3320A" w:rsidP="00A3320A">
      <w:r w:rsidRPr="00E16D36">
        <w:rPr>
          <w:color w:val="FF0000"/>
        </w:rPr>
        <w:t>xx</w:t>
      </w:r>
    </w:p>
    <w:p w:rsidR="000C1E59" w:rsidRDefault="000C1E59" w:rsidP="00C3504B">
      <w:pPr>
        <w:rPr>
          <w:color w:val="000000"/>
        </w:rPr>
      </w:pPr>
    </w:p>
    <w:p w:rsidR="000C1E59" w:rsidRPr="006330AE" w:rsidRDefault="000C1E59" w:rsidP="00C3504B">
      <w:pPr>
        <w:rPr>
          <w:color w:val="000000"/>
        </w:rPr>
      </w:pPr>
    </w:p>
    <w:p w:rsidR="000C1E59" w:rsidRPr="006330AE" w:rsidRDefault="000C1E59" w:rsidP="00C3504B">
      <w:pPr>
        <w:rPr>
          <w:color w:val="000000"/>
        </w:rPr>
      </w:pPr>
      <w:r w:rsidRPr="006330AE">
        <w:rPr>
          <w:color w:val="000000"/>
        </w:rPr>
        <w:br w:type="page"/>
      </w:r>
    </w:p>
    <w:p w:rsidR="000C1E59" w:rsidRDefault="000C1E59" w:rsidP="00C3504B">
      <w:pPr>
        <w:pStyle w:val="Heading1"/>
        <w:rPr>
          <w:color w:val="000000"/>
          <w:lang w:val="de-DE"/>
        </w:rPr>
      </w:pPr>
      <w:bookmarkStart w:id="0" w:name="_Toc342292799"/>
      <w:r w:rsidRPr="006330AE">
        <w:rPr>
          <w:color w:val="000000"/>
          <w:lang w:val="de-DE"/>
        </w:rPr>
        <w:lastRenderedPageBreak/>
        <w:t>Introduction</w:t>
      </w:r>
      <w:bookmarkEnd w:id="0"/>
    </w:p>
    <w:p w:rsidR="000C1E59" w:rsidRDefault="000C1E59" w:rsidP="00C3504B"/>
    <w:p w:rsidR="00397EBA" w:rsidRDefault="00397EBA" w:rsidP="00C3504B">
      <w:pPr>
        <w:rPr>
          <w:color w:val="000000"/>
          <w:lang w:val="en-US"/>
        </w:rPr>
      </w:pPr>
      <w:r>
        <w:t>This documents mainly describe the</w:t>
      </w:r>
      <w:r w:rsidR="003977F9">
        <w:t xml:space="preserve"> result of </w:t>
      </w:r>
      <w:r w:rsidR="00141D98">
        <w:t>module</w:t>
      </w:r>
      <w:r>
        <w:t xml:space="preserve"> test of </w:t>
      </w:r>
      <w:r w:rsidR="003977F9">
        <w:t>ServicePort</w:t>
      </w:r>
      <w:r>
        <w:rPr>
          <w:lang w:val="en-US"/>
        </w:rPr>
        <w:t xml:space="preserve"> </w:t>
      </w:r>
      <w:r w:rsidR="00141D98">
        <w:rPr>
          <w:color w:val="000000"/>
          <w:lang w:val="en-US"/>
        </w:rPr>
        <w:t>S</w:t>
      </w:r>
      <w:r>
        <w:rPr>
          <w:color w:val="000000"/>
          <w:lang w:val="en-US"/>
        </w:rPr>
        <w:t xml:space="preserve">ubsystem. It has </w:t>
      </w:r>
      <w:r w:rsidR="00F072CC">
        <w:rPr>
          <w:color w:val="000000"/>
          <w:lang w:val="en-US"/>
        </w:rPr>
        <w:t>two</w:t>
      </w:r>
      <w:r>
        <w:rPr>
          <w:color w:val="000000"/>
          <w:lang w:val="en-US"/>
        </w:rPr>
        <w:t xml:space="preserve"> parts:</w:t>
      </w:r>
    </w:p>
    <w:p w:rsidR="00397EBA" w:rsidRDefault="00397EBA" w:rsidP="00397EBA">
      <w:pPr>
        <w:pStyle w:val="ListParagraph"/>
        <w:numPr>
          <w:ilvl w:val="0"/>
          <w:numId w:val="34"/>
        </w:numPr>
      </w:pPr>
      <w:r>
        <w:t>Static analyze Report</w:t>
      </w:r>
    </w:p>
    <w:p w:rsidR="000C1E59" w:rsidRPr="003977F9" w:rsidRDefault="00141D98" w:rsidP="003977F9">
      <w:pPr>
        <w:pStyle w:val="ListParagraph"/>
        <w:numPr>
          <w:ilvl w:val="0"/>
          <w:numId w:val="34"/>
        </w:numPr>
      </w:pPr>
      <w:r>
        <w:t>Module</w:t>
      </w:r>
      <w:r w:rsidR="00B9035D">
        <w:t xml:space="preserve"> </w:t>
      </w:r>
      <w:r w:rsidR="00397EBA">
        <w:t>Test Report</w:t>
      </w:r>
    </w:p>
    <w:p w:rsidR="00397EBA" w:rsidRPr="00397EBA" w:rsidRDefault="00397EBA" w:rsidP="00C3504B">
      <w:pPr>
        <w:tabs>
          <w:tab w:val="center" w:pos="-1843"/>
          <w:tab w:val="center" w:pos="4962"/>
          <w:tab w:val="right" w:pos="9781"/>
        </w:tabs>
        <w:suppressAutoHyphens/>
        <w:rPr>
          <w:b/>
          <w:i/>
          <w:color w:val="000000"/>
          <w:lang w:val="en-GB"/>
        </w:rPr>
      </w:pPr>
    </w:p>
    <w:p w:rsidR="00397EBA" w:rsidRPr="00397EBA" w:rsidRDefault="00397EBA" w:rsidP="00C3504B">
      <w:pPr>
        <w:tabs>
          <w:tab w:val="center" w:pos="-1843"/>
          <w:tab w:val="center" w:pos="4962"/>
          <w:tab w:val="right" w:pos="9781"/>
        </w:tabs>
        <w:suppressAutoHyphens/>
        <w:rPr>
          <w:color w:val="000000"/>
          <w:lang w:val="en-GB"/>
        </w:rPr>
      </w:pPr>
    </w:p>
    <w:p w:rsidR="00397EBA" w:rsidRDefault="00397EBA" w:rsidP="00397EBA">
      <w:pPr>
        <w:pStyle w:val="Heading1"/>
      </w:pPr>
      <w:bookmarkStart w:id="1" w:name="_Toc342292800"/>
      <w:r>
        <w:t xml:space="preserve">Static </w:t>
      </w:r>
      <w:r w:rsidRPr="00397EBA">
        <w:rPr>
          <w:color w:val="000000"/>
          <w:lang w:val="de-DE"/>
        </w:rPr>
        <w:t>analyze</w:t>
      </w:r>
      <w:r>
        <w:t xml:space="preserve"> Report</w:t>
      </w:r>
      <w:bookmarkEnd w:id="1"/>
    </w:p>
    <w:p w:rsidR="000A0A70" w:rsidRDefault="000A0A70" w:rsidP="000A0A70">
      <w:pPr>
        <w:pStyle w:val="Heading2"/>
        <w:numPr>
          <w:ilvl w:val="1"/>
          <w:numId w:val="1"/>
        </w:numPr>
        <w:rPr>
          <w:lang w:val="en-US"/>
        </w:rPr>
      </w:pPr>
      <w:bookmarkStart w:id="2" w:name="_Toc342292801"/>
      <w:r>
        <w:rPr>
          <w:lang w:val="en-US"/>
        </w:rPr>
        <w:t>PC_</w:t>
      </w:r>
      <w:r w:rsidRPr="000A0A70">
        <w:t>Lint</w:t>
      </w:r>
      <w:r>
        <w:rPr>
          <w:lang w:val="en-US"/>
        </w:rPr>
        <w:t xml:space="preserve"> result from tools</w:t>
      </w:r>
      <w:bookmarkEnd w:id="2"/>
    </w:p>
    <w:p w:rsidR="006D6968" w:rsidRDefault="003977F9" w:rsidP="003977F9">
      <w:pPr>
        <w:rPr>
          <w:lang w:val="en-US"/>
        </w:rPr>
      </w:pPr>
      <w:r>
        <w:rPr>
          <w:lang w:val="en-US"/>
        </w:rPr>
        <w:t xml:space="preserve">For the </w:t>
      </w:r>
      <w:r w:rsidRPr="000A0A70">
        <w:rPr>
          <w:lang w:val="en-US"/>
        </w:rPr>
        <w:t>original</w:t>
      </w:r>
      <w:r>
        <w:rPr>
          <w:lang w:val="en-US"/>
        </w:rPr>
        <w:t xml:space="preserve"> documents, please refer RESULT.txt in Lint folder of ServicePort subsystem. I just copy into this doc.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>--- Module:   ..\Layer2\ServicePort_layer2_HW.c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..\Layer2\ServicePort_layer2_HW.c 136: 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Warning 641 -- Converting </w:t>
      </w:r>
      <w:proofErr w:type="spellStart"/>
      <w:r w:rsidRPr="0013496F">
        <w:rPr>
          <w:i/>
          <w:shd w:val="pct15" w:color="auto" w:fill="FFFFFF"/>
          <w:lang w:val="en-US"/>
        </w:rPr>
        <w:t>enum</w:t>
      </w:r>
      <w:proofErr w:type="spellEnd"/>
      <w:r w:rsidRPr="0013496F">
        <w:rPr>
          <w:i/>
          <w:shd w:val="pct15" w:color="auto" w:fill="FFFFFF"/>
          <w:lang w:val="en-US"/>
        </w:rPr>
        <w:t xml:space="preserve"> 'E_UNIT_INITIALIZE_CLASSES' to </w:t>
      </w:r>
      <w:proofErr w:type="spellStart"/>
      <w:r w:rsidRPr="0013496F">
        <w:rPr>
          <w:i/>
          <w:shd w:val="pct15" w:color="auto" w:fill="FFFFFF"/>
          <w:lang w:val="en-US"/>
        </w:rPr>
        <w:t>int</w:t>
      </w:r>
      <w:proofErr w:type="spellEnd"/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..\Layer2\ServicePort_layer2_HW.c 137: 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Warning 641 -- Converting </w:t>
      </w:r>
      <w:proofErr w:type="spellStart"/>
      <w:r w:rsidRPr="0013496F">
        <w:rPr>
          <w:i/>
          <w:shd w:val="pct15" w:color="auto" w:fill="FFFFFF"/>
          <w:lang w:val="en-US"/>
        </w:rPr>
        <w:t>enum</w:t>
      </w:r>
      <w:proofErr w:type="spellEnd"/>
      <w:r w:rsidRPr="0013496F">
        <w:rPr>
          <w:i/>
          <w:shd w:val="pct15" w:color="auto" w:fill="FFFFFF"/>
          <w:lang w:val="en-US"/>
        </w:rPr>
        <w:t xml:space="preserve"> 'E_UNIT_INITIALIZE_CLASSES' to </w:t>
      </w:r>
      <w:proofErr w:type="spellStart"/>
      <w:r w:rsidRPr="0013496F">
        <w:rPr>
          <w:i/>
          <w:shd w:val="pct15" w:color="auto" w:fill="FFFFFF"/>
          <w:lang w:val="en-US"/>
        </w:rPr>
        <w:t>int</w:t>
      </w:r>
      <w:proofErr w:type="spellEnd"/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..\Layer2\ServicePort_layer2_HW.c 138: 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Warning 641 -- Converting </w:t>
      </w:r>
      <w:proofErr w:type="spellStart"/>
      <w:r w:rsidRPr="0013496F">
        <w:rPr>
          <w:i/>
          <w:shd w:val="pct15" w:color="auto" w:fill="FFFFFF"/>
          <w:lang w:val="en-US"/>
        </w:rPr>
        <w:t>enum</w:t>
      </w:r>
      <w:proofErr w:type="spellEnd"/>
      <w:r w:rsidRPr="0013496F">
        <w:rPr>
          <w:i/>
          <w:shd w:val="pct15" w:color="auto" w:fill="FFFFFF"/>
          <w:lang w:val="en-US"/>
        </w:rPr>
        <w:t xml:space="preserve"> 'E_UNIT_INITIALIZE_CLASSES' to </w:t>
      </w:r>
      <w:proofErr w:type="spellStart"/>
      <w:r w:rsidRPr="0013496F">
        <w:rPr>
          <w:i/>
          <w:shd w:val="pct15" w:color="auto" w:fill="FFFFFF"/>
          <w:lang w:val="en-US"/>
        </w:rPr>
        <w:t>int</w:t>
      </w:r>
      <w:proofErr w:type="spellEnd"/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..\Layer2\ServicePort_layer2_HW.c 139: 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Warning 641 -- Converting </w:t>
      </w:r>
      <w:proofErr w:type="spellStart"/>
      <w:r w:rsidRPr="0013496F">
        <w:rPr>
          <w:i/>
          <w:shd w:val="pct15" w:color="auto" w:fill="FFFFFF"/>
          <w:lang w:val="en-US"/>
        </w:rPr>
        <w:t>enum</w:t>
      </w:r>
      <w:proofErr w:type="spellEnd"/>
      <w:r w:rsidRPr="0013496F">
        <w:rPr>
          <w:i/>
          <w:shd w:val="pct15" w:color="auto" w:fill="FFFFFF"/>
          <w:lang w:val="en-US"/>
        </w:rPr>
        <w:t xml:space="preserve"> 'E_UNIT_INITIALIZE_CLASSES' to </w:t>
      </w:r>
      <w:proofErr w:type="spellStart"/>
      <w:r w:rsidRPr="0013496F">
        <w:rPr>
          <w:i/>
          <w:shd w:val="pct15" w:color="auto" w:fill="FFFFFF"/>
          <w:lang w:val="en-US"/>
        </w:rPr>
        <w:t>int</w:t>
      </w:r>
      <w:proofErr w:type="spellEnd"/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>--- Module:   ..\Layer2\ServicePort_rx_layer2.c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>--- Module:   ..\Layer2\ServicePort_tx_layer2.c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>--- Module:   ..\Layer1\</w:t>
      </w:r>
      <w:proofErr w:type="spellStart"/>
      <w:r w:rsidRPr="0013496F">
        <w:rPr>
          <w:i/>
          <w:shd w:val="pct15" w:color="auto" w:fill="FFFFFF"/>
          <w:lang w:val="en-US"/>
        </w:rPr>
        <w:t>ServicePort_dio.c</w:t>
      </w:r>
      <w:proofErr w:type="spellEnd"/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>--- Module:   ..\Layer1\</w:t>
      </w:r>
      <w:proofErr w:type="spellStart"/>
      <w:r w:rsidRPr="0013496F">
        <w:rPr>
          <w:i/>
          <w:shd w:val="pct15" w:color="auto" w:fill="FFFFFF"/>
          <w:lang w:val="en-US"/>
        </w:rPr>
        <w:t>ServicePort_uart.c</w:t>
      </w:r>
      <w:proofErr w:type="spellEnd"/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>--- Module:   ..\Layer7\ServicePort_layer7.c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..\Layer7\ServicePort_layer7.c 180: 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Note 960 -- Violates MISRA Required Rule 91, '#define' used within a block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..\Layer7\ServicePort_layer7.c 199: 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Note 960 -- Violates MISRA Required Rule 91, '#</w:t>
      </w:r>
      <w:proofErr w:type="spellStart"/>
      <w:r w:rsidRPr="0013496F">
        <w:rPr>
          <w:i/>
          <w:shd w:val="pct15" w:color="auto" w:fill="FFFFFF"/>
          <w:lang w:val="en-US"/>
        </w:rPr>
        <w:t>undef</w:t>
      </w:r>
      <w:proofErr w:type="spellEnd"/>
      <w:r w:rsidRPr="0013496F">
        <w:rPr>
          <w:i/>
          <w:shd w:val="pct15" w:color="auto" w:fill="FFFFFF"/>
          <w:lang w:val="en-US"/>
        </w:rPr>
        <w:t>' used within a block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..\Layer7\ServicePort_layer7.c 199: 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Note 961 -- Violates MISRA Advisory Rule 92, use of '#</w:t>
      </w:r>
      <w:proofErr w:type="spellStart"/>
      <w:r w:rsidRPr="0013496F">
        <w:rPr>
          <w:i/>
          <w:shd w:val="pct15" w:color="auto" w:fill="FFFFFF"/>
          <w:lang w:val="en-US"/>
        </w:rPr>
        <w:t>undef</w:t>
      </w:r>
      <w:proofErr w:type="spellEnd"/>
      <w:r w:rsidRPr="0013496F">
        <w:rPr>
          <w:i/>
          <w:shd w:val="pct15" w:color="auto" w:fill="FFFFFF"/>
          <w:lang w:val="en-US"/>
        </w:rPr>
        <w:t>' is discouraged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..\Layer7\ServicePort_layer7.c 349: 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Info 731 -- Boolean argument to equal/not equal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..\Layer7\ServicePort_layer7.c 539: 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Info 734 -- Loss of precision (assignment) (16 bits to 8 bits)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..\Layer7\ServicePort_layer7.c 104: 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Warning 551 -- Symbol '</w:t>
      </w:r>
      <w:proofErr w:type="spellStart"/>
      <w:r w:rsidRPr="0013496F">
        <w:rPr>
          <w:i/>
          <w:shd w:val="pct15" w:color="auto" w:fill="FFFFFF"/>
          <w:lang w:val="en-US"/>
        </w:rPr>
        <w:t>feAddress</w:t>
      </w:r>
      <w:proofErr w:type="spellEnd"/>
      <w:r w:rsidRPr="0013496F">
        <w:rPr>
          <w:i/>
          <w:shd w:val="pct15" w:color="auto" w:fill="FFFFFF"/>
          <w:lang w:val="en-US"/>
        </w:rPr>
        <w:t>' (line 104, file ..\Layer7\ServicePort_layer7.c) not accessed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>--- Module:   ..\Source\</w:t>
      </w:r>
      <w:proofErr w:type="spellStart"/>
      <w:r w:rsidRPr="0013496F">
        <w:rPr>
          <w:i/>
          <w:shd w:val="pct15" w:color="auto" w:fill="FFFFFF"/>
          <w:lang w:val="en-US"/>
        </w:rPr>
        <w:t>ServicePort_constructor.c</w:t>
      </w:r>
      <w:proofErr w:type="spellEnd"/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>--- Module:   ..\Source\</w:t>
      </w:r>
      <w:proofErr w:type="spellStart"/>
      <w:r w:rsidRPr="0013496F">
        <w:rPr>
          <w:i/>
          <w:shd w:val="pct15" w:color="auto" w:fill="FFFFFF"/>
          <w:lang w:val="en-US"/>
        </w:rPr>
        <w:t>ServicePort_execute.c</w:t>
      </w:r>
      <w:proofErr w:type="spellEnd"/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..\Source\</w:t>
      </w:r>
      <w:proofErr w:type="spellStart"/>
      <w:r w:rsidRPr="0013496F">
        <w:rPr>
          <w:i/>
          <w:shd w:val="pct15" w:color="auto" w:fill="FFFFFF"/>
          <w:lang w:val="en-US"/>
        </w:rPr>
        <w:t>ServicePort_execute.c</w:t>
      </w:r>
      <w:proofErr w:type="spellEnd"/>
      <w:r w:rsidRPr="0013496F">
        <w:rPr>
          <w:i/>
          <w:shd w:val="pct15" w:color="auto" w:fill="FFFFFF"/>
          <w:lang w:val="en-US"/>
        </w:rPr>
        <w:t xml:space="preserve"> 137: 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Warning 641 -- Converting </w:t>
      </w:r>
      <w:proofErr w:type="spellStart"/>
      <w:r w:rsidRPr="0013496F">
        <w:rPr>
          <w:i/>
          <w:shd w:val="pct15" w:color="auto" w:fill="FFFFFF"/>
          <w:lang w:val="en-US"/>
        </w:rPr>
        <w:t>enum</w:t>
      </w:r>
      <w:proofErr w:type="spellEnd"/>
      <w:r w:rsidRPr="0013496F">
        <w:rPr>
          <w:i/>
          <w:shd w:val="pct15" w:color="auto" w:fill="FFFFFF"/>
          <w:lang w:val="en-US"/>
        </w:rPr>
        <w:t xml:space="preserve"> '_T_SERVICE_PORT_IDX' to </w:t>
      </w:r>
      <w:proofErr w:type="spellStart"/>
      <w:r w:rsidRPr="0013496F">
        <w:rPr>
          <w:i/>
          <w:shd w:val="pct15" w:color="auto" w:fill="FFFFFF"/>
          <w:lang w:val="en-US"/>
        </w:rPr>
        <w:t>int</w:t>
      </w:r>
      <w:proofErr w:type="spellEnd"/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..\Source\</w:t>
      </w:r>
      <w:proofErr w:type="spellStart"/>
      <w:r w:rsidRPr="0013496F">
        <w:rPr>
          <w:i/>
          <w:shd w:val="pct15" w:color="auto" w:fill="FFFFFF"/>
          <w:lang w:val="en-US"/>
        </w:rPr>
        <w:t>ServicePort_execute.c</w:t>
      </w:r>
      <w:proofErr w:type="spellEnd"/>
      <w:r w:rsidRPr="0013496F">
        <w:rPr>
          <w:i/>
          <w:shd w:val="pct15" w:color="auto" w:fill="FFFFFF"/>
          <w:lang w:val="en-US"/>
        </w:rPr>
        <w:t xml:space="preserve"> 137: 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Warning 641 -- Converting </w:t>
      </w:r>
      <w:proofErr w:type="spellStart"/>
      <w:r w:rsidRPr="0013496F">
        <w:rPr>
          <w:i/>
          <w:shd w:val="pct15" w:color="auto" w:fill="FFFFFF"/>
          <w:lang w:val="en-US"/>
        </w:rPr>
        <w:t>enum</w:t>
      </w:r>
      <w:proofErr w:type="spellEnd"/>
      <w:r w:rsidRPr="0013496F">
        <w:rPr>
          <w:i/>
          <w:shd w:val="pct15" w:color="auto" w:fill="FFFFFF"/>
          <w:lang w:val="en-US"/>
        </w:rPr>
        <w:t xml:space="preserve"> 'E_ATTRIB_IDX' to </w:t>
      </w:r>
      <w:proofErr w:type="spellStart"/>
      <w:r w:rsidRPr="0013496F">
        <w:rPr>
          <w:i/>
          <w:shd w:val="pct15" w:color="auto" w:fill="FFFFFF"/>
          <w:lang w:val="en-US"/>
        </w:rPr>
        <w:t>int</w:t>
      </w:r>
      <w:proofErr w:type="spellEnd"/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..\Source\</w:t>
      </w:r>
      <w:proofErr w:type="spellStart"/>
      <w:r w:rsidRPr="0013496F">
        <w:rPr>
          <w:i/>
          <w:shd w:val="pct15" w:color="auto" w:fill="FFFFFF"/>
          <w:lang w:val="en-US"/>
        </w:rPr>
        <w:t>ServicePort_execute.c</w:t>
      </w:r>
      <w:proofErr w:type="spellEnd"/>
      <w:r w:rsidRPr="0013496F">
        <w:rPr>
          <w:i/>
          <w:shd w:val="pct15" w:color="auto" w:fill="FFFFFF"/>
          <w:lang w:val="en-US"/>
        </w:rPr>
        <w:t xml:space="preserve"> 159: 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Warning 641 -- Converting </w:t>
      </w:r>
      <w:proofErr w:type="spellStart"/>
      <w:r w:rsidRPr="0013496F">
        <w:rPr>
          <w:i/>
          <w:shd w:val="pct15" w:color="auto" w:fill="FFFFFF"/>
          <w:lang w:val="en-US"/>
        </w:rPr>
        <w:t>enum</w:t>
      </w:r>
      <w:proofErr w:type="spellEnd"/>
      <w:r w:rsidRPr="0013496F">
        <w:rPr>
          <w:i/>
          <w:shd w:val="pct15" w:color="auto" w:fill="FFFFFF"/>
          <w:lang w:val="en-US"/>
        </w:rPr>
        <w:t xml:space="preserve"> 'T_DATA_OBJ_RETURNCODES' to </w:t>
      </w:r>
      <w:proofErr w:type="spellStart"/>
      <w:r w:rsidRPr="0013496F">
        <w:rPr>
          <w:i/>
          <w:shd w:val="pct15" w:color="auto" w:fill="FFFFFF"/>
          <w:lang w:val="en-US"/>
        </w:rPr>
        <w:t>int</w:t>
      </w:r>
      <w:proofErr w:type="spellEnd"/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>--- Module:   ..\Source\</w:t>
      </w:r>
      <w:proofErr w:type="spellStart"/>
      <w:r w:rsidRPr="0013496F">
        <w:rPr>
          <w:i/>
          <w:shd w:val="pct15" w:color="auto" w:fill="FFFFFF"/>
          <w:lang w:val="en-US"/>
        </w:rPr>
        <w:t>ServicePort_overload.c</w:t>
      </w:r>
      <w:proofErr w:type="spellEnd"/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..\Source\</w:t>
      </w:r>
      <w:proofErr w:type="spellStart"/>
      <w:r w:rsidRPr="0013496F">
        <w:rPr>
          <w:i/>
          <w:shd w:val="pct15" w:color="auto" w:fill="FFFFFF"/>
          <w:lang w:val="en-US"/>
        </w:rPr>
        <w:t>ServicePort_overload.c</w:t>
      </w:r>
      <w:proofErr w:type="spellEnd"/>
      <w:r w:rsidRPr="0013496F">
        <w:rPr>
          <w:i/>
          <w:shd w:val="pct15" w:color="auto" w:fill="FFFFFF"/>
          <w:lang w:val="en-US"/>
        </w:rPr>
        <w:t xml:space="preserve"> 81: 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Warning 641 -- Converting </w:t>
      </w:r>
      <w:proofErr w:type="spellStart"/>
      <w:r w:rsidRPr="0013496F">
        <w:rPr>
          <w:i/>
          <w:shd w:val="pct15" w:color="auto" w:fill="FFFFFF"/>
          <w:lang w:val="en-US"/>
        </w:rPr>
        <w:t>enum</w:t>
      </w:r>
      <w:proofErr w:type="spellEnd"/>
      <w:r w:rsidRPr="0013496F">
        <w:rPr>
          <w:i/>
          <w:shd w:val="pct15" w:color="auto" w:fill="FFFFFF"/>
          <w:lang w:val="en-US"/>
        </w:rPr>
        <w:t xml:space="preserve"> 'E_UNIT_INITIALIZE_CLASSES' to </w:t>
      </w:r>
      <w:proofErr w:type="spellStart"/>
      <w:r w:rsidRPr="0013496F">
        <w:rPr>
          <w:i/>
          <w:shd w:val="pct15" w:color="auto" w:fill="FFFFFF"/>
          <w:lang w:val="en-US"/>
        </w:rPr>
        <w:t>int</w:t>
      </w:r>
      <w:proofErr w:type="spellEnd"/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..\Source\</w:t>
      </w:r>
      <w:proofErr w:type="spellStart"/>
      <w:r w:rsidRPr="0013496F">
        <w:rPr>
          <w:i/>
          <w:shd w:val="pct15" w:color="auto" w:fill="FFFFFF"/>
          <w:lang w:val="en-US"/>
        </w:rPr>
        <w:t>ServicePort_overload.c</w:t>
      </w:r>
      <w:proofErr w:type="spellEnd"/>
      <w:r w:rsidRPr="0013496F">
        <w:rPr>
          <w:i/>
          <w:shd w:val="pct15" w:color="auto" w:fill="FFFFFF"/>
          <w:lang w:val="en-US"/>
        </w:rPr>
        <w:t xml:space="preserve"> 86: 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Warning 641 -- Converting </w:t>
      </w:r>
      <w:proofErr w:type="spellStart"/>
      <w:r w:rsidRPr="0013496F">
        <w:rPr>
          <w:i/>
          <w:shd w:val="pct15" w:color="auto" w:fill="FFFFFF"/>
          <w:lang w:val="en-US"/>
        </w:rPr>
        <w:t>enum</w:t>
      </w:r>
      <w:proofErr w:type="spellEnd"/>
      <w:r w:rsidRPr="0013496F">
        <w:rPr>
          <w:i/>
          <w:shd w:val="pct15" w:color="auto" w:fill="FFFFFF"/>
          <w:lang w:val="en-US"/>
        </w:rPr>
        <w:t xml:space="preserve"> 'E_UNIT_INITIALIZE_CLASSES' to </w:t>
      </w:r>
      <w:proofErr w:type="spellStart"/>
      <w:r w:rsidRPr="0013496F">
        <w:rPr>
          <w:i/>
          <w:shd w:val="pct15" w:color="auto" w:fill="FFFFFF"/>
          <w:lang w:val="en-US"/>
        </w:rPr>
        <w:t>int</w:t>
      </w:r>
      <w:proofErr w:type="spellEnd"/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..\Source\</w:t>
      </w:r>
      <w:proofErr w:type="spellStart"/>
      <w:r w:rsidRPr="0013496F">
        <w:rPr>
          <w:i/>
          <w:shd w:val="pct15" w:color="auto" w:fill="FFFFFF"/>
          <w:lang w:val="en-US"/>
        </w:rPr>
        <w:t>ServicePort_overload.c</w:t>
      </w:r>
      <w:proofErr w:type="spellEnd"/>
      <w:r w:rsidRPr="0013496F">
        <w:rPr>
          <w:i/>
          <w:shd w:val="pct15" w:color="auto" w:fill="FFFFFF"/>
          <w:lang w:val="en-US"/>
        </w:rPr>
        <w:t xml:space="preserve"> 90: 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Warning 641 -- Converting </w:t>
      </w:r>
      <w:proofErr w:type="spellStart"/>
      <w:r w:rsidRPr="0013496F">
        <w:rPr>
          <w:i/>
          <w:shd w:val="pct15" w:color="auto" w:fill="FFFFFF"/>
          <w:lang w:val="en-US"/>
        </w:rPr>
        <w:t>enum</w:t>
      </w:r>
      <w:proofErr w:type="spellEnd"/>
      <w:r w:rsidRPr="0013496F">
        <w:rPr>
          <w:i/>
          <w:shd w:val="pct15" w:color="auto" w:fill="FFFFFF"/>
          <w:lang w:val="en-US"/>
        </w:rPr>
        <w:t xml:space="preserve"> 'E_UNIT_INITIALIZE_CLASSES' to </w:t>
      </w:r>
      <w:proofErr w:type="spellStart"/>
      <w:r w:rsidRPr="0013496F">
        <w:rPr>
          <w:i/>
          <w:shd w:val="pct15" w:color="auto" w:fill="FFFFFF"/>
          <w:lang w:val="en-US"/>
        </w:rPr>
        <w:t>int</w:t>
      </w:r>
      <w:proofErr w:type="spellEnd"/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..\Source\</w:t>
      </w:r>
      <w:proofErr w:type="spellStart"/>
      <w:r w:rsidRPr="0013496F">
        <w:rPr>
          <w:i/>
          <w:shd w:val="pct15" w:color="auto" w:fill="FFFFFF"/>
          <w:lang w:val="en-US"/>
        </w:rPr>
        <w:t>ServicePort_overload.c</w:t>
      </w:r>
      <w:proofErr w:type="spellEnd"/>
      <w:r w:rsidRPr="0013496F">
        <w:rPr>
          <w:i/>
          <w:shd w:val="pct15" w:color="auto" w:fill="FFFFFF"/>
          <w:lang w:val="en-US"/>
        </w:rPr>
        <w:t xml:space="preserve"> 93: 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Warning 641 -- Converting </w:t>
      </w:r>
      <w:proofErr w:type="spellStart"/>
      <w:r w:rsidRPr="0013496F">
        <w:rPr>
          <w:i/>
          <w:shd w:val="pct15" w:color="auto" w:fill="FFFFFF"/>
          <w:lang w:val="en-US"/>
        </w:rPr>
        <w:t>enum</w:t>
      </w:r>
      <w:proofErr w:type="spellEnd"/>
      <w:r w:rsidRPr="0013496F">
        <w:rPr>
          <w:i/>
          <w:shd w:val="pct15" w:color="auto" w:fill="FFFFFF"/>
          <w:lang w:val="en-US"/>
        </w:rPr>
        <w:t xml:space="preserve"> '_E_SERVICE_PORT_DC_INDEXES' to </w:t>
      </w:r>
      <w:proofErr w:type="spellStart"/>
      <w:r w:rsidRPr="0013496F">
        <w:rPr>
          <w:i/>
          <w:shd w:val="pct15" w:color="auto" w:fill="FFFFFF"/>
          <w:lang w:val="en-US"/>
        </w:rPr>
        <w:t>int</w:t>
      </w:r>
      <w:proofErr w:type="spellEnd"/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..\Source\</w:t>
      </w:r>
      <w:proofErr w:type="spellStart"/>
      <w:r w:rsidRPr="0013496F">
        <w:rPr>
          <w:i/>
          <w:shd w:val="pct15" w:color="auto" w:fill="FFFFFF"/>
          <w:lang w:val="en-US"/>
        </w:rPr>
        <w:t>ServicePort_overload.c</w:t>
      </w:r>
      <w:proofErr w:type="spellEnd"/>
      <w:r w:rsidRPr="0013496F">
        <w:rPr>
          <w:i/>
          <w:shd w:val="pct15" w:color="auto" w:fill="FFFFFF"/>
          <w:lang w:val="en-US"/>
        </w:rPr>
        <w:t xml:space="preserve"> 97: 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Warning 641 -- Converting </w:t>
      </w:r>
      <w:proofErr w:type="spellStart"/>
      <w:r w:rsidRPr="0013496F">
        <w:rPr>
          <w:i/>
          <w:shd w:val="pct15" w:color="auto" w:fill="FFFFFF"/>
          <w:lang w:val="en-US"/>
        </w:rPr>
        <w:t>enum</w:t>
      </w:r>
      <w:proofErr w:type="spellEnd"/>
      <w:r w:rsidRPr="0013496F">
        <w:rPr>
          <w:i/>
          <w:shd w:val="pct15" w:color="auto" w:fill="FFFFFF"/>
          <w:lang w:val="en-US"/>
        </w:rPr>
        <w:t xml:space="preserve"> 'E_UNIT_INITIALIZE_CLASSES' to </w:t>
      </w:r>
      <w:proofErr w:type="spellStart"/>
      <w:r w:rsidRPr="0013496F">
        <w:rPr>
          <w:i/>
          <w:shd w:val="pct15" w:color="auto" w:fill="FFFFFF"/>
          <w:lang w:val="en-US"/>
        </w:rPr>
        <w:t>int</w:t>
      </w:r>
      <w:proofErr w:type="spellEnd"/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..\Source\</w:t>
      </w:r>
      <w:proofErr w:type="spellStart"/>
      <w:r w:rsidRPr="0013496F">
        <w:rPr>
          <w:i/>
          <w:shd w:val="pct15" w:color="auto" w:fill="FFFFFF"/>
          <w:lang w:val="en-US"/>
        </w:rPr>
        <w:t>ServicePort_overload.c</w:t>
      </w:r>
      <w:proofErr w:type="spellEnd"/>
      <w:r w:rsidRPr="0013496F">
        <w:rPr>
          <w:i/>
          <w:shd w:val="pct15" w:color="auto" w:fill="FFFFFF"/>
          <w:lang w:val="en-US"/>
        </w:rPr>
        <w:t xml:space="preserve"> 142: 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Warning 641 -- Converting </w:t>
      </w:r>
      <w:proofErr w:type="spellStart"/>
      <w:r w:rsidRPr="0013496F">
        <w:rPr>
          <w:i/>
          <w:shd w:val="pct15" w:color="auto" w:fill="FFFFFF"/>
          <w:lang w:val="en-US"/>
        </w:rPr>
        <w:t>enum</w:t>
      </w:r>
      <w:proofErr w:type="spellEnd"/>
      <w:r w:rsidRPr="0013496F">
        <w:rPr>
          <w:i/>
          <w:shd w:val="pct15" w:color="auto" w:fill="FFFFFF"/>
          <w:lang w:val="en-US"/>
        </w:rPr>
        <w:t xml:space="preserve"> 'T_DATA_OBJ_RETURNCODES' to </w:t>
      </w:r>
      <w:proofErr w:type="spellStart"/>
      <w:r w:rsidRPr="0013496F">
        <w:rPr>
          <w:i/>
          <w:shd w:val="pct15" w:color="auto" w:fill="FFFFFF"/>
          <w:lang w:val="en-US"/>
        </w:rPr>
        <w:t>int</w:t>
      </w:r>
      <w:proofErr w:type="spellEnd"/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..\Source\</w:t>
      </w:r>
      <w:proofErr w:type="spellStart"/>
      <w:r w:rsidRPr="0013496F">
        <w:rPr>
          <w:i/>
          <w:shd w:val="pct15" w:color="auto" w:fill="FFFFFF"/>
          <w:lang w:val="en-US"/>
        </w:rPr>
        <w:t>ServicePort_overload.c</w:t>
      </w:r>
      <w:proofErr w:type="spellEnd"/>
      <w:r w:rsidRPr="0013496F">
        <w:rPr>
          <w:i/>
          <w:shd w:val="pct15" w:color="auto" w:fill="FFFFFF"/>
          <w:lang w:val="en-US"/>
        </w:rPr>
        <w:t xml:space="preserve"> 159: 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Warning 641 -- Converting </w:t>
      </w:r>
      <w:proofErr w:type="spellStart"/>
      <w:r w:rsidRPr="0013496F">
        <w:rPr>
          <w:i/>
          <w:shd w:val="pct15" w:color="auto" w:fill="FFFFFF"/>
          <w:lang w:val="en-US"/>
        </w:rPr>
        <w:t>enum</w:t>
      </w:r>
      <w:proofErr w:type="spellEnd"/>
      <w:r w:rsidRPr="0013496F">
        <w:rPr>
          <w:i/>
          <w:shd w:val="pct15" w:color="auto" w:fill="FFFFFF"/>
          <w:lang w:val="en-US"/>
        </w:rPr>
        <w:t xml:space="preserve"> '_T_SERVICE_PORT_IDX' to </w:t>
      </w:r>
      <w:proofErr w:type="spellStart"/>
      <w:r w:rsidRPr="0013496F">
        <w:rPr>
          <w:i/>
          <w:shd w:val="pct15" w:color="auto" w:fill="FFFFFF"/>
          <w:lang w:val="en-US"/>
        </w:rPr>
        <w:t>int</w:t>
      </w:r>
      <w:proofErr w:type="spellEnd"/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>--- Global Wrap-up</w:t>
      </w: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</w:p>
    <w:p w:rsidR="0013496F" w:rsidRPr="0013496F" w:rsidRDefault="0013496F" w:rsidP="0013496F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: </w:t>
      </w:r>
    </w:p>
    <w:p w:rsidR="003977F9" w:rsidRDefault="0013496F" w:rsidP="00D94CC4">
      <w:pPr>
        <w:ind w:firstLine="225"/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>Note 900 -- Successful completion, 20 messages produced</w:t>
      </w:r>
    </w:p>
    <w:p w:rsidR="00D94CC4" w:rsidRPr="003977F9" w:rsidRDefault="00D94CC4" w:rsidP="00D94CC4">
      <w:pPr>
        <w:ind w:firstLine="225"/>
        <w:rPr>
          <w:lang w:val="en-US"/>
        </w:rPr>
      </w:pPr>
    </w:p>
    <w:p w:rsidR="00D55C97" w:rsidRDefault="000A0A70" w:rsidP="00D55C97">
      <w:pPr>
        <w:pStyle w:val="Heading2"/>
        <w:numPr>
          <w:ilvl w:val="1"/>
          <w:numId w:val="1"/>
        </w:numPr>
        <w:rPr>
          <w:lang w:val="en-US"/>
        </w:rPr>
      </w:pPr>
      <w:bookmarkStart w:id="3" w:name="_Toc342292802"/>
      <w:proofErr w:type="spellStart"/>
      <w:r>
        <w:rPr>
          <w:lang w:val="en-US"/>
        </w:rPr>
        <w:t>PC_Lint</w:t>
      </w:r>
      <w:proofErr w:type="spellEnd"/>
      <w:r>
        <w:rPr>
          <w:lang w:val="en-US"/>
        </w:rPr>
        <w:t xml:space="preserve"> </w:t>
      </w:r>
      <w:r w:rsidR="00DA7C59">
        <w:t>R</w:t>
      </w:r>
      <w:r w:rsidRPr="000A0A70">
        <w:t>esult</w:t>
      </w:r>
      <w:r>
        <w:rPr>
          <w:lang w:val="en-US"/>
        </w:rPr>
        <w:t xml:space="preserve"> check</w:t>
      </w:r>
      <w:bookmarkEnd w:id="3"/>
    </w:p>
    <w:p w:rsidR="000E1CCE" w:rsidRDefault="00C444FD" w:rsidP="000E1CCE">
      <w:pPr>
        <w:rPr>
          <w:lang w:val="en-US"/>
        </w:rPr>
      </w:pPr>
      <w:r>
        <w:rPr>
          <w:lang w:val="en-US"/>
        </w:rPr>
        <w:t xml:space="preserve">From the result of </w:t>
      </w:r>
      <w:proofErr w:type="spellStart"/>
      <w:r>
        <w:rPr>
          <w:lang w:val="en-US"/>
        </w:rPr>
        <w:t>PC_Lint</w:t>
      </w:r>
      <w:proofErr w:type="spellEnd"/>
      <w:r>
        <w:rPr>
          <w:lang w:val="en-US"/>
        </w:rPr>
        <w:t>:</w:t>
      </w:r>
    </w:p>
    <w:p w:rsidR="00C444FD" w:rsidRPr="00C444FD" w:rsidRDefault="00C444FD" w:rsidP="00C444FD">
      <w:pPr>
        <w:rPr>
          <w:i/>
          <w:shd w:val="pct15" w:color="auto" w:fill="FFFFFF"/>
          <w:lang w:val="en-US"/>
        </w:rPr>
      </w:pPr>
      <w:r w:rsidRPr="00C444FD">
        <w:rPr>
          <w:i/>
          <w:shd w:val="pct15" w:color="auto" w:fill="FFFFFF"/>
          <w:lang w:val="en-US"/>
        </w:rPr>
        <w:t xml:space="preserve">    Path ..\Layer7\ServicePort_layer7.c 180: </w:t>
      </w:r>
    </w:p>
    <w:p w:rsidR="00C444FD" w:rsidRPr="00C444FD" w:rsidRDefault="00C444FD" w:rsidP="00C444FD">
      <w:pPr>
        <w:rPr>
          <w:i/>
          <w:shd w:val="pct15" w:color="auto" w:fill="FFFFFF"/>
          <w:lang w:val="en-US"/>
        </w:rPr>
      </w:pPr>
      <w:r w:rsidRPr="00C444FD">
        <w:rPr>
          <w:i/>
          <w:shd w:val="pct15" w:color="auto" w:fill="FFFFFF"/>
          <w:lang w:val="en-US"/>
        </w:rPr>
        <w:t xml:space="preserve">    Note 960 -- Violates MISRA Required Rule 91</w:t>
      </w:r>
      <w:r>
        <w:rPr>
          <w:i/>
          <w:shd w:val="pct15" w:color="auto" w:fill="FFFFFF"/>
          <w:lang w:val="en-US"/>
        </w:rPr>
        <w:t>, '#define' used within a block</w:t>
      </w:r>
    </w:p>
    <w:p w:rsidR="00C444FD" w:rsidRPr="00C444FD" w:rsidRDefault="00C444FD" w:rsidP="00C444FD">
      <w:pPr>
        <w:rPr>
          <w:i/>
          <w:shd w:val="pct15" w:color="auto" w:fill="FFFFFF"/>
          <w:lang w:val="en-US"/>
        </w:rPr>
      </w:pPr>
      <w:r w:rsidRPr="00C444FD">
        <w:rPr>
          <w:i/>
          <w:shd w:val="pct15" w:color="auto" w:fill="FFFFFF"/>
          <w:lang w:val="en-US"/>
        </w:rPr>
        <w:t xml:space="preserve">    Path ..\Layer7\ServicePort_layer7.c 199: </w:t>
      </w:r>
    </w:p>
    <w:p w:rsidR="00C444FD" w:rsidRPr="00C444FD" w:rsidRDefault="00C444FD" w:rsidP="00C444FD">
      <w:pPr>
        <w:rPr>
          <w:i/>
          <w:shd w:val="pct15" w:color="auto" w:fill="FFFFFF"/>
          <w:lang w:val="en-US"/>
        </w:rPr>
      </w:pPr>
      <w:r>
        <w:rPr>
          <w:i/>
          <w:shd w:val="pct15" w:color="auto" w:fill="FFFFFF"/>
          <w:lang w:val="en-US"/>
        </w:rPr>
        <w:t xml:space="preserve">    </w:t>
      </w:r>
      <w:r w:rsidRPr="00C444FD">
        <w:rPr>
          <w:i/>
          <w:shd w:val="pct15" w:color="auto" w:fill="FFFFFF"/>
          <w:lang w:val="en-US"/>
        </w:rPr>
        <w:t>Note 960 -- Violates MISRA Required Rule 9</w:t>
      </w:r>
      <w:r>
        <w:rPr>
          <w:i/>
          <w:shd w:val="pct15" w:color="auto" w:fill="FFFFFF"/>
          <w:lang w:val="en-US"/>
        </w:rPr>
        <w:t>1, '#</w:t>
      </w:r>
      <w:proofErr w:type="spellStart"/>
      <w:r>
        <w:rPr>
          <w:i/>
          <w:shd w:val="pct15" w:color="auto" w:fill="FFFFFF"/>
          <w:lang w:val="en-US"/>
        </w:rPr>
        <w:t>undef</w:t>
      </w:r>
      <w:proofErr w:type="spellEnd"/>
      <w:r>
        <w:rPr>
          <w:i/>
          <w:shd w:val="pct15" w:color="auto" w:fill="FFFFFF"/>
          <w:lang w:val="en-US"/>
        </w:rPr>
        <w:t>' used within a block</w:t>
      </w:r>
    </w:p>
    <w:p w:rsidR="00C444FD" w:rsidRPr="00C444FD" w:rsidRDefault="00C444FD" w:rsidP="00C444FD">
      <w:pPr>
        <w:rPr>
          <w:i/>
          <w:shd w:val="pct15" w:color="auto" w:fill="FFFFFF"/>
          <w:lang w:val="en-US"/>
        </w:rPr>
      </w:pPr>
      <w:r>
        <w:rPr>
          <w:i/>
          <w:shd w:val="pct15" w:color="auto" w:fill="FFFFFF"/>
          <w:lang w:val="en-US"/>
        </w:rPr>
        <w:t xml:space="preserve">    </w:t>
      </w:r>
      <w:r w:rsidRPr="00C444FD">
        <w:rPr>
          <w:i/>
          <w:shd w:val="pct15" w:color="auto" w:fill="FFFFFF"/>
          <w:lang w:val="en-US"/>
        </w:rPr>
        <w:t xml:space="preserve">Path ..\Layer7\ServicePort_layer7.c 199: </w:t>
      </w:r>
    </w:p>
    <w:p w:rsidR="00C444FD" w:rsidRDefault="00C444FD" w:rsidP="00C444FD">
      <w:pPr>
        <w:rPr>
          <w:i/>
          <w:shd w:val="pct15" w:color="auto" w:fill="FFFFFF"/>
          <w:lang w:val="en-US"/>
        </w:rPr>
      </w:pPr>
      <w:r>
        <w:rPr>
          <w:i/>
          <w:shd w:val="pct15" w:color="auto" w:fill="FFFFFF"/>
          <w:lang w:val="en-US"/>
        </w:rPr>
        <w:t xml:space="preserve">    </w:t>
      </w:r>
      <w:r w:rsidRPr="00C444FD">
        <w:rPr>
          <w:i/>
          <w:shd w:val="pct15" w:color="auto" w:fill="FFFFFF"/>
          <w:lang w:val="en-US"/>
        </w:rPr>
        <w:t>Note 961 -- Violates MISRA Advisory Rule 92, use of '#</w:t>
      </w:r>
      <w:proofErr w:type="spellStart"/>
      <w:r w:rsidRPr="00C444FD">
        <w:rPr>
          <w:i/>
          <w:shd w:val="pct15" w:color="auto" w:fill="FFFFFF"/>
          <w:lang w:val="en-US"/>
        </w:rPr>
        <w:t>undef</w:t>
      </w:r>
      <w:proofErr w:type="spellEnd"/>
      <w:r w:rsidRPr="00C444FD">
        <w:rPr>
          <w:i/>
          <w:shd w:val="pct15" w:color="auto" w:fill="FFFFFF"/>
          <w:lang w:val="en-US"/>
        </w:rPr>
        <w:t>' is discouraged</w:t>
      </w:r>
    </w:p>
    <w:p w:rsidR="00C444FD" w:rsidRPr="00C444FD" w:rsidRDefault="00C444FD" w:rsidP="00C444FD">
      <w:pPr>
        <w:rPr>
          <w:i/>
          <w:shd w:val="pct15" w:color="auto" w:fill="FFFFFF"/>
          <w:lang w:val="en-US"/>
        </w:rPr>
      </w:pPr>
    </w:p>
    <w:p w:rsidR="00C444FD" w:rsidRDefault="00C444FD" w:rsidP="000E1CCE">
      <w:pPr>
        <w:rPr>
          <w:lang w:val="en-US"/>
        </w:rPr>
      </w:pPr>
      <w:r>
        <w:rPr>
          <w:lang w:val="en-US"/>
        </w:rPr>
        <w:t xml:space="preserve">The </w:t>
      </w:r>
      <w:r w:rsidRPr="00C444FD">
        <w:rPr>
          <w:i/>
          <w:shd w:val="pct15" w:color="auto" w:fill="FFFFFF"/>
          <w:lang w:val="en-US"/>
        </w:rPr>
        <w:t>#define</w:t>
      </w:r>
      <w:r>
        <w:rPr>
          <w:lang w:val="en-US"/>
        </w:rPr>
        <w:t xml:space="preserve"> and </w:t>
      </w:r>
      <w:r w:rsidRPr="00C444FD">
        <w:rPr>
          <w:i/>
          <w:shd w:val="pct15" w:color="auto" w:fill="FFFFFF"/>
          <w:lang w:val="en-US"/>
        </w:rPr>
        <w:t>#</w:t>
      </w:r>
      <w:proofErr w:type="spellStart"/>
      <w:r w:rsidRPr="00C444FD">
        <w:rPr>
          <w:i/>
          <w:shd w:val="pct15" w:color="auto" w:fill="FFFFFF"/>
          <w:lang w:val="en-US"/>
        </w:rPr>
        <w:t>undef</w:t>
      </w:r>
      <w:proofErr w:type="spellEnd"/>
      <w:r>
        <w:rPr>
          <w:lang w:val="en-US"/>
        </w:rPr>
        <w:t xml:space="preserve">  is used in a static function and is designed intentionally.  The following warnings:</w:t>
      </w:r>
    </w:p>
    <w:p w:rsidR="00C444FD" w:rsidRDefault="00C444FD" w:rsidP="000E1CCE">
      <w:pPr>
        <w:rPr>
          <w:lang w:val="en-US"/>
        </w:rPr>
      </w:pPr>
    </w:p>
    <w:p w:rsidR="00C444FD" w:rsidRPr="0013496F" w:rsidRDefault="00C444FD" w:rsidP="00C444FD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lastRenderedPageBreak/>
        <w:t xml:space="preserve">    Path ..\Layer7\ServicePort_layer7.c 349: </w:t>
      </w:r>
    </w:p>
    <w:p w:rsidR="00C444FD" w:rsidRPr="0013496F" w:rsidRDefault="00C444FD" w:rsidP="00C444FD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Info 731 -- Bool</w:t>
      </w:r>
      <w:r>
        <w:rPr>
          <w:i/>
          <w:shd w:val="pct15" w:color="auto" w:fill="FFFFFF"/>
          <w:lang w:val="en-US"/>
        </w:rPr>
        <w:t>ean argument to equal/not equal</w:t>
      </w:r>
    </w:p>
    <w:p w:rsidR="00C444FD" w:rsidRPr="0013496F" w:rsidRDefault="00C444FD" w:rsidP="00C444FD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..\Layer7\ServicePort_layer7.c 539: </w:t>
      </w:r>
    </w:p>
    <w:p w:rsidR="00C444FD" w:rsidRPr="0013496F" w:rsidRDefault="00C444FD" w:rsidP="00C444FD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Info 734 -- Loss of precision (</w:t>
      </w:r>
      <w:r>
        <w:rPr>
          <w:i/>
          <w:shd w:val="pct15" w:color="auto" w:fill="FFFFFF"/>
          <w:lang w:val="en-US"/>
        </w:rPr>
        <w:t>assignment) (16 bits to 8 bits)</w:t>
      </w:r>
    </w:p>
    <w:p w:rsidR="00C444FD" w:rsidRPr="0013496F" w:rsidRDefault="00C444FD" w:rsidP="00C444FD">
      <w:pPr>
        <w:rPr>
          <w:i/>
          <w:shd w:val="pct15" w:color="auto" w:fill="FFFFFF"/>
          <w:lang w:val="en-US"/>
        </w:rPr>
      </w:pPr>
      <w:r w:rsidRPr="0013496F">
        <w:rPr>
          <w:i/>
          <w:shd w:val="pct15" w:color="auto" w:fill="FFFFFF"/>
          <w:lang w:val="en-US"/>
        </w:rPr>
        <w:t xml:space="preserve">    Path ..\Layer7\ServicePort_layer7.c 104: </w:t>
      </w:r>
    </w:p>
    <w:p w:rsidR="00C444FD" w:rsidRDefault="00D94CC4" w:rsidP="00D94CC4">
      <w:pPr>
        <w:rPr>
          <w:i/>
          <w:shd w:val="pct15" w:color="auto" w:fill="FFFFFF"/>
          <w:lang w:val="en-US"/>
        </w:rPr>
      </w:pPr>
      <w:r>
        <w:rPr>
          <w:i/>
          <w:shd w:val="pct15" w:color="auto" w:fill="FFFFFF"/>
          <w:lang w:val="en-US"/>
        </w:rPr>
        <w:t xml:space="preserve">    </w:t>
      </w:r>
      <w:r w:rsidR="00C444FD" w:rsidRPr="0013496F">
        <w:rPr>
          <w:i/>
          <w:shd w:val="pct15" w:color="auto" w:fill="FFFFFF"/>
          <w:lang w:val="en-US"/>
        </w:rPr>
        <w:t>Warning 551 -- Symbol '</w:t>
      </w:r>
      <w:proofErr w:type="spellStart"/>
      <w:r w:rsidR="00C444FD" w:rsidRPr="0013496F">
        <w:rPr>
          <w:i/>
          <w:shd w:val="pct15" w:color="auto" w:fill="FFFFFF"/>
          <w:lang w:val="en-US"/>
        </w:rPr>
        <w:t>feAddress</w:t>
      </w:r>
      <w:proofErr w:type="spellEnd"/>
      <w:r w:rsidR="00C444FD" w:rsidRPr="0013496F">
        <w:rPr>
          <w:i/>
          <w:shd w:val="pct15" w:color="auto" w:fill="FFFFFF"/>
          <w:lang w:val="en-US"/>
        </w:rPr>
        <w:t>' (line 104, file ..\Layer7\ServicePort_layer7.c) not accessed</w:t>
      </w:r>
    </w:p>
    <w:p w:rsidR="00D94CC4" w:rsidRPr="0013496F" w:rsidRDefault="00D94CC4" w:rsidP="00D94CC4">
      <w:pPr>
        <w:ind w:firstLine="225"/>
        <w:rPr>
          <w:i/>
          <w:shd w:val="pct15" w:color="auto" w:fill="FFFFFF"/>
          <w:lang w:val="en-US"/>
        </w:rPr>
      </w:pPr>
    </w:p>
    <w:p w:rsidR="00C444FD" w:rsidRPr="000E1CCE" w:rsidRDefault="00C444FD" w:rsidP="000E1CCE">
      <w:pPr>
        <w:rPr>
          <w:lang w:val="en-US"/>
        </w:rPr>
      </w:pPr>
      <w:r>
        <w:rPr>
          <w:lang w:val="en-US"/>
        </w:rPr>
        <w:t>We have checked the relative source code and think the warning can be ignored.</w:t>
      </w:r>
    </w:p>
    <w:p w:rsidR="003977F9" w:rsidRDefault="00C444FD" w:rsidP="003977F9">
      <w:pPr>
        <w:rPr>
          <w:lang w:val="en-US"/>
        </w:rPr>
      </w:pPr>
      <w:r>
        <w:rPr>
          <w:lang w:val="en-US"/>
        </w:rPr>
        <w:t xml:space="preserve">For the rest of </w:t>
      </w:r>
      <w:r w:rsidR="003977F9">
        <w:rPr>
          <w:lang w:val="en-US"/>
        </w:rPr>
        <w:t>warnings,</w:t>
      </w:r>
      <w:r>
        <w:rPr>
          <w:lang w:val="en-US"/>
        </w:rPr>
        <w:t xml:space="preserve"> they</w:t>
      </w:r>
      <w:r w:rsidR="003977F9">
        <w:rPr>
          <w:lang w:val="en-US"/>
        </w:rPr>
        <w:t xml:space="preserve"> are caused by the code generated by </w:t>
      </w:r>
      <w:proofErr w:type="spellStart"/>
      <w:r w:rsidR="003977F9">
        <w:rPr>
          <w:lang w:val="en-US"/>
        </w:rPr>
        <w:t>EntryTool</w:t>
      </w:r>
      <w:proofErr w:type="spellEnd"/>
      <w:r w:rsidR="003977F9">
        <w:rPr>
          <w:lang w:val="en-US"/>
        </w:rPr>
        <w:t>. And those warnings would not affect the design, and should be ignored</w:t>
      </w:r>
      <w:r>
        <w:rPr>
          <w:lang w:val="en-US"/>
        </w:rPr>
        <w:t xml:space="preserve"> too</w:t>
      </w:r>
      <w:r w:rsidR="003977F9">
        <w:rPr>
          <w:lang w:val="en-US"/>
        </w:rPr>
        <w:t>.</w:t>
      </w:r>
    </w:p>
    <w:p w:rsidR="00494026" w:rsidRPr="005319AC" w:rsidRDefault="00494026" w:rsidP="009E3286">
      <w:pPr>
        <w:rPr>
          <w:rFonts w:ascii="Arial monospaced for SAP" w:hAnsi="Arial monospaced for SAP"/>
          <w:sz w:val="16"/>
          <w:szCs w:val="16"/>
          <w:lang w:val="en-GB"/>
        </w:rPr>
      </w:pPr>
    </w:p>
    <w:p w:rsidR="002A097C" w:rsidRPr="005319AC" w:rsidRDefault="002A097C" w:rsidP="00AF4D13">
      <w:pPr>
        <w:rPr>
          <w:rFonts w:ascii="Arial monospaced for SAP" w:hAnsi="Arial monospaced for SAP"/>
          <w:sz w:val="16"/>
          <w:szCs w:val="16"/>
          <w:lang w:val="en-GB"/>
        </w:rPr>
      </w:pPr>
    </w:p>
    <w:p w:rsidR="002A097C" w:rsidRDefault="00141D98" w:rsidP="002A097C">
      <w:pPr>
        <w:pStyle w:val="Heading1"/>
      </w:pPr>
      <w:bookmarkStart w:id="4" w:name="_Toc342292803"/>
      <w:r>
        <w:t>Module</w:t>
      </w:r>
      <w:r w:rsidR="002A097C">
        <w:t xml:space="preserve"> Test Report</w:t>
      </w:r>
      <w:bookmarkEnd w:id="4"/>
    </w:p>
    <w:p w:rsidR="002A097C" w:rsidRDefault="00141D98" w:rsidP="002A097C">
      <w:pPr>
        <w:pStyle w:val="Heading2"/>
        <w:rPr>
          <w:lang w:eastAsia="zh-CN"/>
        </w:rPr>
      </w:pPr>
      <w:bookmarkStart w:id="5" w:name="_Toc342292804"/>
      <w:r>
        <w:t>Module</w:t>
      </w:r>
      <w:r w:rsidR="002A097C">
        <w:t>-Test Cases</w:t>
      </w:r>
      <w:bookmarkEnd w:id="5"/>
    </w:p>
    <w:p w:rsidR="00BC32D4" w:rsidRPr="00BC32D4" w:rsidRDefault="00BC32D4" w:rsidP="00BC32D4">
      <w:pPr>
        <w:pStyle w:val="Caption"/>
        <w:jc w:val="center"/>
        <w:rPr>
          <w:lang w:eastAsia="zh-CN"/>
        </w:rPr>
      </w:pPr>
      <w:bookmarkStart w:id="6" w:name="_Toc336203034"/>
      <w:r>
        <w:t xml:space="preserve">Table </w:t>
      </w:r>
      <w:r w:rsidR="00240C82">
        <w:fldChar w:fldCharType="begin"/>
      </w:r>
      <w:r w:rsidR="00052348">
        <w:instrText xml:space="preserve"> SEQ Table \* ARABIC </w:instrText>
      </w:r>
      <w:r w:rsidR="00240C82">
        <w:fldChar w:fldCharType="separate"/>
      </w:r>
      <w:r w:rsidR="005E337E">
        <w:rPr>
          <w:noProof/>
        </w:rPr>
        <w:t>1</w:t>
      </w:r>
      <w:r w:rsidR="00240C82">
        <w:fldChar w:fldCharType="end"/>
      </w:r>
      <w:r>
        <w:t xml:space="preserve">: </w:t>
      </w:r>
      <w:r w:rsidR="00141D98">
        <w:t xml:space="preserve">Module </w:t>
      </w:r>
      <w:r>
        <w:t>Test Functions and Test Cases</w:t>
      </w:r>
      <w:bookmarkEnd w:id="6"/>
      <w:r>
        <w:t xml:space="preserve">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96"/>
        <w:gridCol w:w="2221"/>
        <w:gridCol w:w="991"/>
      </w:tblGrid>
      <w:tr w:rsidR="00804291" w:rsidRPr="00E30EE4" w:rsidTr="00B9035D">
        <w:tc>
          <w:tcPr>
            <w:tcW w:w="5896" w:type="dxa"/>
          </w:tcPr>
          <w:p w:rsidR="00804291" w:rsidRPr="008E418B" w:rsidRDefault="00804291" w:rsidP="00137C6C">
            <w:pPr>
              <w:rPr>
                <w:b/>
              </w:rPr>
            </w:pPr>
            <w:r w:rsidRPr="008E418B">
              <w:rPr>
                <w:b/>
              </w:rPr>
              <w:t xml:space="preserve">Test </w:t>
            </w:r>
            <w:r>
              <w:rPr>
                <w:b/>
              </w:rPr>
              <w:t>Functions</w:t>
            </w:r>
          </w:p>
        </w:tc>
        <w:tc>
          <w:tcPr>
            <w:tcW w:w="2221" w:type="dxa"/>
          </w:tcPr>
          <w:p w:rsidR="00804291" w:rsidRPr="00CB387C" w:rsidRDefault="00804291" w:rsidP="00137C6C">
            <w:pPr>
              <w:rPr>
                <w:b/>
              </w:rPr>
            </w:pPr>
            <w:r>
              <w:rPr>
                <w:b/>
              </w:rPr>
              <w:t>Test Cases</w:t>
            </w:r>
          </w:p>
        </w:tc>
        <w:tc>
          <w:tcPr>
            <w:tcW w:w="991" w:type="dxa"/>
          </w:tcPr>
          <w:p w:rsidR="00804291" w:rsidRPr="008E418B" w:rsidRDefault="00804291" w:rsidP="00137C6C">
            <w:pPr>
              <w:rPr>
                <w:b/>
              </w:rPr>
            </w:pPr>
            <w:r>
              <w:rPr>
                <w:b/>
              </w:rPr>
              <w:t>Test Pass</w:t>
            </w:r>
          </w:p>
        </w:tc>
      </w:tr>
      <w:tr w:rsidR="00804291" w:rsidRPr="00E30EE4" w:rsidTr="00B9035D">
        <w:tc>
          <w:tcPr>
            <w:tcW w:w="5896" w:type="dxa"/>
          </w:tcPr>
          <w:p w:rsidR="0086774E" w:rsidRPr="00BC32D4" w:rsidRDefault="00B9035D" w:rsidP="0086774E">
            <w:pPr>
              <w:spacing w:before="120"/>
              <w:rPr>
                <w:lang w:val="en-GB"/>
              </w:rPr>
            </w:pPr>
            <w:proofErr w:type="spellStart"/>
            <w:r w:rsidRPr="00BC32D4">
              <w:rPr>
                <w:lang w:val="en-GB"/>
              </w:rPr>
              <w:t>servicePort.unit.Initialize</w:t>
            </w:r>
            <w:proofErr w:type="spellEnd"/>
            <w:r w:rsidRPr="00BC32D4">
              <w:t xml:space="preserve"> </w:t>
            </w:r>
            <w:r w:rsidRPr="00BC32D4">
              <w:rPr>
                <w:lang w:val="en-GB"/>
              </w:rPr>
              <w:t>(</w:t>
            </w:r>
            <w:proofErr w:type="spellStart"/>
            <w:r w:rsidRPr="00BC32D4">
              <w:rPr>
                <w:lang w:val="en-GB"/>
              </w:rPr>
              <w:t>const</w:t>
            </w:r>
            <w:proofErr w:type="spellEnd"/>
            <w:r w:rsidRPr="00BC32D4">
              <w:rPr>
                <w:lang w:val="en-GB"/>
              </w:rPr>
              <w:t xml:space="preserve"> T_UNIT SLOW*me, TUSIGN8 </w:t>
            </w:r>
            <w:proofErr w:type="spellStart"/>
            <w:r w:rsidRPr="00BC32D4">
              <w:rPr>
                <w:lang w:val="en-GB"/>
              </w:rPr>
              <w:t>typeOfStartUp</w:t>
            </w:r>
            <w:proofErr w:type="spellEnd"/>
            <w:r w:rsidRPr="00BC32D4">
              <w:rPr>
                <w:lang w:val="en-GB"/>
              </w:rPr>
              <w:t>)</w:t>
            </w:r>
          </w:p>
        </w:tc>
        <w:tc>
          <w:tcPr>
            <w:tcW w:w="2221" w:type="dxa"/>
          </w:tcPr>
          <w:p w:rsidR="00804291" w:rsidRDefault="00AE0B76" w:rsidP="00804291">
            <w:pPr>
              <w:rPr>
                <w:b/>
              </w:rPr>
            </w:pPr>
            <w:r>
              <w:rPr>
                <w:lang w:val="en-US"/>
              </w:rPr>
              <w:t>c</w:t>
            </w:r>
            <w:r w:rsidR="00EE326A">
              <w:rPr>
                <w:lang w:val="en-US"/>
              </w:rPr>
              <w:t>ase 1</w:t>
            </w:r>
            <w:r w:rsidR="00B9035D">
              <w:rPr>
                <w:lang w:val="en-US"/>
              </w:rPr>
              <w:t>~case 3</w:t>
            </w:r>
          </w:p>
        </w:tc>
        <w:tc>
          <w:tcPr>
            <w:tcW w:w="991" w:type="dxa"/>
          </w:tcPr>
          <w:p w:rsidR="00804291" w:rsidRDefault="00EE326A" w:rsidP="00137C6C">
            <w:pPr>
              <w:rPr>
                <w:b/>
              </w:rPr>
            </w:pPr>
            <w:r>
              <w:rPr>
                <w:lang w:val="en-US"/>
              </w:rPr>
              <w:t>OK</w:t>
            </w:r>
          </w:p>
        </w:tc>
      </w:tr>
      <w:tr w:rsidR="0086774E" w:rsidRPr="00E30EE4" w:rsidTr="00B9035D">
        <w:tc>
          <w:tcPr>
            <w:tcW w:w="5896" w:type="dxa"/>
          </w:tcPr>
          <w:p w:rsidR="0086774E" w:rsidRPr="00BC32D4" w:rsidRDefault="0086774E" w:rsidP="0086774E">
            <w:pPr>
              <w:spacing w:before="120"/>
              <w:rPr>
                <w:lang w:val="en-GB"/>
              </w:rPr>
            </w:pPr>
            <w:proofErr w:type="spellStart"/>
            <w:r w:rsidRPr="00BC32D4">
              <w:rPr>
                <w:lang w:val="en-GB"/>
              </w:rPr>
              <w:t>servicePort.ServPortGetActivationStatusSRV</w:t>
            </w:r>
            <w:proofErr w:type="spellEnd"/>
            <w:r w:rsidRPr="00BC32D4">
              <w:rPr>
                <w:lang w:val="en-GB"/>
              </w:rPr>
              <w:t>()   &amp;</w:t>
            </w:r>
          </w:p>
          <w:p w:rsidR="0086774E" w:rsidRPr="00BC32D4" w:rsidRDefault="0086774E" w:rsidP="0086774E">
            <w:pPr>
              <w:spacing w:before="120"/>
              <w:rPr>
                <w:lang w:val="en-GB"/>
              </w:rPr>
            </w:pPr>
            <w:proofErr w:type="spellStart"/>
            <w:r w:rsidRPr="00BC32D4">
              <w:rPr>
                <w:lang w:val="en-GB"/>
              </w:rPr>
              <w:t>servicePort.ServPortUpdateActivationStatusSRV</w:t>
            </w:r>
            <w:proofErr w:type="spellEnd"/>
            <w:r w:rsidRPr="00BC32D4">
              <w:rPr>
                <w:lang w:val="en-GB"/>
              </w:rPr>
              <w:t>()</w:t>
            </w:r>
          </w:p>
        </w:tc>
        <w:tc>
          <w:tcPr>
            <w:tcW w:w="2221" w:type="dxa"/>
          </w:tcPr>
          <w:p w:rsidR="0086774E" w:rsidRDefault="0086774E" w:rsidP="00804291">
            <w:pPr>
              <w:rPr>
                <w:lang w:val="en-US"/>
              </w:rPr>
            </w:pPr>
            <w:r>
              <w:rPr>
                <w:lang w:val="en-US"/>
              </w:rPr>
              <w:t>case 1~case 4</w:t>
            </w:r>
          </w:p>
        </w:tc>
        <w:tc>
          <w:tcPr>
            <w:tcW w:w="991" w:type="dxa"/>
          </w:tcPr>
          <w:p w:rsidR="0086774E" w:rsidRDefault="0086774E" w:rsidP="00137C6C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86774E" w:rsidRPr="00E30EE4" w:rsidTr="00B9035D">
        <w:tc>
          <w:tcPr>
            <w:tcW w:w="5896" w:type="dxa"/>
          </w:tcPr>
          <w:p w:rsidR="0086774E" w:rsidRPr="0086774E" w:rsidRDefault="0086774E" w:rsidP="0086774E">
            <w:pPr>
              <w:spacing w:before="120"/>
              <w:rPr>
                <w:b/>
                <w:i/>
                <w:shd w:val="pct15" w:color="auto" w:fill="FFFFFF"/>
                <w:lang w:val="en-GB"/>
              </w:rPr>
            </w:pPr>
            <w:r w:rsidRPr="0086774E">
              <w:rPr>
                <w:b/>
                <w:lang w:val="en-GB"/>
              </w:rPr>
              <w:t>Data link layer &amp; Application layer</w:t>
            </w:r>
          </w:p>
        </w:tc>
        <w:tc>
          <w:tcPr>
            <w:tcW w:w="2221" w:type="dxa"/>
          </w:tcPr>
          <w:p w:rsidR="0086774E" w:rsidRPr="0086774E" w:rsidRDefault="0086774E" w:rsidP="00804291">
            <w:pPr>
              <w:rPr>
                <w:lang w:val="en-GB"/>
              </w:rPr>
            </w:pPr>
            <w:r>
              <w:rPr>
                <w:lang w:val="en-GB"/>
              </w:rPr>
              <w:t>case1~case 32</w:t>
            </w:r>
          </w:p>
        </w:tc>
        <w:tc>
          <w:tcPr>
            <w:tcW w:w="991" w:type="dxa"/>
          </w:tcPr>
          <w:p w:rsidR="0086774E" w:rsidRDefault="0086774E" w:rsidP="00137C6C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 w:rsidR="00804291" w:rsidRDefault="00804291" w:rsidP="00AF4D13"/>
    <w:p w:rsidR="00E00149" w:rsidRDefault="00141D98" w:rsidP="00E00149">
      <w:pPr>
        <w:pStyle w:val="Heading2"/>
      </w:pPr>
      <w:bookmarkStart w:id="7" w:name="_Toc342292805"/>
      <w:r>
        <w:t>Module T</w:t>
      </w:r>
      <w:r w:rsidR="00E00149">
        <w:t>est Result</w:t>
      </w:r>
      <w:bookmarkEnd w:id="7"/>
    </w:p>
    <w:p w:rsidR="00E00149" w:rsidRDefault="00C544AF" w:rsidP="00AF4D13">
      <w:r>
        <w:t xml:space="preserve">The following are messages printed by the </w:t>
      </w:r>
      <w:r w:rsidR="00141D98">
        <w:t>Module</w:t>
      </w:r>
      <w:r>
        <w:t xml:space="preserve"> test project.</w:t>
      </w:r>
    </w:p>
    <w:p w:rsidR="00074877" w:rsidRDefault="00074877" w:rsidP="00AF4D13"/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INITIALIZATION TEST: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 xml:space="preserve">Subystem Null pointer...assert in File=C:\works\project\Application\ServicePort\Source\ServicePort_overload.c Line=74 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Tasks Initialization...OK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Data Initialization...OK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PRESENCE PIN TEST: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Presence Pin startup check...OK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Presence Pin disabled...OK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Presence Pin enabled...OK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Service Port activation...OK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RECEPTION TEST: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Send a correct Frame (1) - Long Address...OK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Send a correct Frame (2) - Short Address...OK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Send a correct Frame (3) - Long Address &amp; expansion byte...OK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Send a correct Frame (4) - Short Address &amp; expansion byte...OK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Send a correct Frame (5) - Long Address &amp; expansion byte...OK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Send a correct Frame (6) - Long Address &amp; number of bytes = 0...OK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Send a valid Frame with uart error on preambles...OK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Send a valid Frame with uart error on delimiter...OK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Send a valid Frame with a slave to master request...OK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Send an a valid Frame with incorrect preamble in the delimiter status...OK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Send an valid Frame with short address and uart error in the address status...OK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Send a valid Frame with long address and uart error in the address status...OK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Send an invalid Frame with short address and command = 1..OK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Send a valid Frame with long address and uart error in the number of byte status...OK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Send an invalid Frame with long address and buffer overflow...OK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lastRenderedPageBreak/>
        <w:t>READ OBJECT TEST: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Read value (1) - Attribute index WHOLE_OBJECT...OK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Read value (2) - Attribute index != WHOLE_BOJECT...OK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Read value (3) - Invalid sybsystem index...OK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Read value (4) - Invalid object index...OK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Read value (7) - Read on an incorrect Board index...OK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WRITE OBJECT TEST: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Write value (1) - Attribute index WHOLE_OBJECT...OK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Write value (2) - Invalid sybsystem index...OK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Write value (3) - Invalid object index...OK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Write value (5) - Write on an incorrect Board index...OK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READ MEMORY TEST: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Read memory (1) - Correct reading...OK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Read memory (2) - Fe board reading...OK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Read memory (3) - Buffer overflow...OK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WRITE MEMORY TEST: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Write memory (1) - Correct writing...OK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Write memory (3) - Buffer overflow...OK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OTHER FRAME CHECK TEST: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Too few data...OK</w:t>
      </w:r>
    </w:p>
    <w:p w:rsidR="00074877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Command not implemented...OK</w:t>
      </w:r>
    </w:p>
    <w:p w:rsidR="00C544AF" w:rsidRPr="00074877" w:rsidRDefault="00074877" w:rsidP="00074877">
      <w:pPr>
        <w:rPr>
          <w:rFonts w:ascii="Arial monospaced for SAP" w:hAnsi="Arial monospaced for SAP"/>
          <w:sz w:val="16"/>
          <w:szCs w:val="16"/>
        </w:rPr>
      </w:pPr>
      <w:r w:rsidRPr="00074877">
        <w:rPr>
          <w:rFonts w:ascii="Arial monospaced for SAP" w:hAnsi="Arial monospaced for SAP"/>
          <w:sz w:val="16"/>
          <w:szCs w:val="16"/>
        </w:rPr>
        <w:t>Crc error...OK</w:t>
      </w:r>
    </w:p>
    <w:p w:rsidR="00804291" w:rsidRDefault="007F26E7" w:rsidP="00804291">
      <w:pPr>
        <w:pStyle w:val="Heading2"/>
      </w:pPr>
      <w:bookmarkStart w:id="8" w:name="_Toc342292806"/>
      <w:r>
        <w:t>Module T</w:t>
      </w:r>
      <w:r w:rsidR="00804291">
        <w:t xml:space="preserve">est </w:t>
      </w:r>
      <w:r w:rsidR="003F7C42">
        <w:t>R</w:t>
      </w:r>
      <w:r w:rsidR="00804291">
        <w:t>esult analyze</w:t>
      </w:r>
      <w:bookmarkEnd w:id="8"/>
    </w:p>
    <w:p w:rsidR="00A85987" w:rsidRDefault="000232D8" w:rsidP="00804291">
      <w:r>
        <w:t xml:space="preserve">From the printed messages by the </w:t>
      </w:r>
      <w:r w:rsidR="007F26E7">
        <w:t>Module T</w:t>
      </w:r>
      <w:r>
        <w:t xml:space="preserve">est project, we can know that </w:t>
      </w:r>
      <w:r w:rsidR="007F26E7">
        <w:t>Module T</w:t>
      </w:r>
      <w:r>
        <w:t xml:space="preserve">est passed. The review work should start and next futher level test plan need to be prepared. </w:t>
      </w:r>
    </w:p>
    <w:p w:rsidR="00577577" w:rsidRPr="00804291" w:rsidRDefault="00577577" w:rsidP="00804291"/>
    <w:p w:rsidR="000C1E59" w:rsidRPr="007F26E7" w:rsidRDefault="000C1E59" w:rsidP="007F26E7">
      <w:pPr>
        <w:pStyle w:val="AppendixHeading"/>
        <w:rPr>
          <w:bCs/>
        </w:rPr>
      </w:pPr>
      <w:bookmarkStart w:id="9" w:name="_Toc262036521"/>
      <w:bookmarkStart w:id="10" w:name="_Toc262037128"/>
      <w:bookmarkStart w:id="11" w:name="_Toc342292807"/>
      <w:r w:rsidRPr="007F26E7">
        <w:t>References</w:t>
      </w:r>
      <w:bookmarkEnd w:id="9"/>
      <w:bookmarkEnd w:id="10"/>
      <w:bookmarkEnd w:id="11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ashed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011"/>
      </w:tblGrid>
      <w:tr w:rsidR="000C1E59" w:rsidRPr="006330AE" w:rsidTr="00940BE4"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0C1E59" w:rsidRPr="006330AE" w:rsidRDefault="000C1E59" w:rsidP="00940BE4">
            <w:pPr>
              <w:spacing w:after="120"/>
              <w:jc w:val="center"/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 xml:space="preserve">Ref. </w:t>
            </w:r>
          </w:p>
        </w:tc>
        <w:tc>
          <w:tcPr>
            <w:tcW w:w="9011" w:type="dxa"/>
            <w:tcBorders>
              <w:top w:val="single" w:sz="6" w:space="0" w:color="auto"/>
              <w:bottom w:val="single" w:sz="6" w:space="0" w:color="auto"/>
            </w:tcBorders>
          </w:tcPr>
          <w:p w:rsidR="000C1E59" w:rsidRPr="006330AE" w:rsidRDefault="000C1E59" w:rsidP="00940BE4">
            <w:pPr>
              <w:spacing w:after="120"/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>Document</w:t>
            </w:r>
          </w:p>
        </w:tc>
      </w:tr>
      <w:tr w:rsidR="000C1E59" w:rsidRPr="002D6681" w:rsidTr="00940BE4">
        <w:trPr>
          <w:cantSplit/>
        </w:trPr>
        <w:tc>
          <w:tcPr>
            <w:tcW w:w="709" w:type="dxa"/>
            <w:tcBorders>
              <w:top w:val="nil"/>
            </w:tcBorders>
          </w:tcPr>
          <w:p w:rsidR="000C1E59" w:rsidRPr="00705DCD" w:rsidRDefault="000C1E59" w:rsidP="00940BE4">
            <w:pPr>
              <w:spacing w:after="120"/>
              <w:jc w:val="center"/>
              <w:rPr>
                <w:color w:val="000000"/>
              </w:rPr>
            </w:pPr>
            <w:bookmarkStart w:id="12" w:name="Ref1"/>
            <w:r w:rsidRPr="00705DCD">
              <w:rPr>
                <w:color w:val="000000"/>
              </w:rPr>
              <w:t>[1]</w:t>
            </w:r>
            <w:bookmarkEnd w:id="12"/>
          </w:p>
        </w:tc>
        <w:tc>
          <w:tcPr>
            <w:tcW w:w="9011" w:type="dxa"/>
            <w:tcBorders>
              <w:top w:val="nil"/>
            </w:tcBorders>
          </w:tcPr>
          <w:p w:rsidR="000C1E59" w:rsidRPr="002D6681" w:rsidRDefault="000C1E59" w:rsidP="006A095D">
            <w:pPr>
              <w:spacing w:after="120"/>
              <w:rPr>
                <w:color w:val="000000"/>
                <w:lang w:val="en-US"/>
              </w:rPr>
            </w:pPr>
          </w:p>
        </w:tc>
      </w:tr>
    </w:tbl>
    <w:p w:rsidR="000C1E59" w:rsidRPr="00BC32D4" w:rsidRDefault="000C1E59" w:rsidP="00C3504B">
      <w:pPr>
        <w:tabs>
          <w:tab w:val="center" w:pos="4962"/>
          <w:tab w:val="right" w:pos="9781"/>
        </w:tabs>
        <w:suppressAutoHyphens/>
        <w:rPr>
          <w:color w:val="000000"/>
          <w:lang w:val="en-US" w:eastAsia="zh-CN"/>
        </w:rPr>
      </w:pPr>
      <w:bookmarkStart w:id="13" w:name="_Hlt9064128"/>
      <w:bookmarkEnd w:id="13"/>
    </w:p>
    <w:p w:rsidR="000C1E59" w:rsidRPr="006330AE" w:rsidRDefault="000C1E59" w:rsidP="007F26E7">
      <w:pPr>
        <w:pStyle w:val="AppendixHeading"/>
      </w:pPr>
      <w:bookmarkStart w:id="14" w:name="_Toc261866529"/>
      <w:bookmarkStart w:id="15" w:name="_Toc262036522"/>
      <w:bookmarkStart w:id="16" w:name="_Toc262037129"/>
      <w:bookmarkStart w:id="17" w:name="_Toc342292808"/>
      <w:r w:rsidRPr="006330AE">
        <w:t>Revision History</w:t>
      </w:r>
      <w:bookmarkEnd w:id="14"/>
      <w:bookmarkEnd w:id="15"/>
      <w:bookmarkEnd w:id="16"/>
      <w:bookmarkEnd w:id="17"/>
    </w:p>
    <w:tbl>
      <w:tblPr>
        <w:tblW w:w="9677" w:type="dxa"/>
        <w:tblInd w:w="11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"/>
        <w:gridCol w:w="5577"/>
        <w:gridCol w:w="2064"/>
        <w:gridCol w:w="1356"/>
      </w:tblGrid>
      <w:tr w:rsidR="000C1E59" w:rsidRPr="006330AE" w:rsidTr="00940BE4">
        <w:trPr>
          <w:cantSplit/>
          <w:trHeight w:hRule="exact" w:val="32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1E59" w:rsidRPr="006330AE" w:rsidRDefault="000C1E59" w:rsidP="00940BE4">
            <w:pPr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>Rev.</w:t>
            </w:r>
          </w:p>
        </w:tc>
        <w:tc>
          <w:tcPr>
            <w:tcW w:w="5577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1E59" w:rsidRPr="006330AE" w:rsidRDefault="000C1E59" w:rsidP="00940BE4">
            <w:pPr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>Description of Version/Changes</w:t>
            </w:r>
          </w:p>
        </w:tc>
        <w:tc>
          <w:tcPr>
            <w:tcW w:w="2064" w:type="dxa"/>
            <w:tcBorders>
              <w:top w:val="single" w:sz="4" w:space="0" w:color="auto"/>
              <w:bottom w:val="single" w:sz="6" w:space="0" w:color="auto"/>
            </w:tcBorders>
          </w:tcPr>
          <w:p w:rsidR="000C1E59" w:rsidRPr="006330AE" w:rsidRDefault="000C1E59" w:rsidP="00940BE4">
            <w:pPr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>Primary Author(s)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1E59" w:rsidRPr="006330AE" w:rsidRDefault="000C1E59" w:rsidP="00940BE4">
            <w:pPr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>Date</w:t>
            </w:r>
          </w:p>
        </w:tc>
      </w:tr>
      <w:tr w:rsidR="000C1E59" w:rsidRPr="006330AE" w:rsidTr="00940BE4">
        <w:trPr>
          <w:cantSplit/>
        </w:trPr>
        <w:tc>
          <w:tcPr>
            <w:tcW w:w="680" w:type="dxa"/>
            <w:tcBorders>
              <w:left w:val="single" w:sz="4" w:space="0" w:color="auto"/>
              <w:right w:val="single" w:sz="6" w:space="0" w:color="auto"/>
            </w:tcBorders>
          </w:tcPr>
          <w:p w:rsidR="000C1E59" w:rsidRPr="006330AE" w:rsidRDefault="007F26E7" w:rsidP="00940BE4">
            <w:pPr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577" w:type="dxa"/>
            <w:tcBorders>
              <w:right w:val="single" w:sz="6" w:space="0" w:color="auto"/>
            </w:tcBorders>
          </w:tcPr>
          <w:p w:rsidR="000C1E59" w:rsidRPr="006330AE" w:rsidRDefault="007F26E7" w:rsidP="00940BE4">
            <w:pPr>
              <w:rPr>
                <w:color w:val="000000"/>
              </w:rPr>
            </w:pPr>
            <w:r>
              <w:rPr>
                <w:color w:val="000000"/>
              </w:rPr>
              <w:t>First Release</w:t>
            </w:r>
          </w:p>
        </w:tc>
        <w:tc>
          <w:tcPr>
            <w:tcW w:w="2064" w:type="dxa"/>
          </w:tcPr>
          <w:p w:rsidR="000C1E59" w:rsidRPr="006330AE" w:rsidRDefault="008C1A22" w:rsidP="00940BE4">
            <w:pPr>
              <w:rPr>
                <w:color w:val="000000"/>
              </w:rPr>
            </w:pPr>
            <w:r>
              <w:rPr>
                <w:color w:val="000000"/>
              </w:rPr>
              <w:t>Hao Wu</w:t>
            </w:r>
          </w:p>
        </w:tc>
        <w:tc>
          <w:tcPr>
            <w:tcW w:w="1356" w:type="dxa"/>
            <w:tcBorders>
              <w:left w:val="single" w:sz="6" w:space="0" w:color="auto"/>
              <w:right w:val="single" w:sz="4" w:space="0" w:color="auto"/>
            </w:tcBorders>
          </w:tcPr>
          <w:p w:rsidR="000C1E59" w:rsidRPr="006330AE" w:rsidRDefault="009750A9" w:rsidP="007F26E7">
            <w:pPr>
              <w:rPr>
                <w:color w:val="000000"/>
              </w:rPr>
            </w:pPr>
            <w:r>
              <w:rPr>
                <w:color w:val="000000"/>
              </w:rPr>
              <w:t>2012</w:t>
            </w:r>
            <w:r w:rsidR="00D94CC4">
              <w:rPr>
                <w:color w:val="000000"/>
              </w:rPr>
              <w:t>-</w:t>
            </w:r>
            <w:r w:rsidR="007F26E7">
              <w:rPr>
                <w:color w:val="000000"/>
              </w:rPr>
              <w:t>12</w:t>
            </w:r>
            <w:r w:rsidR="00D94CC4">
              <w:rPr>
                <w:color w:val="000000"/>
              </w:rPr>
              <w:t>-</w:t>
            </w:r>
            <w:r w:rsidR="007F26E7">
              <w:rPr>
                <w:color w:val="000000"/>
              </w:rPr>
              <w:t>03</w:t>
            </w:r>
          </w:p>
        </w:tc>
      </w:tr>
      <w:tr w:rsidR="00066222" w:rsidRPr="006330AE" w:rsidTr="00940BE4">
        <w:trPr>
          <w:cantSplit/>
        </w:trPr>
        <w:tc>
          <w:tcPr>
            <w:tcW w:w="680" w:type="dxa"/>
            <w:tcBorders>
              <w:left w:val="single" w:sz="4" w:space="0" w:color="auto"/>
              <w:right w:val="single" w:sz="6" w:space="0" w:color="auto"/>
            </w:tcBorders>
          </w:tcPr>
          <w:p w:rsidR="00066222" w:rsidRPr="006330AE" w:rsidRDefault="00066222" w:rsidP="00940BE4">
            <w:pPr>
              <w:spacing w:after="120"/>
              <w:jc w:val="center"/>
              <w:rPr>
                <w:bCs/>
                <w:color w:val="000000"/>
                <w:sz w:val="16"/>
              </w:rPr>
            </w:pPr>
          </w:p>
        </w:tc>
        <w:tc>
          <w:tcPr>
            <w:tcW w:w="5577" w:type="dxa"/>
            <w:tcBorders>
              <w:right w:val="single" w:sz="6" w:space="0" w:color="auto"/>
            </w:tcBorders>
          </w:tcPr>
          <w:p w:rsidR="00066222" w:rsidRPr="006330AE" w:rsidRDefault="00066222" w:rsidP="00940BE4">
            <w:pPr>
              <w:spacing w:after="120"/>
              <w:rPr>
                <w:bCs/>
                <w:color w:val="000000"/>
                <w:sz w:val="16"/>
              </w:rPr>
            </w:pPr>
          </w:p>
        </w:tc>
        <w:tc>
          <w:tcPr>
            <w:tcW w:w="2064" w:type="dxa"/>
          </w:tcPr>
          <w:p w:rsidR="00066222" w:rsidRPr="006330AE" w:rsidRDefault="00066222" w:rsidP="00940BE4">
            <w:pPr>
              <w:spacing w:after="120"/>
              <w:rPr>
                <w:bCs/>
                <w:color w:val="000000"/>
                <w:sz w:val="16"/>
              </w:rPr>
            </w:pPr>
          </w:p>
        </w:tc>
        <w:tc>
          <w:tcPr>
            <w:tcW w:w="1356" w:type="dxa"/>
            <w:tcBorders>
              <w:left w:val="single" w:sz="6" w:space="0" w:color="auto"/>
              <w:right w:val="single" w:sz="4" w:space="0" w:color="auto"/>
            </w:tcBorders>
          </w:tcPr>
          <w:p w:rsidR="00066222" w:rsidRPr="006330AE" w:rsidRDefault="00066222" w:rsidP="00940BE4">
            <w:pPr>
              <w:spacing w:after="120"/>
              <w:rPr>
                <w:bCs/>
                <w:color w:val="000000"/>
                <w:sz w:val="16"/>
              </w:rPr>
            </w:pPr>
          </w:p>
        </w:tc>
      </w:tr>
    </w:tbl>
    <w:p w:rsidR="000C1E59" w:rsidRPr="006330AE" w:rsidRDefault="000C1E59" w:rsidP="00C3504B">
      <w:pPr>
        <w:rPr>
          <w:color w:val="000000"/>
          <w:lang w:val="en-GB"/>
        </w:rPr>
      </w:pPr>
    </w:p>
    <w:p w:rsidR="001F76A1" w:rsidRDefault="001F76A1" w:rsidP="001F76A1">
      <w:pPr>
        <w:pStyle w:val="AppendixHeading"/>
      </w:pPr>
      <w:bookmarkStart w:id="18" w:name="_Toc341770653"/>
      <w:bookmarkStart w:id="19" w:name="_Toc342055277"/>
      <w:bookmarkStart w:id="20" w:name="_Toc342291302"/>
      <w:bookmarkStart w:id="21" w:name="_Toc342292809"/>
      <w:r w:rsidRPr="00293401">
        <w:t>Review</w:t>
      </w:r>
      <w:bookmarkEnd w:id="18"/>
      <w:bookmarkEnd w:id="19"/>
      <w:bookmarkEnd w:id="20"/>
      <w:bookmarkEnd w:id="21"/>
    </w:p>
    <w:p w:rsidR="001F76A1" w:rsidRPr="006B4744" w:rsidRDefault="001F76A1" w:rsidP="001F76A1">
      <w:pPr>
        <w:tabs>
          <w:tab w:val="left" w:pos="1276"/>
        </w:tabs>
        <w:spacing w:before="60"/>
        <w:ind w:right="-170"/>
        <w:rPr>
          <w:b/>
        </w:rPr>
      </w:pPr>
      <w:r w:rsidRPr="006B4744">
        <w:rPr>
          <w:b/>
        </w:rPr>
        <w:t>First Review</w:t>
      </w:r>
    </w:p>
    <w:tbl>
      <w:tblPr>
        <w:tblW w:w="9639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52"/>
        <w:gridCol w:w="7087"/>
      </w:tblGrid>
      <w:tr w:rsidR="001F76A1" w:rsidRPr="006F057D" w:rsidTr="003B274D">
        <w:trPr>
          <w:cantSplit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6A1" w:rsidRPr="006F057D" w:rsidRDefault="001F76A1" w:rsidP="003B274D">
            <w:pPr>
              <w:rPr>
                <w:rFonts w:eastAsia="Times New Roman" w:cs="Arial"/>
                <w:b/>
              </w:rPr>
            </w:pPr>
            <w:r w:rsidRPr="006F057D">
              <w:rPr>
                <w:rFonts w:eastAsia="Times New Roman" w:cs="Arial"/>
                <w:b/>
              </w:rPr>
              <w:t>Document Revision: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6A1" w:rsidRPr="006F057D" w:rsidRDefault="001F76A1" w:rsidP="003B274D">
            <w:pPr>
              <w:tabs>
                <w:tab w:val="left" w:pos="1276"/>
              </w:tabs>
              <w:ind w:right="57"/>
              <w:rPr>
                <w:rFonts w:eastAsia="Times New Roman" w:cs="Arial"/>
                <w:b/>
              </w:rPr>
            </w:pPr>
            <w:r w:rsidRPr="00920C93">
              <w:rPr>
                <w:lang w:val="de-CH"/>
              </w:rPr>
              <w:t>0</w:t>
            </w:r>
            <w:r>
              <w:rPr>
                <w:lang w:val="de-CH"/>
              </w:rPr>
              <w:t>0</w:t>
            </w:r>
          </w:p>
        </w:tc>
      </w:tr>
      <w:tr w:rsidR="001F76A1" w:rsidRPr="006F057D" w:rsidTr="003B274D">
        <w:trPr>
          <w:cantSplit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6A1" w:rsidRPr="006F057D" w:rsidRDefault="001F76A1" w:rsidP="003B274D">
            <w:pPr>
              <w:rPr>
                <w:rFonts w:eastAsia="Times New Roman" w:cs="Arial"/>
                <w:b/>
              </w:rPr>
            </w:pPr>
            <w:r w:rsidRPr="006F057D">
              <w:rPr>
                <w:rFonts w:eastAsia="Times New Roman" w:cs="Arial"/>
                <w:b/>
              </w:rPr>
              <w:t>Review Date: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6A1" w:rsidRPr="006F057D" w:rsidRDefault="001F76A1" w:rsidP="001F76A1">
            <w:pPr>
              <w:tabs>
                <w:tab w:val="left" w:pos="1276"/>
              </w:tabs>
              <w:ind w:right="57"/>
              <w:rPr>
                <w:rFonts w:eastAsia="Times New Roman" w:cs="Arial"/>
                <w:b/>
              </w:rPr>
            </w:pPr>
            <w:r>
              <w:rPr>
                <w:lang w:val="de-CH"/>
              </w:rPr>
              <w:t>2012-12-03</w:t>
            </w:r>
          </w:p>
        </w:tc>
      </w:tr>
    </w:tbl>
    <w:p w:rsidR="001F76A1" w:rsidRDefault="001F76A1" w:rsidP="001F76A1">
      <w:pPr>
        <w:tabs>
          <w:tab w:val="left" w:pos="1276"/>
        </w:tabs>
        <w:spacing w:before="60"/>
        <w:ind w:right="-170"/>
        <w:rPr>
          <w:b/>
        </w:rPr>
      </w:pPr>
    </w:p>
    <w:p w:rsidR="001F76A1" w:rsidRDefault="001F76A1" w:rsidP="001F76A1">
      <w:pPr>
        <w:tabs>
          <w:tab w:val="left" w:pos="1276"/>
        </w:tabs>
        <w:spacing w:before="60"/>
        <w:ind w:right="-170"/>
        <w:rPr>
          <w:b/>
        </w:rPr>
      </w:pPr>
      <w:r>
        <w:rPr>
          <w:b/>
        </w:rPr>
        <w:t>Review-Participant:</w:t>
      </w:r>
    </w:p>
    <w:tbl>
      <w:tblPr>
        <w:tblW w:w="9801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418"/>
        <w:gridCol w:w="4839"/>
        <w:gridCol w:w="3544"/>
      </w:tblGrid>
      <w:tr w:rsidR="001F76A1" w:rsidTr="003B274D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hideMark/>
          </w:tcPr>
          <w:p w:rsidR="001F76A1" w:rsidRDefault="001F76A1" w:rsidP="003B274D">
            <w:pPr>
              <w:tabs>
                <w:tab w:val="left" w:pos="1276"/>
              </w:tabs>
              <w:ind w:right="57"/>
              <w:rPr>
                <w:i/>
                <w:lang w:val="de-CH"/>
              </w:rPr>
            </w:pPr>
            <w:r>
              <w:rPr>
                <w:i/>
                <w:lang w:val="de-CH"/>
              </w:rPr>
              <w:t>Dept.</w:t>
            </w:r>
          </w:p>
        </w:tc>
        <w:tc>
          <w:tcPr>
            <w:tcW w:w="4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hideMark/>
          </w:tcPr>
          <w:p w:rsidR="001F76A1" w:rsidRDefault="001F76A1" w:rsidP="003B274D">
            <w:pPr>
              <w:tabs>
                <w:tab w:val="left" w:pos="1276"/>
              </w:tabs>
              <w:ind w:right="57"/>
              <w:rPr>
                <w:i/>
                <w:lang w:val="de-CH"/>
              </w:rPr>
            </w:pPr>
            <w:r>
              <w:rPr>
                <w:i/>
                <w:lang w:val="de-CH"/>
              </w:rPr>
              <w:t>Name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1F76A1" w:rsidRDefault="001F76A1" w:rsidP="003B274D">
            <w:pPr>
              <w:tabs>
                <w:tab w:val="left" w:pos="1276"/>
              </w:tabs>
              <w:ind w:right="57"/>
              <w:rPr>
                <w:i/>
                <w:lang w:val="de-CH"/>
              </w:rPr>
            </w:pPr>
          </w:p>
        </w:tc>
      </w:tr>
      <w:tr w:rsidR="001F76A1" w:rsidTr="003B274D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76A1" w:rsidRDefault="001F76A1" w:rsidP="003B274D">
            <w:pPr>
              <w:tabs>
                <w:tab w:val="left" w:pos="1276"/>
              </w:tabs>
              <w:ind w:right="57"/>
              <w:rPr>
                <w:lang w:val="de-CH"/>
              </w:rPr>
            </w:pPr>
            <w:r>
              <w:rPr>
                <w:lang w:val="de-CH"/>
              </w:rPr>
              <w:t xml:space="preserve">R&amp;D </w:t>
            </w:r>
            <w:r>
              <w:rPr>
                <w:rFonts w:hint="eastAsia"/>
                <w:lang w:val="de-CH" w:eastAsia="zh-CN"/>
              </w:rPr>
              <w:t>ShangHai</w:t>
            </w:r>
          </w:p>
        </w:tc>
        <w:tc>
          <w:tcPr>
            <w:tcW w:w="4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76A1" w:rsidRDefault="001F76A1" w:rsidP="003B274D">
            <w:pPr>
              <w:tabs>
                <w:tab w:val="left" w:pos="1276"/>
              </w:tabs>
              <w:ind w:right="57"/>
              <w:rPr>
                <w:lang w:val="de-CH" w:eastAsia="zh-CN"/>
              </w:rPr>
            </w:pPr>
            <w:bookmarkStart w:id="22" w:name="_GoBack"/>
            <w:r>
              <w:rPr>
                <w:lang w:val="de-CH" w:eastAsia="zh-CN"/>
              </w:rPr>
              <w:t>Paul Li</w:t>
            </w:r>
          </w:p>
          <w:p w:rsidR="001F76A1" w:rsidRDefault="001F76A1" w:rsidP="003B274D">
            <w:pPr>
              <w:tabs>
                <w:tab w:val="left" w:pos="1276"/>
              </w:tabs>
              <w:ind w:right="57"/>
              <w:rPr>
                <w:lang w:val="de-CH" w:eastAsia="zh-CN"/>
              </w:rPr>
            </w:pPr>
            <w:r>
              <w:rPr>
                <w:lang w:val="de-CH" w:eastAsia="zh-CN"/>
              </w:rPr>
              <w:t>Xiaojin Kuang</w:t>
            </w:r>
            <w:bookmarkEnd w:id="22"/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76A1" w:rsidRDefault="001F76A1" w:rsidP="003B274D">
            <w:pPr>
              <w:tabs>
                <w:tab w:val="left" w:pos="1276"/>
              </w:tabs>
              <w:ind w:right="57"/>
              <w:rPr>
                <w:lang w:val="de-CH" w:eastAsia="zh-CN"/>
              </w:rPr>
            </w:pPr>
            <w:r>
              <w:rPr>
                <w:rFonts w:hint="eastAsia"/>
                <w:lang w:val="de-CH" w:eastAsia="zh-CN"/>
              </w:rPr>
              <w:t>2012</w:t>
            </w:r>
            <w:r>
              <w:rPr>
                <w:lang w:val="de-CH" w:eastAsia="zh-CN"/>
              </w:rPr>
              <w:t>-12-03</w:t>
            </w:r>
            <w:r>
              <w:rPr>
                <w:rFonts w:hint="eastAsia"/>
                <w:lang w:val="de-CH" w:eastAsia="zh-CN"/>
              </w:rPr>
              <w:t xml:space="preserve"> rev.0</w:t>
            </w:r>
            <w:r>
              <w:rPr>
                <w:lang w:val="de-CH" w:eastAsia="zh-CN"/>
              </w:rPr>
              <w:t>0</w:t>
            </w:r>
          </w:p>
        </w:tc>
      </w:tr>
    </w:tbl>
    <w:p w:rsidR="001F76A1" w:rsidRDefault="001F76A1" w:rsidP="001F76A1">
      <w:pPr>
        <w:rPr>
          <w:lang w:val="de-CH"/>
        </w:rPr>
      </w:pPr>
    </w:p>
    <w:p w:rsidR="001F76A1" w:rsidRDefault="001F76A1" w:rsidP="001F76A1">
      <w:pPr>
        <w:tabs>
          <w:tab w:val="left" w:pos="1276"/>
        </w:tabs>
        <w:spacing w:before="60"/>
        <w:ind w:right="-170"/>
        <w:rPr>
          <w:b/>
        </w:rPr>
      </w:pPr>
      <w:r>
        <w:rPr>
          <w:b/>
        </w:rPr>
        <w:t>Decision of the Review:</w:t>
      </w:r>
    </w:p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84"/>
        <w:gridCol w:w="4253"/>
        <w:gridCol w:w="5102"/>
      </w:tblGrid>
      <w:tr w:rsidR="001F76A1" w:rsidTr="003B274D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auto"/>
          </w:tcPr>
          <w:p w:rsidR="001F76A1" w:rsidRDefault="001F76A1" w:rsidP="003B274D">
            <w:pPr>
              <w:tabs>
                <w:tab w:val="left" w:pos="1276"/>
              </w:tabs>
              <w:ind w:right="57"/>
              <w:rPr>
                <w:i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hideMark/>
          </w:tcPr>
          <w:p w:rsidR="001F76A1" w:rsidRDefault="001F76A1" w:rsidP="003B274D">
            <w:pPr>
              <w:ind w:right="57"/>
              <w:rPr>
                <w:i/>
              </w:rPr>
            </w:pPr>
            <w:r>
              <w:rPr>
                <w:i/>
              </w:rPr>
              <w:t>Decision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hideMark/>
          </w:tcPr>
          <w:p w:rsidR="001F76A1" w:rsidRDefault="001F76A1" w:rsidP="003B274D">
            <w:pPr>
              <w:tabs>
                <w:tab w:val="left" w:pos="1276"/>
              </w:tabs>
              <w:ind w:right="57"/>
              <w:rPr>
                <w:i/>
              </w:rPr>
            </w:pPr>
            <w:r>
              <w:rPr>
                <w:i/>
              </w:rPr>
              <w:t>next steps</w:t>
            </w:r>
          </w:p>
        </w:tc>
      </w:tr>
      <w:tr w:rsidR="001F76A1" w:rsidTr="003B274D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F76A1" w:rsidRPr="00403F4E" w:rsidRDefault="001F76A1" w:rsidP="003B274D">
            <w:pPr>
              <w:tabs>
                <w:tab w:val="left" w:pos="1276"/>
              </w:tabs>
              <w:ind w:right="57"/>
              <w:rPr>
                <w:b/>
                <w:lang w:val="de-CH"/>
              </w:rPr>
            </w:pPr>
            <w:r w:rsidRPr="00403F4E">
              <w:rPr>
                <w:b/>
                <w:lang w:val="de-CH"/>
              </w:rPr>
              <w:lastRenderedPageBreak/>
              <w:t>X</w:t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1F76A1" w:rsidRDefault="001F76A1" w:rsidP="003B274D">
            <w:pPr>
              <w:ind w:right="57"/>
            </w:pPr>
            <w:r>
              <w:t xml:space="preserve">Inspection passed </w:t>
            </w:r>
            <w:r>
              <w:rPr>
                <w:b/>
                <w:i/>
              </w:rPr>
              <w:t>without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F76A1" w:rsidRDefault="001F76A1" w:rsidP="003B274D">
            <w:pPr>
              <w:tabs>
                <w:tab w:val="left" w:pos="1276"/>
              </w:tabs>
              <w:ind w:right="57"/>
            </w:pPr>
            <w:r>
              <w:t xml:space="preserve">Phase finished </w:t>
            </w:r>
          </w:p>
        </w:tc>
      </w:tr>
      <w:tr w:rsidR="001F76A1" w:rsidRPr="005F758C" w:rsidTr="003B274D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F76A1" w:rsidRDefault="001F76A1" w:rsidP="003B274D">
            <w:pPr>
              <w:tabs>
                <w:tab w:val="left" w:pos="1276"/>
              </w:tabs>
              <w:ind w:right="57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1F76A1" w:rsidRDefault="001F76A1" w:rsidP="003B274D">
            <w:pPr>
              <w:ind w:right="57"/>
            </w:pPr>
            <w:r>
              <w:t xml:space="preserve">Inspection passed </w:t>
            </w:r>
            <w:r>
              <w:rPr>
                <w:b/>
                <w:i/>
              </w:rPr>
              <w:t>with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F76A1" w:rsidRDefault="001F76A1" w:rsidP="003B274D">
            <w:pPr>
              <w:tabs>
                <w:tab w:val="left" w:pos="1276"/>
              </w:tabs>
              <w:ind w:right="57"/>
            </w:pPr>
            <w:r>
              <w:t>some changes must be done</w:t>
            </w:r>
          </w:p>
        </w:tc>
      </w:tr>
      <w:tr w:rsidR="001F76A1" w:rsidTr="003B274D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1F76A1" w:rsidRDefault="001F76A1" w:rsidP="003B274D">
            <w:pPr>
              <w:tabs>
                <w:tab w:val="left" w:pos="1276"/>
              </w:tabs>
              <w:ind w:right="57"/>
              <w:rPr>
                <w:b/>
                <w:bCs/>
                <w:lang w:val="de-CH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1F76A1" w:rsidRDefault="001F76A1" w:rsidP="003B274D">
            <w:pPr>
              <w:ind w:right="57"/>
            </w:pPr>
            <w:r>
              <w:t xml:space="preserve">Inspection </w:t>
            </w:r>
            <w:r>
              <w:rPr>
                <w:b/>
                <w:i/>
              </w:rPr>
              <w:t xml:space="preserve">not </w:t>
            </w:r>
            <w:r>
              <w:t>passed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F76A1" w:rsidRDefault="001F76A1" w:rsidP="003B274D">
            <w:pPr>
              <w:tabs>
                <w:tab w:val="left" w:pos="1276"/>
              </w:tabs>
              <w:ind w:right="57"/>
            </w:pPr>
            <w:r>
              <w:t>Inspection must be repeated</w:t>
            </w:r>
          </w:p>
        </w:tc>
      </w:tr>
    </w:tbl>
    <w:p w:rsidR="001F76A1" w:rsidRDefault="001F76A1" w:rsidP="001F76A1">
      <w:pPr>
        <w:tabs>
          <w:tab w:val="left" w:pos="1276"/>
        </w:tabs>
        <w:spacing w:before="60"/>
        <w:ind w:right="-170"/>
        <w:rPr>
          <w:b/>
          <w:szCs w:val="20"/>
        </w:rPr>
      </w:pPr>
    </w:p>
    <w:p w:rsidR="001F76A1" w:rsidRDefault="001F76A1" w:rsidP="001F76A1">
      <w:pPr>
        <w:tabs>
          <w:tab w:val="left" w:pos="1276"/>
        </w:tabs>
        <w:spacing w:before="60"/>
        <w:ind w:right="-170"/>
        <w:rPr>
          <w:b/>
        </w:rPr>
      </w:pPr>
      <w:r>
        <w:rPr>
          <w:b/>
        </w:rPr>
        <w:t xml:space="preserve">Changes </w:t>
      </w:r>
      <w:r>
        <w:rPr>
          <w:rFonts w:hint="eastAsia"/>
          <w:b/>
          <w:lang w:eastAsia="zh-CN"/>
        </w:rPr>
        <w:t>A</w:t>
      </w:r>
      <w:r>
        <w:rPr>
          <w:b/>
        </w:rPr>
        <w:t xml:space="preserve">re </w:t>
      </w:r>
      <w:r>
        <w:rPr>
          <w:rFonts w:hint="eastAsia"/>
          <w:b/>
          <w:lang w:eastAsia="zh-CN"/>
        </w:rPr>
        <w:t>P</w:t>
      </w:r>
      <w:r>
        <w:rPr>
          <w:b/>
        </w:rPr>
        <w:t>roved:</w:t>
      </w:r>
    </w:p>
    <w:p w:rsidR="001F76A1" w:rsidRDefault="001F76A1" w:rsidP="001F76A1">
      <w:r>
        <w:t>The Reviewer confirms that all changes are done: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821"/>
        <w:gridCol w:w="6378"/>
      </w:tblGrid>
      <w:tr w:rsidR="001F76A1" w:rsidTr="003B274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hideMark/>
          </w:tcPr>
          <w:p w:rsidR="001F76A1" w:rsidRDefault="001F76A1" w:rsidP="003B274D">
            <w:pPr>
              <w:tabs>
                <w:tab w:val="left" w:pos="1276"/>
              </w:tabs>
              <w:ind w:right="57"/>
            </w:pPr>
            <w:r>
              <w:t>proved Rev: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hideMark/>
          </w:tcPr>
          <w:p w:rsidR="001F76A1" w:rsidRDefault="001F76A1" w:rsidP="003B274D">
            <w:pPr>
              <w:tabs>
                <w:tab w:val="left" w:pos="1276"/>
              </w:tabs>
              <w:ind w:right="57"/>
            </w:pPr>
            <w:r>
              <w:t>Date: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hideMark/>
          </w:tcPr>
          <w:p w:rsidR="001F76A1" w:rsidRDefault="001F76A1" w:rsidP="003B274D">
            <w:pPr>
              <w:tabs>
                <w:tab w:val="left" w:pos="1276"/>
              </w:tabs>
              <w:ind w:right="57"/>
            </w:pPr>
            <w:r>
              <w:t>Reviewer:</w:t>
            </w:r>
          </w:p>
        </w:tc>
      </w:tr>
      <w:tr w:rsidR="001F76A1" w:rsidTr="003B274D">
        <w:trPr>
          <w:trHeight w:val="57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6A1" w:rsidRDefault="001F76A1" w:rsidP="003B274D">
            <w:pPr>
              <w:spacing w:before="120"/>
              <w:ind w:right="5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6A1" w:rsidRDefault="001F76A1" w:rsidP="003B274D">
            <w:pPr>
              <w:spacing w:before="120"/>
              <w:ind w:right="57"/>
              <w:rPr>
                <w:lang w:eastAsia="zh-CN"/>
              </w:rPr>
            </w:pPr>
            <w:r>
              <w:rPr>
                <w:lang w:eastAsia="zh-CN"/>
              </w:rPr>
              <w:t>2012-12-03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6A1" w:rsidRDefault="001F76A1" w:rsidP="003B274D">
            <w:pPr>
              <w:spacing w:before="120"/>
              <w:ind w:right="57"/>
              <w:rPr>
                <w:lang w:eastAsia="zh-CN"/>
              </w:rPr>
            </w:pPr>
            <w:r>
              <w:rPr>
                <w:lang w:eastAsia="zh-CN"/>
              </w:rPr>
              <w:t>Paul Li</w:t>
            </w:r>
          </w:p>
          <w:p w:rsidR="001F76A1" w:rsidRDefault="001F76A1" w:rsidP="003B274D">
            <w:pPr>
              <w:spacing w:before="120"/>
              <w:ind w:right="57"/>
              <w:rPr>
                <w:lang w:eastAsia="zh-CN"/>
              </w:rPr>
            </w:pPr>
            <w:r>
              <w:rPr>
                <w:lang w:eastAsia="zh-CN"/>
              </w:rPr>
              <w:t>Xiaojin Kuang</w:t>
            </w:r>
          </w:p>
        </w:tc>
      </w:tr>
    </w:tbl>
    <w:p w:rsidR="000C1E59" w:rsidRPr="006330AE" w:rsidRDefault="000C1E59" w:rsidP="00C3504B">
      <w:pPr>
        <w:tabs>
          <w:tab w:val="center" w:pos="-1843"/>
          <w:tab w:val="center" w:pos="4962"/>
          <w:tab w:val="right" w:pos="9781"/>
        </w:tabs>
        <w:suppressAutoHyphens/>
        <w:rPr>
          <w:color w:val="000000"/>
        </w:rPr>
      </w:pPr>
    </w:p>
    <w:p w:rsidR="000E2E03" w:rsidRDefault="000E2E03" w:rsidP="000E2E03">
      <w:pPr>
        <w:tabs>
          <w:tab w:val="left" w:pos="1276"/>
        </w:tabs>
        <w:spacing w:before="60"/>
        <w:ind w:right="-170"/>
        <w:rPr>
          <w:b/>
          <w:lang w:val="en-GB"/>
        </w:rPr>
      </w:pPr>
      <w:r>
        <w:rPr>
          <w:b/>
          <w:lang w:val="en-GB"/>
        </w:rPr>
        <w:t>Check list:</w:t>
      </w:r>
    </w:p>
    <w:tbl>
      <w:tblPr>
        <w:tblW w:w="963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8055"/>
        <w:gridCol w:w="567"/>
        <w:gridCol w:w="567"/>
      </w:tblGrid>
      <w:tr w:rsidR="000E2E03" w:rsidTr="003B274D">
        <w:trPr>
          <w:trHeight w:val="276"/>
        </w:trPr>
        <w:tc>
          <w:tcPr>
            <w:tcW w:w="450" w:type="dxa"/>
            <w:vAlign w:val="center"/>
          </w:tcPr>
          <w:p w:rsidR="000E2E03" w:rsidRPr="00171F72" w:rsidRDefault="000E2E03" w:rsidP="003B274D">
            <w:pPr>
              <w:suppressAutoHyphens/>
              <w:spacing w:before="20" w:after="20"/>
              <w:ind w:left="86" w:right="58"/>
              <w:jc w:val="center"/>
              <w:rPr>
                <w:color w:val="000000"/>
                <w:sz w:val="18"/>
                <w:lang w:val="en-GB"/>
              </w:rPr>
            </w:pPr>
          </w:p>
        </w:tc>
        <w:tc>
          <w:tcPr>
            <w:tcW w:w="8055" w:type="dxa"/>
          </w:tcPr>
          <w:p w:rsidR="000E2E03" w:rsidRPr="00171F72" w:rsidRDefault="000E2E03" w:rsidP="003B274D">
            <w:pPr>
              <w:ind w:left="86" w:right="58"/>
              <w:jc w:val="center"/>
              <w:rPr>
                <w:color w:val="000000"/>
                <w:sz w:val="18"/>
                <w:lang w:val="en-GB"/>
              </w:rPr>
            </w:pPr>
          </w:p>
        </w:tc>
        <w:tc>
          <w:tcPr>
            <w:tcW w:w="567" w:type="dxa"/>
          </w:tcPr>
          <w:p w:rsidR="000E2E03" w:rsidRDefault="000E2E03" w:rsidP="003B274D">
            <w:pPr>
              <w:suppressAutoHyphens/>
              <w:spacing w:before="20" w:after="20"/>
              <w:ind w:left="86" w:right="58"/>
              <w:jc w:val="center"/>
              <w:rPr>
                <w:color w:val="000000"/>
                <w:sz w:val="18"/>
                <w:lang w:val="en-GB"/>
              </w:rPr>
            </w:pPr>
            <w:r>
              <w:rPr>
                <w:color w:val="000000"/>
                <w:sz w:val="18"/>
                <w:lang w:val="en-GB"/>
              </w:rPr>
              <w:t>yes</w:t>
            </w:r>
          </w:p>
        </w:tc>
        <w:tc>
          <w:tcPr>
            <w:tcW w:w="567" w:type="dxa"/>
            <w:vAlign w:val="center"/>
          </w:tcPr>
          <w:p w:rsidR="000E2E03" w:rsidRDefault="000E2E03" w:rsidP="003B274D">
            <w:pPr>
              <w:suppressAutoHyphens/>
              <w:spacing w:before="20" w:after="20"/>
              <w:ind w:left="86" w:right="58"/>
              <w:jc w:val="center"/>
              <w:rPr>
                <w:color w:val="000000"/>
                <w:sz w:val="18"/>
                <w:lang w:val="en-GB"/>
              </w:rPr>
            </w:pPr>
            <w:r>
              <w:rPr>
                <w:color w:val="000000"/>
                <w:sz w:val="18"/>
                <w:lang w:val="en-GB"/>
              </w:rPr>
              <w:t>no</w:t>
            </w:r>
          </w:p>
        </w:tc>
      </w:tr>
      <w:tr w:rsidR="000E2E03" w:rsidTr="003B274D">
        <w:trPr>
          <w:trHeight w:val="276"/>
        </w:trPr>
        <w:tc>
          <w:tcPr>
            <w:tcW w:w="450" w:type="dxa"/>
            <w:vAlign w:val="center"/>
          </w:tcPr>
          <w:p w:rsidR="000E2E03" w:rsidRPr="00171F72" w:rsidRDefault="000E2E03" w:rsidP="003B274D">
            <w:pPr>
              <w:suppressAutoHyphens/>
              <w:spacing w:before="20" w:after="20"/>
              <w:ind w:left="86" w:right="58"/>
              <w:jc w:val="center"/>
              <w:rPr>
                <w:color w:val="000000"/>
                <w:sz w:val="18"/>
                <w:lang w:val="en-GB"/>
              </w:rPr>
            </w:pPr>
            <w:r>
              <w:rPr>
                <w:color w:val="000000"/>
                <w:sz w:val="18"/>
                <w:lang w:val="en-GB"/>
              </w:rPr>
              <w:t>1.</w:t>
            </w:r>
          </w:p>
        </w:tc>
        <w:tc>
          <w:tcPr>
            <w:tcW w:w="8055" w:type="dxa"/>
          </w:tcPr>
          <w:p w:rsidR="000E2E03" w:rsidRPr="00171F72" w:rsidRDefault="000E2E03" w:rsidP="003B274D">
            <w:pPr>
              <w:ind w:left="86" w:right="58"/>
              <w:rPr>
                <w:color w:val="000000"/>
                <w:sz w:val="18"/>
                <w:lang w:val="en-GB"/>
              </w:rPr>
            </w:pPr>
            <w:r>
              <w:rPr>
                <w:lang w:val="en-US"/>
              </w:rPr>
              <w:t>The Module Tests</w:t>
            </w:r>
            <w:r w:rsidRPr="002D6681">
              <w:rPr>
                <w:lang w:val="en-US"/>
              </w:rPr>
              <w:t xml:space="preserve"> are passed successful and documented in a proper way.</w:t>
            </w:r>
          </w:p>
        </w:tc>
        <w:tc>
          <w:tcPr>
            <w:tcW w:w="567" w:type="dxa"/>
          </w:tcPr>
          <w:p w:rsidR="000E2E03" w:rsidRPr="00AA39F5" w:rsidRDefault="000E2E03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sz w:val="18"/>
                <w:lang w:val="en-GB"/>
              </w:rPr>
            </w:pPr>
            <w:r w:rsidRPr="00AA39F5">
              <w:rPr>
                <w:b/>
                <w:sz w:val="18"/>
                <w:lang w:val="en-GB"/>
              </w:rPr>
              <w:t>X</w:t>
            </w:r>
          </w:p>
        </w:tc>
        <w:tc>
          <w:tcPr>
            <w:tcW w:w="567" w:type="dxa"/>
            <w:vAlign w:val="center"/>
          </w:tcPr>
          <w:p w:rsidR="000E2E03" w:rsidRPr="00AA39F5" w:rsidRDefault="000E2E03" w:rsidP="003B274D">
            <w:pPr>
              <w:suppressAutoHyphens/>
              <w:spacing w:before="20" w:after="20"/>
              <w:ind w:left="86" w:right="58"/>
              <w:jc w:val="center"/>
              <w:rPr>
                <w:sz w:val="18"/>
                <w:lang w:val="en-GB"/>
              </w:rPr>
            </w:pPr>
          </w:p>
        </w:tc>
      </w:tr>
      <w:tr w:rsidR="000E2E03" w:rsidRPr="002D6681" w:rsidTr="003B274D">
        <w:trPr>
          <w:trHeight w:val="276"/>
        </w:trPr>
        <w:tc>
          <w:tcPr>
            <w:tcW w:w="450" w:type="dxa"/>
            <w:vAlign w:val="center"/>
          </w:tcPr>
          <w:p w:rsidR="000E2E03" w:rsidRDefault="000E2E03" w:rsidP="003B274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8055" w:type="dxa"/>
          </w:tcPr>
          <w:p w:rsidR="000E2E03" w:rsidRDefault="000E2E03" w:rsidP="003B274D">
            <w:pPr>
              <w:rPr>
                <w:lang w:val="en-GB"/>
              </w:rPr>
            </w:pPr>
            <w:r w:rsidRPr="002D6681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Integration Tests</w:t>
            </w:r>
            <w:r w:rsidRPr="002D6681">
              <w:rPr>
                <w:lang w:val="en-US"/>
              </w:rPr>
              <w:t xml:space="preserve"> are passed successful and documented in a proper way. </w:t>
            </w:r>
          </w:p>
        </w:tc>
        <w:tc>
          <w:tcPr>
            <w:tcW w:w="567" w:type="dxa"/>
          </w:tcPr>
          <w:p w:rsidR="000E2E03" w:rsidRPr="00AA39F5" w:rsidRDefault="000E2E03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0E2E03" w:rsidRPr="00AA39F5" w:rsidRDefault="000E2E03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 w:rsidRPr="00AA39F5">
              <w:rPr>
                <w:b/>
                <w:lang w:val="en-GB"/>
              </w:rPr>
              <w:t>X</w:t>
            </w:r>
          </w:p>
        </w:tc>
      </w:tr>
      <w:tr w:rsidR="000E2E03" w:rsidRPr="002D6681" w:rsidTr="003B274D">
        <w:trPr>
          <w:trHeight w:val="276"/>
        </w:trPr>
        <w:tc>
          <w:tcPr>
            <w:tcW w:w="450" w:type="dxa"/>
            <w:vAlign w:val="center"/>
          </w:tcPr>
          <w:p w:rsidR="000E2E03" w:rsidRDefault="000E2E03" w:rsidP="003B274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   2.</w:t>
            </w:r>
          </w:p>
        </w:tc>
        <w:tc>
          <w:tcPr>
            <w:tcW w:w="8055" w:type="dxa"/>
          </w:tcPr>
          <w:p w:rsidR="000E2E03" w:rsidRPr="002D6681" w:rsidRDefault="000E2E03" w:rsidP="003B274D">
            <w:pPr>
              <w:rPr>
                <w:lang w:val="en-US"/>
              </w:rPr>
            </w:pPr>
            <w:r w:rsidRPr="002D6681">
              <w:rPr>
                <w:lang w:val="en-US"/>
              </w:rPr>
              <w:t xml:space="preserve"> The Code Reviews are passed successful and documented in a proper way.</w:t>
            </w:r>
          </w:p>
        </w:tc>
        <w:tc>
          <w:tcPr>
            <w:tcW w:w="567" w:type="dxa"/>
          </w:tcPr>
          <w:p w:rsidR="000E2E03" w:rsidRPr="00AA39F5" w:rsidRDefault="000E2E03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 w:rsidRPr="00AA39F5">
              <w:rPr>
                <w:b/>
                <w:lang w:val="en-GB"/>
              </w:rPr>
              <w:t>X</w:t>
            </w:r>
          </w:p>
        </w:tc>
        <w:tc>
          <w:tcPr>
            <w:tcW w:w="567" w:type="dxa"/>
            <w:vAlign w:val="center"/>
          </w:tcPr>
          <w:p w:rsidR="000E2E03" w:rsidRPr="00AA39F5" w:rsidRDefault="000E2E03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  <w:tr w:rsidR="000E2E03" w:rsidRPr="002D6681" w:rsidTr="003B274D">
        <w:trPr>
          <w:trHeight w:val="276"/>
        </w:trPr>
        <w:tc>
          <w:tcPr>
            <w:tcW w:w="450" w:type="dxa"/>
            <w:vAlign w:val="center"/>
          </w:tcPr>
          <w:p w:rsidR="000E2E03" w:rsidRDefault="000E2E03" w:rsidP="003B274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</w:tc>
        <w:tc>
          <w:tcPr>
            <w:tcW w:w="8055" w:type="dxa"/>
          </w:tcPr>
          <w:p w:rsidR="000E2E03" w:rsidRPr="002D6681" w:rsidRDefault="000E2E03" w:rsidP="003B274D">
            <w:pPr>
              <w:rPr>
                <w:lang w:val="en-US"/>
              </w:rPr>
            </w:pPr>
            <w:r w:rsidRPr="002D6681">
              <w:rPr>
                <w:lang w:val="en-US"/>
              </w:rPr>
              <w:t xml:space="preserve"> All safety requirements (Safety Function/Integrity/Measures) are considered.</w:t>
            </w:r>
          </w:p>
        </w:tc>
        <w:tc>
          <w:tcPr>
            <w:tcW w:w="567" w:type="dxa"/>
          </w:tcPr>
          <w:p w:rsidR="000E2E03" w:rsidRPr="00AA39F5" w:rsidRDefault="000E2E03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0E2E03" w:rsidRPr="00AA39F5" w:rsidRDefault="000E2E03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 w:rsidRPr="00AA39F5">
              <w:rPr>
                <w:b/>
                <w:lang w:val="en-GB"/>
              </w:rPr>
              <w:t>X</w:t>
            </w:r>
          </w:p>
        </w:tc>
      </w:tr>
      <w:tr w:rsidR="000E2E03" w:rsidRPr="002D6681" w:rsidTr="003B274D">
        <w:trPr>
          <w:trHeight w:val="276"/>
        </w:trPr>
        <w:tc>
          <w:tcPr>
            <w:tcW w:w="450" w:type="dxa"/>
            <w:vAlign w:val="center"/>
          </w:tcPr>
          <w:p w:rsidR="000E2E03" w:rsidRDefault="000E2E03" w:rsidP="003B274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</w:tc>
        <w:tc>
          <w:tcPr>
            <w:tcW w:w="8055" w:type="dxa"/>
          </w:tcPr>
          <w:p w:rsidR="000E2E03" w:rsidRPr="002D6681" w:rsidRDefault="000E2E03" w:rsidP="003B274D">
            <w:pPr>
              <w:rPr>
                <w:lang w:val="en-US"/>
              </w:rPr>
            </w:pPr>
            <w:r w:rsidRPr="002D6681">
              <w:rPr>
                <w:lang w:val="en-US"/>
              </w:rPr>
              <w:t xml:space="preserve">The </w:t>
            </w:r>
            <w:r w:rsidRPr="002D6681">
              <w:rPr>
                <w:rFonts w:cs="Arial"/>
                <w:szCs w:val="20"/>
                <w:lang w:val="en-US"/>
              </w:rPr>
              <w:t xml:space="preserve">accomplished </w:t>
            </w:r>
            <w:r w:rsidRPr="002D6681">
              <w:rPr>
                <w:lang w:val="en-US"/>
              </w:rPr>
              <w:t xml:space="preserve">Test Procedures </w:t>
            </w:r>
            <w:r w:rsidRPr="002D6681">
              <w:rPr>
                <w:rFonts w:cs="Arial"/>
                <w:szCs w:val="20"/>
                <w:lang w:val="en-US"/>
              </w:rPr>
              <w:t xml:space="preserve">are sufficient </w:t>
            </w:r>
            <w:r w:rsidRPr="002D6681">
              <w:rPr>
                <w:lang w:val="en-US"/>
              </w:rPr>
              <w:t>to start the Product System Test.</w:t>
            </w:r>
          </w:p>
        </w:tc>
        <w:tc>
          <w:tcPr>
            <w:tcW w:w="567" w:type="dxa"/>
          </w:tcPr>
          <w:p w:rsidR="000E2E03" w:rsidRPr="00AA39F5" w:rsidRDefault="000E2E03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 w:rsidRPr="00AA39F5">
              <w:rPr>
                <w:b/>
                <w:lang w:val="en-GB"/>
              </w:rPr>
              <w:t>X</w:t>
            </w:r>
          </w:p>
        </w:tc>
        <w:tc>
          <w:tcPr>
            <w:tcW w:w="567" w:type="dxa"/>
            <w:vAlign w:val="center"/>
          </w:tcPr>
          <w:p w:rsidR="000E2E03" w:rsidRPr="00AA39F5" w:rsidRDefault="000E2E03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  <w:tr w:rsidR="000E2E03" w:rsidRPr="002D6681" w:rsidTr="003B274D">
        <w:trPr>
          <w:trHeight w:val="276"/>
        </w:trPr>
        <w:tc>
          <w:tcPr>
            <w:tcW w:w="450" w:type="dxa"/>
            <w:vAlign w:val="center"/>
          </w:tcPr>
          <w:p w:rsidR="000E2E03" w:rsidRDefault="000E2E03" w:rsidP="003B274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</w:tc>
        <w:tc>
          <w:tcPr>
            <w:tcW w:w="8055" w:type="dxa"/>
          </w:tcPr>
          <w:p w:rsidR="000E2E03" w:rsidRDefault="000E2E03" w:rsidP="003B274D">
            <w:pPr>
              <w:suppressAutoHyphens/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 xml:space="preserve"> Are all open issues transferred to the defects table?</w:t>
            </w:r>
          </w:p>
        </w:tc>
        <w:tc>
          <w:tcPr>
            <w:tcW w:w="567" w:type="dxa"/>
          </w:tcPr>
          <w:p w:rsidR="000E2E03" w:rsidRPr="00AA39F5" w:rsidRDefault="000E2E03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 w:rsidRPr="00AA39F5">
              <w:rPr>
                <w:b/>
                <w:lang w:val="en-GB"/>
              </w:rPr>
              <w:t>X</w:t>
            </w:r>
          </w:p>
        </w:tc>
        <w:tc>
          <w:tcPr>
            <w:tcW w:w="567" w:type="dxa"/>
            <w:vAlign w:val="center"/>
          </w:tcPr>
          <w:p w:rsidR="000E2E03" w:rsidRPr="00AA39F5" w:rsidRDefault="000E2E03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</w:tbl>
    <w:p w:rsidR="000E2E03" w:rsidRDefault="000E2E03" w:rsidP="000E2E03">
      <w:pPr>
        <w:tabs>
          <w:tab w:val="left" w:pos="3969"/>
          <w:tab w:val="left" w:pos="5670"/>
          <w:tab w:val="left" w:pos="6804"/>
        </w:tabs>
        <w:rPr>
          <w:b/>
          <w:lang w:val="en-GB"/>
        </w:rPr>
      </w:pPr>
    </w:p>
    <w:p w:rsidR="000E2E03" w:rsidRDefault="000E2E03" w:rsidP="000E2E03">
      <w:pPr>
        <w:tabs>
          <w:tab w:val="left" w:pos="3969"/>
          <w:tab w:val="left" w:pos="5670"/>
          <w:tab w:val="left" w:pos="6804"/>
        </w:tabs>
        <w:rPr>
          <w:b/>
          <w:lang w:val="en-GB"/>
        </w:rPr>
      </w:pPr>
      <w:r>
        <w:rPr>
          <w:b/>
          <w:lang w:val="en-GB"/>
        </w:rPr>
        <w:t>Remarks:</w:t>
      </w:r>
    </w:p>
    <w:p w:rsidR="000E2E03" w:rsidRDefault="000E2E03" w:rsidP="000E2E03">
      <w:pPr>
        <w:tabs>
          <w:tab w:val="left" w:pos="3969"/>
          <w:tab w:val="left" w:pos="5670"/>
          <w:tab w:val="left" w:pos="6804"/>
        </w:tabs>
        <w:rPr>
          <w:b/>
          <w:lang w:val="en-GB"/>
        </w:rPr>
      </w:pPr>
      <w:r>
        <w:rPr>
          <w:b/>
          <w:lang w:val="en-GB"/>
        </w:rPr>
        <w:t xml:space="preserve"> </w:t>
      </w:r>
    </w:p>
    <w:p w:rsidR="000E2E03" w:rsidRDefault="000E2E03" w:rsidP="000E2E03">
      <w:pPr>
        <w:tabs>
          <w:tab w:val="left" w:pos="3969"/>
          <w:tab w:val="left" w:pos="5670"/>
          <w:tab w:val="left" w:pos="6804"/>
        </w:tabs>
        <w:rPr>
          <w:b/>
          <w:lang w:val="en-GB"/>
        </w:rPr>
      </w:pPr>
      <w:r>
        <w:rPr>
          <w:b/>
          <w:lang w:val="en-GB"/>
        </w:rPr>
        <w:t>Defects</w:t>
      </w:r>
    </w:p>
    <w:tbl>
      <w:tblPr>
        <w:tblW w:w="0" w:type="auto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5177"/>
        <w:gridCol w:w="1440"/>
        <w:gridCol w:w="1179"/>
      </w:tblGrid>
      <w:tr w:rsidR="000E2E03" w:rsidTr="003B274D">
        <w:trPr>
          <w:cantSplit/>
        </w:trPr>
        <w:tc>
          <w:tcPr>
            <w:tcW w:w="567" w:type="dxa"/>
            <w:shd w:val="pct15" w:color="auto" w:fill="auto"/>
          </w:tcPr>
          <w:p w:rsidR="000E2E03" w:rsidRDefault="000E2E03" w:rsidP="003B274D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No.</w:t>
            </w:r>
          </w:p>
        </w:tc>
        <w:tc>
          <w:tcPr>
            <w:tcW w:w="1276" w:type="dxa"/>
            <w:shd w:val="pct15" w:color="auto" w:fill="auto"/>
          </w:tcPr>
          <w:p w:rsidR="000E2E03" w:rsidRDefault="000E2E03" w:rsidP="003B274D">
            <w:pPr>
              <w:rPr>
                <w:lang w:val="en-GB"/>
              </w:rPr>
            </w:pPr>
            <w:r>
              <w:rPr>
                <w:lang w:val="en-GB"/>
              </w:rPr>
              <w:t>Checkpoint</w:t>
            </w:r>
          </w:p>
        </w:tc>
        <w:tc>
          <w:tcPr>
            <w:tcW w:w="5177" w:type="dxa"/>
            <w:shd w:val="pct15" w:color="auto" w:fill="auto"/>
          </w:tcPr>
          <w:p w:rsidR="000E2E03" w:rsidRDefault="000E2E03" w:rsidP="003B274D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440" w:type="dxa"/>
            <w:shd w:val="pct15" w:color="auto" w:fill="auto"/>
          </w:tcPr>
          <w:p w:rsidR="000E2E03" w:rsidRDefault="000E2E03" w:rsidP="003B274D">
            <w:pPr>
              <w:tabs>
                <w:tab w:val="left" w:pos="1276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Major Defect</w:t>
            </w:r>
          </w:p>
        </w:tc>
        <w:tc>
          <w:tcPr>
            <w:tcW w:w="1179" w:type="dxa"/>
            <w:shd w:val="pct15" w:color="auto" w:fill="auto"/>
          </w:tcPr>
          <w:p w:rsidR="000E2E03" w:rsidRDefault="000E2E03" w:rsidP="003B274D">
            <w:pPr>
              <w:tabs>
                <w:tab w:val="left" w:pos="1276"/>
              </w:tabs>
              <w:rPr>
                <w:lang w:val="de-CH"/>
              </w:rPr>
            </w:pPr>
            <w:r>
              <w:rPr>
                <w:lang w:val="de-CH"/>
              </w:rPr>
              <w:t xml:space="preserve">Done date </w:t>
            </w:r>
          </w:p>
        </w:tc>
      </w:tr>
      <w:tr w:rsidR="000E2E03" w:rsidTr="003B274D">
        <w:trPr>
          <w:cantSplit/>
        </w:trPr>
        <w:tc>
          <w:tcPr>
            <w:tcW w:w="567" w:type="dxa"/>
          </w:tcPr>
          <w:p w:rsidR="000E2E03" w:rsidRDefault="000E2E03" w:rsidP="003B274D">
            <w:pPr>
              <w:tabs>
                <w:tab w:val="left" w:pos="1276"/>
              </w:tabs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276" w:type="dxa"/>
          </w:tcPr>
          <w:p w:rsidR="000E2E03" w:rsidRDefault="000E2E03" w:rsidP="003B274D">
            <w:pPr>
              <w:rPr>
                <w:lang w:val="de-CH"/>
              </w:rPr>
            </w:pPr>
          </w:p>
        </w:tc>
        <w:tc>
          <w:tcPr>
            <w:tcW w:w="5177" w:type="dxa"/>
          </w:tcPr>
          <w:p w:rsidR="000E2E03" w:rsidRPr="00AA39F5" w:rsidRDefault="000E2E03" w:rsidP="003B274D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 xml:space="preserve">Need to update  </w:t>
            </w:r>
          </w:p>
        </w:tc>
        <w:tc>
          <w:tcPr>
            <w:tcW w:w="1440" w:type="dxa"/>
          </w:tcPr>
          <w:p w:rsidR="000E2E03" w:rsidRDefault="000E2E03" w:rsidP="003B274D">
            <w:pPr>
              <w:rPr>
                <w:lang w:val="de-CH"/>
              </w:rPr>
            </w:pPr>
            <w:r>
              <w:rPr>
                <w:lang w:val="de-CH"/>
              </w:rPr>
              <w:t>N</w:t>
            </w:r>
          </w:p>
        </w:tc>
        <w:tc>
          <w:tcPr>
            <w:tcW w:w="1179" w:type="dxa"/>
          </w:tcPr>
          <w:p w:rsidR="000E2E03" w:rsidRDefault="000E2E03" w:rsidP="003B274D">
            <w:pPr>
              <w:tabs>
                <w:tab w:val="left" w:pos="1276"/>
              </w:tabs>
              <w:rPr>
                <w:lang w:val="de-CH"/>
              </w:rPr>
            </w:pPr>
            <w:r>
              <w:rPr>
                <w:lang w:val="de-CH"/>
              </w:rPr>
              <w:t>2012-12-03</w:t>
            </w:r>
          </w:p>
        </w:tc>
      </w:tr>
    </w:tbl>
    <w:p w:rsidR="000C1E59" w:rsidRPr="006330AE" w:rsidRDefault="000C1E59" w:rsidP="00C3504B">
      <w:pPr>
        <w:tabs>
          <w:tab w:val="center" w:pos="-1843"/>
          <w:tab w:val="center" w:pos="4962"/>
          <w:tab w:val="right" w:pos="9781"/>
        </w:tabs>
        <w:suppressAutoHyphens/>
        <w:rPr>
          <w:color w:val="000000"/>
        </w:rPr>
      </w:pPr>
    </w:p>
    <w:p w:rsidR="000C1E59" w:rsidRPr="00C3504B" w:rsidRDefault="000C1E59" w:rsidP="00C3504B"/>
    <w:sectPr w:rsidR="000C1E59" w:rsidRPr="00C3504B" w:rsidSect="00D62587">
      <w:headerReference w:type="default" r:id="rId9"/>
      <w:footerReference w:type="default" r:id="rId10"/>
      <w:pgSz w:w="11906" w:h="16838"/>
      <w:pgMar w:top="1440" w:right="1134" w:bottom="1440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A1B" w:rsidRDefault="002A0A1B">
      <w:r>
        <w:separator/>
      </w:r>
    </w:p>
  </w:endnote>
  <w:endnote w:type="continuationSeparator" w:id="0">
    <w:p w:rsidR="002A0A1B" w:rsidRDefault="002A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ABB Logo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A70" w:rsidRDefault="000A0A70">
    <w:pPr>
      <w:pStyle w:val="copyright1"/>
      <w:jc w:val="center"/>
      <w:rPr>
        <w:sz w:val="16"/>
      </w:rPr>
    </w:pPr>
  </w:p>
  <w:p w:rsidR="000A0A70" w:rsidRDefault="000A0A70" w:rsidP="009138AB">
    <w:pPr>
      <w:pStyle w:val="Footer"/>
      <w:jc w:val="center"/>
      <w:rPr>
        <w:lang w:val="en-US"/>
      </w:rPr>
    </w:pPr>
    <w:r>
      <w:rPr>
        <w:szCs w:val="20"/>
        <w:lang w:val="en-US"/>
      </w:rPr>
      <w:sym w:font="Symbol" w:char="F0E3"/>
    </w:r>
    <w:r>
      <w:rPr>
        <w:lang w:val="en-US"/>
      </w:rPr>
      <w:t xml:space="preserve"> </w:t>
    </w:r>
    <w:r>
      <w:rPr>
        <w:rFonts w:cs="Helv"/>
        <w:color w:val="000000"/>
        <w:szCs w:val="20"/>
        <w:lang w:val="en-US" w:eastAsia="zh-CN"/>
      </w:rPr>
      <w:t>ABB Engineering (Shanghai) Ltd.</w:t>
    </w:r>
    <w:r>
      <w:rPr>
        <w:lang w:val="en-US"/>
      </w:rPr>
      <w:t xml:space="preserve">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A1B" w:rsidRDefault="002A0A1B">
      <w:r>
        <w:separator/>
      </w:r>
    </w:p>
  </w:footnote>
  <w:footnote w:type="continuationSeparator" w:id="0">
    <w:p w:rsidR="002A0A1B" w:rsidRDefault="002A0A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6104"/>
      <w:gridCol w:w="1899"/>
    </w:tblGrid>
    <w:tr w:rsidR="000A0A70" w:rsidTr="0028660C">
      <w:trPr>
        <w:cantSplit/>
        <w:trHeight w:val="687"/>
      </w:trPr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A0A70" w:rsidRDefault="000A0A70">
          <w:pPr>
            <w:pStyle w:val="Kopfli"/>
            <w:spacing w:before="120"/>
            <w:rPr>
              <w:rFonts w:ascii="ABB Logo" w:hAnsi="ABB Logo"/>
              <w:sz w:val="40"/>
            </w:rPr>
          </w:pPr>
          <w:r w:rsidRPr="00D62587">
            <w:rPr>
              <w:lang w:val="en-GB"/>
            </w:rPr>
            <w:object w:dxaOrig="2184" w:dyaOrig="10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5.5pt;height:26.25pt" o:ole="" fillcolor="window">
                <v:fill o:detectmouseclick="t"/>
                <v:imagedata r:id="rId1" o:title=""/>
              </v:shape>
              <o:OLEObject Type="Embed" ProgID="Word.Picture.8" ShapeID="_x0000_i1025" DrawAspect="Content" ObjectID="_1450526356" r:id="rId2"/>
            </w:object>
          </w:r>
        </w:p>
      </w:tc>
      <w:tc>
        <w:tcPr>
          <w:tcW w:w="610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pct12" w:color="auto" w:fill="auto"/>
        </w:tcPr>
        <w:p w:rsidR="000A0A70" w:rsidRDefault="000A0A70" w:rsidP="00C3504B">
          <w:pPr>
            <w:pStyle w:val="Kopfmi"/>
            <w:spacing w:after="0" w:line="240" w:lineRule="auto"/>
            <w:jc w:val="center"/>
            <w:rPr>
              <w:color w:val="000000"/>
              <w:sz w:val="22"/>
              <w:lang w:val="en-GB"/>
            </w:rPr>
          </w:pPr>
          <w:r>
            <w:rPr>
              <w:color w:val="000000"/>
              <w:sz w:val="22"/>
              <w:lang w:val="en-GB"/>
            </w:rPr>
            <w:t>Software Subsystem Test Re</w:t>
          </w:r>
          <w:r w:rsidR="00F674CB">
            <w:rPr>
              <w:color w:val="000000"/>
              <w:sz w:val="22"/>
              <w:lang w:val="en-GB"/>
            </w:rPr>
            <w:t>port</w:t>
          </w:r>
        </w:p>
        <w:p w:rsidR="000A0A70" w:rsidRDefault="00CB691D" w:rsidP="00C3504B">
          <w:pPr>
            <w:pStyle w:val="Kopfmi"/>
            <w:spacing w:before="0" w:after="0" w:line="240" w:lineRule="auto"/>
            <w:jc w:val="center"/>
            <w:rPr>
              <w:color w:val="FF0000"/>
              <w:lang w:val="en-GB"/>
            </w:rPr>
          </w:pPr>
          <w:r>
            <w:rPr>
              <w:color w:val="000000"/>
              <w:sz w:val="22"/>
              <w:lang w:val="en-US"/>
            </w:rPr>
            <w:t xml:space="preserve"> </w:t>
          </w:r>
          <w:r w:rsidR="00910CFC">
            <w:rPr>
              <w:color w:val="000000"/>
              <w:sz w:val="22"/>
              <w:lang w:val="en-US"/>
            </w:rPr>
            <w:t>&lt;</w:t>
          </w:r>
          <w:r>
            <w:rPr>
              <w:color w:val="000000"/>
              <w:sz w:val="22"/>
              <w:lang w:val="en-US"/>
            </w:rPr>
            <w:t>Service</w:t>
          </w:r>
          <w:r w:rsidR="00F072CC">
            <w:rPr>
              <w:color w:val="000000"/>
              <w:sz w:val="22"/>
              <w:lang w:val="en-US"/>
            </w:rPr>
            <w:t>Port</w:t>
          </w:r>
          <w:r w:rsidR="000A0A70" w:rsidRPr="00AF0BDF">
            <w:rPr>
              <w:color w:val="000000"/>
              <w:sz w:val="22"/>
              <w:lang w:val="en-US"/>
            </w:rPr>
            <w:t xml:space="preserve"> Subsystem</w:t>
          </w:r>
          <w:r w:rsidR="00910CFC">
            <w:rPr>
              <w:color w:val="000000"/>
              <w:sz w:val="22"/>
              <w:lang w:val="en-US"/>
            </w:rPr>
            <w:t>&gt;</w:t>
          </w:r>
        </w:p>
      </w:tc>
      <w:tc>
        <w:tcPr>
          <w:tcW w:w="1899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0A0A70" w:rsidRPr="0028660C" w:rsidRDefault="00AF0B19" w:rsidP="0044514A">
          <w:pPr>
            <w:pStyle w:val="Kopfre"/>
            <w:spacing w:before="240" w:after="100" w:line="240" w:lineRule="auto"/>
            <w:jc w:val="center"/>
            <w:rPr>
              <w:color w:val="FF0000"/>
              <w:sz w:val="18"/>
              <w:szCs w:val="18"/>
              <w:lang w:val="en-US"/>
            </w:rPr>
          </w:pPr>
          <w:r w:rsidRPr="0028660C">
            <w:rPr>
              <w:color w:val="000000"/>
              <w:sz w:val="18"/>
              <w:szCs w:val="18"/>
              <w:lang w:val="en-US"/>
            </w:rPr>
            <w:t>3KQZ207000G0639</w:t>
          </w:r>
        </w:p>
      </w:tc>
    </w:tr>
    <w:tr w:rsidR="000A0A70" w:rsidRPr="002D6681">
      <w:trPr>
        <w:cantSplit/>
        <w:trHeight w:hRule="exact" w:val="560"/>
      </w:trPr>
      <w:tc>
        <w:tcPr>
          <w:tcW w:w="9704" w:type="dxa"/>
          <w:gridSpan w:val="3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0A0A70" w:rsidRDefault="000A0A70">
          <w:pPr>
            <w:pStyle w:val="Kopfzeil1"/>
            <w:rPr>
              <w:lang w:val="en-US"/>
            </w:rPr>
          </w:pPr>
          <w:r>
            <w:rPr>
              <w:lang w:val="en-US"/>
            </w:rPr>
            <w:tab/>
            <w:t>Responsibility:</w:t>
          </w:r>
          <w:r>
            <w:rPr>
              <w:lang w:val="en-US"/>
            </w:rPr>
            <w:tab/>
            <w:t>Date:</w:t>
          </w:r>
          <w:r>
            <w:rPr>
              <w:lang w:val="en-US"/>
            </w:rPr>
            <w:tab/>
            <w:t>Language:</w:t>
          </w:r>
          <w:r>
            <w:rPr>
              <w:lang w:val="en-US"/>
            </w:rPr>
            <w:tab/>
            <w:t>Filing system :</w:t>
          </w:r>
          <w:r>
            <w:rPr>
              <w:lang w:val="en-US"/>
            </w:rPr>
            <w:tab/>
            <w:t>Revision:</w:t>
          </w:r>
          <w:r>
            <w:rPr>
              <w:lang w:val="en-US"/>
            </w:rPr>
            <w:tab/>
            <w:t>Page:</w:t>
          </w:r>
        </w:p>
        <w:p w:rsidR="000A0A70" w:rsidRDefault="000A0A70" w:rsidP="00910CFC">
          <w:pPr>
            <w:pStyle w:val="Kopfzeil1A"/>
            <w:rPr>
              <w:b/>
              <w:sz w:val="16"/>
              <w:lang w:val="en-US"/>
            </w:rPr>
          </w:pPr>
          <w:r>
            <w:rPr>
              <w:lang w:val="en-US"/>
            </w:rPr>
            <w:tab/>
          </w:r>
          <w:r>
            <w:rPr>
              <w:b/>
              <w:sz w:val="16"/>
              <w:lang w:val="en-US"/>
            </w:rPr>
            <w:t>PAMP R&amp;D Shanghai</w:t>
          </w:r>
          <w:r>
            <w:rPr>
              <w:b/>
              <w:sz w:val="16"/>
              <w:lang w:val="en-US"/>
            </w:rPr>
            <w:tab/>
            <w:t xml:space="preserve"> </w:t>
          </w:r>
          <w:r w:rsidRPr="00F072CC">
            <w:rPr>
              <w:b/>
              <w:sz w:val="16"/>
              <w:lang w:val="en-US"/>
            </w:rPr>
            <w:t>2012</w:t>
          </w:r>
          <w:r w:rsidR="00CB691D" w:rsidRPr="00F072CC">
            <w:rPr>
              <w:b/>
              <w:sz w:val="16"/>
              <w:lang w:val="en-US"/>
            </w:rPr>
            <w:t>-</w:t>
          </w:r>
          <w:r w:rsidR="00A3320A">
            <w:rPr>
              <w:b/>
              <w:sz w:val="16"/>
              <w:lang w:val="en-US"/>
            </w:rPr>
            <w:t>12</w:t>
          </w:r>
          <w:r w:rsidRPr="00F072CC">
            <w:rPr>
              <w:b/>
              <w:sz w:val="16"/>
              <w:lang w:val="en-US"/>
            </w:rPr>
            <w:t>-</w:t>
          </w:r>
          <w:r w:rsidR="00A3320A">
            <w:rPr>
              <w:b/>
              <w:sz w:val="16"/>
              <w:lang w:val="en-US"/>
            </w:rPr>
            <w:t>03</w:t>
          </w:r>
          <w:r>
            <w:rPr>
              <w:b/>
              <w:sz w:val="16"/>
              <w:lang w:val="en-US"/>
            </w:rPr>
            <w:tab/>
          </w:r>
          <w:r w:rsidRPr="00AF0BDF">
            <w:rPr>
              <w:b/>
              <w:sz w:val="16"/>
              <w:lang w:val="en-US"/>
            </w:rPr>
            <w:t xml:space="preserve">en </w:t>
          </w:r>
          <w:r>
            <w:rPr>
              <w:b/>
              <w:sz w:val="16"/>
              <w:lang w:val="en-US"/>
            </w:rPr>
            <w:tab/>
            <w:t>SharePoint/2WCTW</w:t>
          </w:r>
          <w:r>
            <w:rPr>
              <w:b/>
              <w:sz w:val="16"/>
              <w:lang w:val="en-US"/>
            </w:rPr>
            <w:tab/>
          </w:r>
          <w:r w:rsidR="00910CFC">
            <w:rPr>
              <w:b/>
              <w:sz w:val="16"/>
              <w:lang w:val="en-US"/>
            </w:rPr>
            <w:t>00</w:t>
          </w:r>
          <w:r>
            <w:rPr>
              <w:b/>
              <w:sz w:val="16"/>
              <w:lang w:val="en-US"/>
            </w:rPr>
            <w:tab/>
          </w:r>
          <w:r w:rsidR="00240C82">
            <w:rPr>
              <w:b/>
              <w:sz w:val="16"/>
              <w:lang w:val="en-US"/>
            </w:rPr>
            <w:fldChar w:fldCharType="begin"/>
          </w:r>
          <w:r>
            <w:rPr>
              <w:b/>
              <w:sz w:val="16"/>
              <w:lang w:val="en-US"/>
            </w:rPr>
            <w:instrText>PAGE</w:instrText>
          </w:r>
          <w:r w:rsidR="00240C82">
            <w:rPr>
              <w:b/>
              <w:sz w:val="16"/>
              <w:lang w:val="en-US"/>
            </w:rPr>
            <w:fldChar w:fldCharType="separate"/>
          </w:r>
          <w:r w:rsidR="005E337E">
            <w:rPr>
              <w:b/>
              <w:noProof/>
              <w:sz w:val="16"/>
              <w:lang w:val="en-US"/>
            </w:rPr>
            <w:t>1</w:t>
          </w:r>
          <w:r w:rsidR="00240C82">
            <w:rPr>
              <w:b/>
              <w:sz w:val="16"/>
              <w:lang w:val="en-US"/>
            </w:rPr>
            <w:fldChar w:fldCharType="end"/>
          </w:r>
          <w:r>
            <w:rPr>
              <w:b/>
              <w:sz w:val="16"/>
              <w:lang w:val="en-US"/>
            </w:rPr>
            <w:t>/</w:t>
          </w:r>
          <w:r w:rsidR="00240C82">
            <w:rPr>
              <w:b/>
              <w:sz w:val="16"/>
              <w:lang w:val="en-US"/>
            </w:rPr>
            <w:fldChar w:fldCharType="begin"/>
          </w:r>
          <w:r>
            <w:rPr>
              <w:b/>
              <w:sz w:val="16"/>
              <w:lang w:val="en-US"/>
            </w:rPr>
            <w:instrText>NUMPAGES</w:instrText>
          </w:r>
          <w:r w:rsidR="00240C82">
            <w:rPr>
              <w:b/>
              <w:sz w:val="16"/>
              <w:lang w:val="en-US"/>
            </w:rPr>
            <w:fldChar w:fldCharType="separate"/>
          </w:r>
          <w:r w:rsidR="005E337E">
            <w:rPr>
              <w:b/>
              <w:noProof/>
              <w:sz w:val="16"/>
              <w:lang w:val="en-US"/>
            </w:rPr>
            <w:t>7</w:t>
          </w:r>
          <w:r w:rsidR="00240C82">
            <w:rPr>
              <w:b/>
              <w:sz w:val="16"/>
              <w:lang w:val="en-US"/>
            </w:rPr>
            <w:fldChar w:fldCharType="end"/>
          </w:r>
        </w:p>
      </w:tc>
    </w:tr>
    <w:tr w:rsidR="000A0A70">
      <w:trPr>
        <w:cantSplit/>
        <w:trHeight w:hRule="exact" w:val="560"/>
      </w:trPr>
      <w:tc>
        <w:tcPr>
          <w:tcW w:w="9704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A0A70" w:rsidRDefault="000A0A70">
          <w:pPr>
            <w:pStyle w:val="Kopfzeil2"/>
            <w:rPr>
              <w:lang w:val="en-US"/>
            </w:rPr>
          </w:pPr>
          <w:r>
            <w:rPr>
              <w:lang w:val="en-US"/>
            </w:rPr>
            <w:tab/>
            <w:t>Issued by:</w:t>
          </w:r>
          <w:r>
            <w:rPr>
              <w:lang w:val="en-US"/>
            </w:rPr>
            <w:tab/>
            <w:t>Approved:</w:t>
          </w:r>
          <w:r>
            <w:rPr>
              <w:lang w:val="en-US"/>
            </w:rPr>
            <w:tab/>
            <w:t>Released:</w:t>
          </w:r>
          <w:r>
            <w:rPr>
              <w:lang w:val="en-US"/>
            </w:rPr>
            <w:tab/>
            <w:t>Area of validity:</w:t>
          </w:r>
        </w:p>
        <w:p w:rsidR="000A0A70" w:rsidRDefault="000A0A70" w:rsidP="00397EBA">
          <w:pPr>
            <w:pStyle w:val="Kopfzeil2A"/>
            <w:rPr>
              <w:lang w:val="en-US"/>
            </w:rPr>
          </w:pPr>
          <w:r>
            <w:rPr>
              <w:lang w:val="en-US"/>
            </w:rPr>
            <w:tab/>
          </w:r>
          <w:proofErr w:type="spellStart"/>
          <w:r w:rsidR="00CB691D" w:rsidRPr="00F072CC">
            <w:rPr>
              <w:b/>
              <w:sz w:val="16"/>
              <w:lang w:val="en-US"/>
            </w:rPr>
            <w:t>Hao</w:t>
          </w:r>
          <w:proofErr w:type="spellEnd"/>
          <w:r w:rsidR="00CB691D" w:rsidRPr="00F072CC">
            <w:rPr>
              <w:b/>
              <w:sz w:val="16"/>
              <w:lang w:val="en-US"/>
            </w:rPr>
            <w:t xml:space="preserve"> Wu</w:t>
          </w:r>
          <w:r>
            <w:rPr>
              <w:lang w:val="en-US"/>
            </w:rPr>
            <w:tab/>
            <w:t>See Approved</w:t>
          </w:r>
          <w:r>
            <w:rPr>
              <w:lang w:val="en-US"/>
            </w:rPr>
            <w:tab/>
          </w:r>
          <w:r>
            <w:rPr>
              <w:b/>
              <w:color w:val="FF0000"/>
              <w:sz w:val="16"/>
              <w:lang w:val="en-US"/>
            </w:rPr>
            <w:t xml:space="preserve">                                                                  </w:t>
          </w:r>
          <w:r w:rsidR="000938E7">
            <w:rPr>
              <w:b/>
              <w:color w:val="FF0000"/>
              <w:sz w:val="16"/>
              <w:lang w:val="en-US"/>
            </w:rPr>
            <w:t xml:space="preserve"> </w:t>
          </w:r>
          <w:r>
            <w:rPr>
              <w:b/>
              <w:color w:val="FF0000"/>
              <w:sz w:val="16"/>
              <w:lang w:val="en-US"/>
            </w:rPr>
            <w:t xml:space="preserve">   </w:t>
          </w:r>
          <w:r w:rsidR="000938E7">
            <w:rPr>
              <w:lang w:val="en-US"/>
            </w:rPr>
            <w:t>2</w:t>
          </w:r>
          <w:r>
            <w:rPr>
              <w:lang w:val="en-US"/>
            </w:rPr>
            <w:t>WCTW</w:t>
          </w:r>
        </w:p>
      </w:tc>
    </w:tr>
  </w:tbl>
  <w:p w:rsidR="000A0A70" w:rsidRDefault="000A0A7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5A74"/>
    <w:multiLevelType w:val="hybridMultilevel"/>
    <w:tmpl w:val="FEEEA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80C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13BB3219"/>
    <w:multiLevelType w:val="hybridMultilevel"/>
    <w:tmpl w:val="3BCC5312"/>
    <w:lvl w:ilvl="0" w:tplc="4934DFB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6905938"/>
    <w:multiLevelType w:val="hybridMultilevel"/>
    <w:tmpl w:val="23A864E2"/>
    <w:lvl w:ilvl="0" w:tplc="CE4E283A">
      <w:numFmt w:val="bullet"/>
      <w:lvlText w:val="–"/>
      <w:lvlJc w:val="left"/>
      <w:pPr>
        <w:tabs>
          <w:tab w:val="num" w:pos="1499"/>
        </w:tabs>
        <w:ind w:left="1499" w:hanging="360"/>
      </w:pPr>
      <w:rPr>
        <w:rFonts w:ascii="Times New Roman" w:eastAsia="宋体" w:hAnsi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99"/>
        </w:tabs>
        <w:ind w:left="149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19"/>
        </w:tabs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39"/>
        </w:tabs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59"/>
        </w:tabs>
        <w:ind w:left="365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79"/>
        </w:tabs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99"/>
        </w:tabs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19"/>
        </w:tabs>
        <w:ind w:left="581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39"/>
        </w:tabs>
        <w:ind w:left="6539" w:hanging="360"/>
      </w:pPr>
      <w:rPr>
        <w:rFonts w:ascii="Wingdings" w:hAnsi="Wingdings" w:hint="default"/>
      </w:rPr>
    </w:lvl>
  </w:abstractNum>
  <w:abstractNum w:abstractNumId="4">
    <w:nsid w:val="18315425"/>
    <w:multiLevelType w:val="hybridMultilevel"/>
    <w:tmpl w:val="6D66670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A42BAC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BC2138A"/>
    <w:multiLevelType w:val="hybridMultilevel"/>
    <w:tmpl w:val="3BCC5312"/>
    <w:lvl w:ilvl="0" w:tplc="4934DFB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7E832C9"/>
    <w:multiLevelType w:val="hybridMultilevel"/>
    <w:tmpl w:val="EED6111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0283BFD"/>
    <w:multiLevelType w:val="hybridMultilevel"/>
    <w:tmpl w:val="979A5E6E"/>
    <w:lvl w:ilvl="0" w:tplc="4B882CCA">
      <w:start w:val="1"/>
      <w:numFmt w:val="lowerLetter"/>
      <w:lvlText w:val="%1."/>
      <w:lvlJc w:val="left"/>
      <w:pPr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>
    <w:nsid w:val="40DE4DF7"/>
    <w:multiLevelType w:val="hybridMultilevel"/>
    <w:tmpl w:val="B5F02FE4"/>
    <w:lvl w:ilvl="0" w:tplc="04070015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41505DBB"/>
    <w:multiLevelType w:val="hybridMultilevel"/>
    <w:tmpl w:val="B48E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B1D5570"/>
    <w:multiLevelType w:val="hybridMultilevel"/>
    <w:tmpl w:val="C6E0FAA0"/>
    <w:lvl w:ilvl="0" w:tplc="04070015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8671D16"/>
    <w:multiLevelType w:val="multilevel"/>
    <w:tmpl w:val="F326B7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2">
    <w:nsid w:val="58F6107A"/>
    <w:multiLevelType w:val="hybridMultilevel"/>
    <w:tmpl w:val="64FE051E"/>
    <w:lvl w:ilvl="0" w:tplc="52D4045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768529B3"/>
    <w:multiLevelType w:val="hybridMultilevel"/>
    <w:tmpl w:val="EE5E511C"/>
    <w:lvl w:ilvl="0" w:tplc="6DA83F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9A3965"/>
    <w:multiLevelType w:val="hybridMultilevel"/>
    <w:tmpl w:val="979A5E6E"/>
    <w:lvl w:ilvl="0" w:tplc="4B882CCA">
      <w:start w:val="1"/>
      <w:numFmt w:val="lowerLetter"/>
      <w:lvlText w:val="%1."/>
      <w:lvlJc w:val="left"/>
      <w:pPr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5">
    <w:nsid w:val="7BBF3090"/>
    <w:multiLevelType w:val="hybridMultilevel"/>
    <w:tmpl w:val="D6A2C274"/>
    <w:lvl w:ilvl="0" w:tplc="4934DFB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D3071F5"/>
    <w:multiLevelType w:val="hybridMultilevel"/>
    <w:tmpl w:val="431287AC"/>
    <w:lvl w:ilvl="0" w:tplc="72CECC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8"/>
  </w:num>
  <w:num w:numId="6">
    <w:abstractNumId w:val="10"/>
  </w:num>
  <w:num w:numId="7">
    <w:abstractNumId w:val="15"/>
  </w:num>
  <w:num w:numId="8">
    <w:abstractNumId w:val="13"/>
  </w:num>
  <w:num w:numId="9">
    <w:abstractNumId w:val="1"/>
  </w:num>
  <w:num w:numId="10">
    <w:abstractNumId w:val="11"/>
  </w:num>
  <w:num w:numId="11">
    <w:abstractNumId w:val="3"/>
  </w:num>
  <w:num w:numId="12">
    <w:abstractNumId w:val="4"/>
  </w:num>
  <w:num w:numId="13">
    <w:abstractNumId w:val="6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5"/>
  </w:num>
  <w:num w:numId="25">
    <w:abstractNumId w:val="9"/>
  </w:num>
  <w:num w:numId="26">
    <w:abstractNumId w:val="7"/>
  </w:num>
  <w:num w:numId="27">
    <w:abstractNumId w:val="2"/>
  </w:num>
  <w:num w:numId="28">
    <w:abstractNumId w:val="14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6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57C5"/>
    <w:rsid w:val="00000F93"/>
    <w:rsid w:val="00002329"/>
    <w:rsid w:val="0001232D"/>
    <w:rsid w:val="00016878"/>
    <w:rsid w:val="000232D8"/>
    <w:rsid w:val="00025895"/>
    <w:rsid w:val="0003277E"/>
    <w:rsid w:val="000479AE"/>
    <w:rsid w:val="00052348"/>
    <w:rsid w:val="0005533A"/>
    <w:rsid w:val="00066222"/>
    <w:rsid w:val="00074877"/>
    <w:rsid w:val="00082F0B"/>
    <w:rsid w:val="000938E7"/>
    <w:rsid w:val="000A0A70"/>
    <w:rsid w:val="000B6E11"/>
    <w:rsid w:val="000C1E59"/>
    <w:rsid w:val="000E1CCE"/>
    <w:rsid w:val="000E2E03"/>
    <w:rsid w:val="000F34F0"/>
    <w:rsid w:val="00126458"/>
    <w:rsid w:val="0013496F"/>
    <w:rsid w:val="00141D98"/>
    <w:rsid w:val="00171F72"/>
    <w:rsid w:val="0017701B"/>
    <w:rsid w:val="00185158"/>
    <w:rsid w:val="001963D5"/>
    <w:rsid w:val="001D00DF"/>
    <w:rsid w:val="001D5608"/>
    <w:rsid w:val="001E11B1"/>
    <w:rsid w:val="001E39D1"/>
    <w:rsid w:val="001E450D"/>
    <w:rsid w:val="001F76A1"/>
    <w:rsid w:val="00220604"/>
    <w:rsid w:val="0022101B"/>
    <w:rsid w:val="0023018C"/>
    <w:rsid w:val="00230569"/>
    <w:rsid w:val="00240C82"/>
    <w:rsid w:val="00262C70"/>
    <w:rsid w:val="00274EC5"/>
    <w:rsid w:val="00284C82"/>
    <w:rsid w:val="00284F3E"/>
    <w:rsid w:val="0028660C"/>
    <w:rsid w:val="00296014"/>
    <w:rsid w:val="002A097C"/>
    <w:rsid w:val="002A0A1B"/>
    <w:rsid w:val="002A59C8"/>
    <w:rsid w:val="002A6ECE"/>
    <w:rsid w:val="002B26A5"/>
    <w:rsid w:val="002C1D37"/>
    <w:rsid w:val="002D6681"/>
    <w:rsid w:val="002F0426"/>
    <w:rsid w:val="002F5279"/>
    <w:rsid w:val="002F796E"/>
    <w:rsid w:val="00310559"/>
    <w:rsid w:val="00314DE2"/>
    <w:rsid w:val="0031551D"/>
    <w:rsid w:val="003157C5"/>
    <w:rsid w:val="00316AE9"/>
    <w:rsid w:val="003270B1"/>
    <w:rsid w:val="00353591"/>
    <w:rsid w:val="00395924"/>
    <w:rsid w:val="003977F9"/>
    <w:rsid w:val="00397EBA"/>
    <w:rsid w:val="003C5ECB"/>
    <w:rsid w:val="003D0121"/>
    <w:rsid w:val="003D28DB"/>
    <w:rsid w:val="003D3BF7"/>
    <w:rsid w:val="003E0C7B"/>
    <w:rsid w:val="003F7C42"/>
    <w:rsid w:val="0040361E"/>
    <w:rsid w:val="00406607"/>
    <w:rsid w:val="00406935"/>
    <w:rsid w:val="004271F3"/>
    <w:rsid w:val="00433731"/>
    <w:rsid w:val="004367D0"/>
    <w:rsid w:val="0044111C"/>
    <w:rsid w:val="004434AD"/>
    <w:rsid w:val="0044514A"/>
    <w:rsid w:val="0045144F"/>
    <w:rsid w:val="0046025C"/>
    <w:rsid w:val="00473D97"/>
    <w:rsid w:val="00494026"/>
    <w:rsid w:val="004A3C1A"/>
    <w:rsid w:val="004C0956"/>
    <w:rsid w:val="004C1674"/>
    <w:rsid w:val="004C22E8"/>
    <w:rsid w:val="004D7398"/>
    <w:rsid w:val="004E02AE"/>
    <w:rsid w:val="004E7EF2"/>
    <w:rsid w:val="004F47F4"/>
    <w:rsid w:val="0051124F"/>
    <w:rsid w:val="00513ADB"/>
    <w:rsid w:val="005319AC"/>
    <w:rsid w:val="00533F65"/>
    <w:rsid w:val="00540C00"/>
    <w:rsid w:val="00546859"/>
    <w:rsid w:val="00557E54"/>
    <w:rsid w:val="00577577"/>
    <w:rsid w:val="00577928"/>
    <w:rsid w:val="0059753E"/>
    <w:rsid w:val="005A0B98"/>
    <w:rsid w:val="005B1191"/>
    <w:rsid w:val="005B1CB8"/>
    <w:rsid w:val="005E337E"/>
    <w:rsid w:val="00604D83"/>
    <w:rsid w:val="00621837"/>
    <w:rsid w:val="00621965"/>
    <w:rsid w:val="00624187"/>
    <w:rsid w:val="006330AE"/>
    <w:rsid w:val="00651CED"/>
    <w:rsid w:val="00657FAB"/>
    <w:rsid w:val="0066176A"/>
    <w:rsid w:val="0069523B"/>
    <w:rsid w:val="006A095D"/>
    <w:rsid w:val="006A1BFD"/>
    <w:rsid w:val="006A7C19"/>
    <w:rsid w:val="006B0478"/>
    <w:rsid w:val="006B65E3"/>
    <w:rsid w:val="006C0A46"/>
    <w:rsid w:val="006C5CF4"/>
    <w:rsid w:val="006D6968"/>
    <w:rsid w:val="00705DCD"/>
    <w:rsid w:val="00713101"/>
    <w:rsid w:val="00714F48"/>
    <w:rsid w:val="00726115"/>
    <w:rsid w:val="0073219B"/>
    <w:rsid w:val="00734191"/>
    <w:rsid w:val="007343AF"/>
    <w:rsid w:val="00734D16"/>
    <w:rsid w:val="00742819"/>
    <w:rsid w:val="0075015B"/>
    <w:rsid w:val="00772E9F"/>
    <w:rsid w:val="00781057"/>
    <w:rsid w:val="00782DB5"/>
    <w:rsid w:val="007D29FA"/>
    <w:rsid w:val="007F26E7"/>
    <w:rsid w:val="007F2AC3"/>
    <w:rsid w:val="007F7B42"/>
    <w:rsid w:val="00800E18"/>
    <w:rsid w:val="00804291"/>
    <w:rsid w:val="0080443D"/>
    <w:rsid w:val="008051EC"/>
    <w:rsid w:val="0081797B"/>
    <w:rsid w:val="00820D11"/>
    <w:rsid w:val="00823C8E"/>
    <w:rsid w:val="00824A47"/>
    <w:rsid w:val="0084700A"/>
    <w:rsid w:val="008519DC"/>
    <w:rsid w:val="0086774E"/>
    <w:rsid w:val="00872C26"/>
    <w:rsid w:val="0087592A"/>
    <w:rsid w:val="00884F82"/>
    <w:rsid w:val="00886864"/>
    <w:rsid w:val="00891BB1"/>
    <w:rsid w:val="00892F94"/>
    <w:rsid w:val="0089514E"/>
    <w:rsid w:val="008A01E8"/>
    <w:rsid w:val="008A789F"/>
    <w:rsid w:val="008C1A22"/>
    <w:rsid w:val="008C7A7F"/>
    <w:rsid w:val="008E3965"/>
    <w:rsid w:val="008E418B"/>
    <w:rsid w:val="008F4B4B"/>
    <w:rsid w:val="009008E2"/>
    <w:rsid w:val="009056A5"/>
    <w:rsid w:val="0090627D"/>
    <w:rsid w:val="009077A8"/>
    <w:rsid w:val="00910CFC"/>
    <w:rsid w:val="009138AB"/>
    <w:rsid w:val="00922588"/>
    <w:rsid w:val="009256C6"/>
    <w:rsid w:val="00931A7C"/>
    <w:rsid w:val="009351EE"/>
    <w:rsid w:val="00940BE4"/>
    <w:rsid w:val="00944FD8"/>
    <w:rsid w:val="00950799"/>
    <w:rsid w:val="00951524"/>
    <w:rsid w:val="009750A9"/>
    <w:rsid w:val="0097685E"/>
    <w:rsid w:val="009827AA"/>
    <w:rsid w:val="00990CF5"/>
    <w:rsid w:val="009B084E"/>
    <w:rsid w:val="009C3CFD"/>
    <w:rsid w:val="009C70D8"/>
    <w:rsid w:val="009E3286"/>
    <w:rsid w:val="00A023D1"/>
    <w:rsid w:val="00A06D7B"/>
    <w:rsid w:val="00A24DFB"/>
    <w:rsid w:val="00A3320A"/>
    <w:rsid w:val="00A6623A"/>
    <w:rsid w:val="00A85987"/>
    <w:rsid w:val="00A979AC"/>
    <w:rsid w:val="00AA374E"/>
    <w:rsid w:val="00AA5383"/>
    <w:rsid w:val="00AA5EF6"/>
    <w:rsid w:val="00AA75BD"/>
    <w:rsid w:val="00AB43E5"/>
    <w:rsid w:val="00AD1675"/>
    <w:rsid w:val="00AD492C"/>
    <w:rsid w:val="00AE0B76"/>
    <w:rsid w:val="00AE4FBA"/>
    <w:rsid w:val="00AF0B19"/>
    <w:rsid w:val="00AF0BDF"/>
    <w:rsid w:val="00AF4D13"/>
    <w:rsid w:val="00B27EB3"/>
    <w:rsid w:val="00B32076"/>
    <w:rsid w:val="00B45DF9"/>
    <w:rsid w:val="00B57A1E"/>
    <w:rsid w:val="00B616FD"/>
    <w:rsid w:val="00B63427"/>
    <w:rsid w:val="00B716B8"/>
    <w:rsid w:val="00B9035D"/>
    <w:rsid w:val="00B91037"/>
    <w:rsid w:val="00BB2B1D"/>
    <w:rsid w:val="00BB6D62"/>
    <w:rsid w:val="00BC32D4"/>
    <w:rsid w:val="00BE05CF"/>
    <w:rsid w:val="00C14C12"/>
    <w:rsid w:val="00C1604A"/>
    <w:rsid w:val="00C3220B"/>
    <w:rsid w:val="00C3504B"/>
    <w:rsid w:val="00C4172B"/>
    <w:rsid w:val="00C444FD"/>
    <w:rsid w:val="00C50C48"/>
    <w:rsid w:val="00C5424C"/>
    <w:rsid w:val="00C544AF"/>
    <w:rsid w:val="00C921E4"/>
    <w:rsid w:val="00C9472B"/>
    <w:rsid w:val="00CB387C"/>
    <w:rsid w:val="00CB691D"/>
    <w:rsid w:val="00CB7A36"/>
    <w:rsid w:val="00CC618A"/>
    <w:rsid w:val="00CF5642"/>
    <w:rsid w:val="00D06F9D"/>
    <w:rsid w:val="00D14F22"/>
    <w:rsid w:val="00D357B0"/>
    <w:rsid w:val="00D36E4E"/>
    <w:rsid w:val="00D55C97"/>
    <w:rsid w:val="00D61903"/>
    <w:rsid w:val="00D62587"/>
    <w:rsid w:val="00D94CC4"/>
    <w:rsid w:val="00DA7C59"/>
    <w:rsid w:val="00DB137E"/>
    <w:rsid w:val="00DB1881"/>
    <w:rsid w:val="00DE27AA"/>
    <w:rsid w:val="00DE2DFC"/>
    <w:rsid w:val="00DF496F"/>
    <w:rsid w:val="00E00149"/>
    <w:rsid w:val="00E03898"/>
    <w:rsid w:val="00E07284"/>
    <w:rsid w:val="00E1259C"/>
    <w:rsid w:val="00E30EE4"/>
    <w:rsid w:val="00E36026"/>
    <w:rsid w:val="00E3798D"/>
    <w:rsid w:val="00E46209"/>
    <w:rsid w:val="00E475F7"/>
    <w:rsid w:val="00E82AA2"/>
    <w:rsid w:val="00E8621E"/>
    <w:rsid w:val="00EA359B"/>
    <w:rsid w:val="00EA7C56"/>
    <w:rsid w:val="00EC7559"/>
    <w:rsid w:val="00EE118D"/>
    <w:rsid w:val="00EE326A"/>
    <w:rsid w:val="00EE4890"/>
    <w:rsid w:val="00EF42C9"/>
    <w:rsid w:val="00EF4527"/>
    <w:rsid w:val="00F072CC"/>
    <w:rsid w:val="00F10628"/>
    <w:rsid w:val="00F22036"/>
    <w:rsid w:val="00F22334"/>
    <w:rsid w:val="00F223F0"/>
    <w:rsid w:val="00F2278D"/>
    <w:rsid w:val="00F236AA"/>
    <w:rsid w:val="00F23DBB"/>
    <w:rsid w:val="00F24F8A"/>
    <w:rsid w:val="00F32181"/>
    <w:rsid w:val="00F37252"/>
    <w:rsid w:val="00F5004F"/>
    <w:rsid w:val="00F674CB"/>
    <w:rsid w:val="00F915AD"/>
    <w:rsid w:val="00FA3F06"/>
    <w:rsid w:val="00FC19A0"/>
    <w:rsid w:val="00FD72E7"/>
    <w:rsid w:val="00FF04D3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able of figures" w:locked="1" w:semiHidden="0" w:unhideWhenUsed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587"/>
    <w:rPr>
      <w:rFonts w:ascii="Arial" w:hAnsi="Arial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62587"/>
    <w:pPr>
      <w:keepNext/>
      <w:numPr>
        <w:numId w:val="1"/>
      </w:numPr>
      <w:autoSpaceDE w:val="0"/>
      <w:autoSpaceDN w:val="0"/>
      <w:adjustRightInd w:val="0"/>
      <w:outlineLvl w:val="0"/>
    </w:pPr>
    <w:rPr>
      <w:b/>
      <w:bCs/>
      <w:lang w:val="en-GB"/>
    </w:rPr>
  </w:style>
  <w:style w:type="paragraph" w:styleId="Heading2">
    <w:name w:val="heading 2"/>
    <w:basedOn w:val="Normal"/>
    <w:next w:val="Normal"/>
    <w:link w:val="Heading2Char"/>
    <w:qFormat/>
    <w:rsid w:val="00D62587"/>
    <w:pPr>
      <w:keepNext/>
      <w:numPr>
        <w:ilvl w:val="1"/>
        <w:numId w:val="2"/>
      </w:numPr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2587"/>
    <w:pPr>
      <w:keepNext/>
      <w:numPr>
        <w:ilvl w:val="2"/>
        <w:numId w:val="3"/>
      </w:numPr>
      <w:outlineLvl w:val="2"/>
    </w:pPr>
    <w:rPr>
      <w:b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D62587"/>
    <w:pPr>
      <w:keepNext/>
      <w:numPr>
        <w:ilvl w:val="3"/>
        <w:numId w:val="4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62587"/>
    <w:pPr>
      <w:keepNext/>
      <w:tabs>
        <w:tab w:val="center" w:pos="-1843"/>
        <w:tab w:val="center" w:pos="4962"/>
        <w:tab w:val="right" w:pos="8280"/>
      </w:tabs>
      <w:suppressAutoHyphens/>
      <w:jc w:val="center"/>
      <w:outlineLvl w:val="4"/>
    </w:pPr>
    <w:rPr>
      <w:rFonts w:cs="Arial"/>
      <w:b/>
      <w:spacing w:val="-3"/>
      <w:sz w:val="28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62587"/>
    <w:pPr>
      <w:keepNext/>
      <w:outlineLvl w:val="5"/>
    </w:pPr>
    <w:rPr>
      <w:i/>
      <w:iCs/>
      <w:lang w:val="en-G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62587"/>
    <w:pPr>
      <w:keepNext/>
      <w:jc w:val="center"/>
      <w:outlineLvl w:val="6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1BFD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A01E8"/>
    <w:rPr>
      <w:rFonts w:ascii="Arial" w:hAnsi="Arial"/>
      <w:b/>
      <w:bCs/>
      <w:szCs w:val="24"/>
      <w:lang w:val="en-GB" w:eastAsia="de-DE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A01E8"/>
    <w:rPr>
      <w:rFonts w:ascii="Arial" w:hAnsi="Arial"/>
      <w:b/>
      <w:bCs/>
      <w:iCs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B43844"/>
    <w:rPr>
      <w:rFonts w:ascii="Arial" w:hAnsi="Arial"/>
      <w:b/>
      <w:kern w:val="0"/>
      <w:sz w:val="20"/>
      <w:szCs w:val="20"/>
      <w:lang w:val="en-GB" w:eastAsia="de-DE"/>
    </w:rPr>
  </w:style>
  <w:style w:type="character" w:customStyle="1" w:styleId="Heading4Char">
    <w:name w:val="Heading 4 Char"/>
    <w:basedOn w:val="DefaultParagraphFont"/>
    <w:link w:val="Heading4"/>
    <w:rsid w:val="00B43844"/>
    <w:rPr>
      <w:rFonts w:ascii="Cambria" w:eastAsia="宋体" w:hAnsi="Cambria" w:cs="Times New Roman"/>
      <w:b/>
      <w:bCs/>
      <w:kern w:val="0"/>
      <w:sz w:val="28"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844"/>
    <w:rPr>
      <w:rFonts w:ascii="Arial" w:hAnsi="Arial"/>
      <w:b/>
      <w:bCs/>
      <w:kern w:val="0"/>
      <w:sz w:val="28"/>
      <w:szCs w:val="28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844"/>
    <w:rPr>
      <w:rFonts w:ascii="Cambria" w:eastAsia="宋体" w:hAnsi="Cambria" w:cs="Times New Roman"/>
      <w:b/>
      <w:bCs/>
      <w:kern w:val="0"/>
      <w:sz w:val="24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844"/>
    <w:rPr>
      <w:rFonts w:ascii="Arial" w:hAnsi="Arial"/>
      <w:b/>
      <w:bCs/>
      <w:kern w:val="0"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1BFD"/>
    <w:rPr>
      <w:rFonts w:ascii="Arial" w:hAnsi="Arial" w:cs="Arial"/>
      <w:sz w:val="22"/>
      <w:szCs w:val="22"/>
      <w:lang w:val="en-GB" w:eastAsia="de-DE"/>
    </w:rPr>
  </w:style>
  <w:style w:type="character" w:styleId="Hyperlink">
    <w:name w:val="Hyperlink"/>
    <w:basedOn w:val="DefaultParagraphFont"/>
    <w:uiPriority w:val="99"/>
    <w:rsid w:val="00D62587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62587"/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43844"/>
    <w:rPr>
      <w:rFonts w:ascii="Arial" w:hAnsi="Arial"/>
      <w:kern w:val="0"/>
      <w:sz w:val="20"/>
      <w:szCs w:val="24"/>
      <w:lang w:val="de-DE" w:eastAsia="de-DE"/>
    </w:rPr>
  </w:style>
  <w:style w:type="paragraph" w:customStyle="1" w:styleId="Footer1">
    <w:name w:val="Footer1"/>
    <w:uiPriority w:val="99"/>
    <w:rsid w:val="00D62587"/>
    <w:pPr>
      <w:widowControl w:val="0"/>
      <w:tabs>
        <w:tab w:val="center" w:pos="4680"/>
        <w:tab w:val="left" w:pos="7368"/>
        <w:tab w:val="left" w:pos="7938"/>
        <w:tab w:val="left" w:pos="8502"/>
        <w:tab w:val="right" w:pos="9000"/>
      </w:tabs>
      <w:suppressAutoHyphens/>
    </w:pPr>
    <w:rPr>
      <w:rFonts w:ascii="Times" w:hAnsi="Times"/>
      <w:lang w:eastAsia="de-DE"/>
    </w:rPr>
  </w:style>
  <w:style w:type="paragraph" w:customStyle="1" w:styleId="Heading51">
    <w:name w:val="Heading 51"/>
    <w:uiPriority w:val="99"/>
    <w:rsid w:val="00D62587"/>
    <w:pPr>
      <w:widowControl w:val="0"/>
      <w:tabs>
        <w:tab w:val="left" w:pos="360"/>
        <w:tab w:val="left" w:pos="924"/>
        <w:tab w:val="left" w:pos="1080"/>
        <w:tab w:val="left" w:pos="1494"/>
        <w:tab w:val="left" w:pos="2058"/>
        <w:tab w:val="left" w:pos="2628"/>
        <w:tab w:val="left" w:pos="3192"/>
        <w:tab w:val="left" w:pos="3762"/>
        <w:tab w:val="left" w:pos="4326"/>
        <w:tab w:val="left" w:pos="4896"/>
        <w:tab w:val="left" w:pos="5460"/>
        <w:tab w:val="left" w:pos="6030"/>
        <w:tab w:val="left" w:pos="6594"/>
        <w:tab w:val="left" w:pos="7164"/>
        <w:tab w:val="left" w:pos="7728"/>
        <w:tab w:val="left" w:pos="7938"/>
        <w:tab w:val="left" w:pos="8298"/>
        <w:tab w:val="left" w:pos="8502"/>
        <w:tab w:val="left" w:pos="8862"/>
        <w:tab w:val="left" w:pos="9432"/>
      </w:tabs>
      <w:suppressAutoHyphens/>
    </w:pPr>
    <w:rPr>
      <w:rFonts w:ascii="Times" w:hAnsi="Times"/>
      <w:b/>
      <w:lang w:eastAsia="de-DE"/>
    </w:rPr>
  </w:style>
  <w:style w:type="paragraph" w:styleId="Header">
    <w:name w:val="header"/>
    <w:basedOn w:val="Normal"/>
    <w:link w:val="HeaderChar"/>
    <w:uiPriority w:val="99"/>
    <w:rsid w:val="00D6258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844"/>
    <w:rPr>
      <w:rFonts w:ascii="Arial" w:hAnsi="Arial"/>
      <w:kern w:val="0"/>
      <w:sz w:val="18"/>
      <w:szCs w:val="18"/>
      <w:lang w:val="de-DE" w:eastAsia="de-DE"/>
    </w:rPr>
  </w:style>
  <w:style w:type="paragraph" w:styleId="Footer">
    <w:name w:val="footer"/>
    <w:basedOn w:val="Normal"/>
    <w:link w:val="FooterChar"/>
    <w:uiPriority w:val="99"/>
    <w:rsid w:val="00D6258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3844"/>
    <w:rPr>
      <w:rFonts w:ascii="Arial" w:hAnsi="Arial"/>
      <w:kern w:val="0"/>
      <w:sz w:val="18"/>
      <w:szCs w:val="18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D62587"/>
  </w:style>
  <w:style w:type="paragraph" w:styleId="TOC2">
    <w:name w:val="toc 2"/>
    <w:basedOn w:val="Normal"/>
    <w:next w:val="Normal"/>
    <w:autoRedefine/>
    <w:uiPriority w:val="39"/>
    <w:rsid w:val="00D62587"/>
    <w:pPr>
      <w:ind w:left="200"/>
    </w:pPr>
  </w:style>
  <w:style w:type="paragraph" w:styleId="TOC3">
    <w:name w:val="toc 3"/>
    <w:basedOn w:val="Normal"/>
    <w:next w:val="Normal"/>
    <w:autoRedefine/>
    <w:uiPriority w:val="99"/>
    <w:rsid w:val="00D62587"/>
    <w:pPr>
      <w:ind w:left="400"/>
    </w:pPr>
  </w:style>
  <w:style w:type="paragraph" w:styleId="TOC4">
    <w:name w:val="toc 4"/>
    <w:basedOn w:val="Normal"/>
    <w:next w:val="Normal"/>
    <w:autoRedefine/>
    <w:uiPriority w:val="99"/>
    <w:semiHidden/>
    <w:rsid w:val="00D62587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D62587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D62587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D62587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D62587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D62587"/>
    <w:pPr>
      <w:ind w:left="1600"/>
    </w:pPr>
  </w:style>
  <w:style w:type="character" w:styleId="FollowedHyperlink">
    <w:name w:val="FollowedHyperlink"/>
    <w:basedOn w:val="DefaultParagraphFont"/>
    <w:uiPriority w:val="99"/>
    <w:rsid w:val="00D62587"/>
    <w:rPr>
      <w:rFonts w:cs="Times New Roman"/>
      <w:color w:val="800080"/>
      <w:u w:val="single"/>
    </w:rPr>
  </w:style>
  <w:style w:type="paragraph" w:customStyle="1" w:styleId="Body">
    <w:name w:val="Body"/>
    <w:uiPriority w:val="99"/>
    <w:rsid w:val="00D62587"/>
    <w:pPr>
      <w:spacing w:before="120"/>
      <w:ind w:left="965"/>
    </w:pPr>
    <w:rPr>
      <w:rFonts w:ascii="Arial" w:hAnsi="Arial"/>
      <w:lang w:eastAsia="de-DE"/>
    </w:rPr>
  </w:style>
  <w:style w:type="paragraph" w:customStyle="1" w:styleId="Kopfli">
    <w:name w:val="Kopfli"/>
    <w:uiPriority w:val="99"/>
    <w:rsid w:val="00D62587"/>
    <w:pPr>
      <w:tabs>
        <w:tab w:val="center" w:pos="851"/>
      </w:tabs>
      <w:spacing w:before="90" w:line="240" w:lineRule="atLeast"/>
      <w:jc w:val="center"/>
    </w:pPr>
    <w:rPr>
      <w:rFonts w:ascii="Arial" w:hAnsi="Arial"/>
      <w:b/>
      <w:sz w:val="28"/>
      <w:lang w:val="de-DE" w:eastAsia="de-DE"/>
    </w:rPr>
  </w:style>
  <w:style w:type="paragraph" w:customStyle="1" w:styleId="Kopfmi">
    <w:name w:val="Kopfmi"/>
    <w:uiPriority w:val="99"/>
    <w:rsid w:val="00D62587"/>
    <w:pPr>
      <w:tabs>
        <w:tab w:val="center" w:pos="2835"/>
      </w:tabs>
      <w:spacing w:before="120" w:after="72" w:line="240" w:lineRule="atLeast"/>
    </w:pPr>
    <w:rPr>
      <w:rFonts w:ascii="Arial" w:hAnsi="Arial"/>
      <w:b/>
      <w:sz w:val="28"/>
      <w:lang w:val="de-DE" w:eastAsia="de-DE"/>
    </w:rPr>
  </w:style>
  <w:style w:type="paragraph" w:customStyle="1" w:styleId="Kopfre">
    <w:name w:val="Kopfre"/>
    <w:uiPriority w:val="99"/>
    <w:rsid w:val="00D62587"/>
    <w:pPr>
      <w:tabs>
        <w:tab w:val="center" w:pos="1418"/>
      </w:tabs>
      <w:spacing w:before="120" w:after="72" w:line="240" w:lineRule="atLeast"/>
    </w:pPr>
    <w:rPr>
      <w:rFonts w:ascii="Arial" w:hAnsi="Arial"/>
      <w:b/>
      <w:sz w:val="28"/>
      <w:lang w:val="de-DE" w:eastAsia="de-DE"/>
    </w:rPr>
  </w:style>
  <w:style w:type="paragraph" w:customStyle="1" w:styleId="Kopfzeil1">
    <w:name w:val="Kopfzeil1"/>
    <w:uiPriority w:val="99"/>
    <w:rsid w:val="00D62587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32"/>
    </w:pPr>
    <w:rPr>
      <w:rFonts w:ascii="Arial" w:hAnsi="Arial"/>
      <w:sz w:val="12"/>
      <w:lang w:val="de-DE" w:eastAsia="de-DE"/>
    </w:rPr>
  </w:style>
  <w:style w:type="paragraph" w:customStyle="1" w:styleId="Kopfzeil2">
    <w:name w:val="Kopfzeil2"/>
    <w:uiPriority w:val="99"/>
    <w:rsid w:val="00D62587"/>
    <w:pPr>
      <w:tabs>
        <w:tab w:val="left" w:pos="142"/>
        <w:tab w:val="left" w:pos="2410"/>
        <w:tab w:val="left" w:pos="5103"/>
        <w:tab w:val="left" w:pos="8392"/>
      </w:tabs>
      <w:spacing w:before="32"/>
    </w:pPr>
    <w:rPr>
      <w:rFonts w:ascii="Arial" w:hAnsi="Arial"/>
      <w:sz w:val="12"/>
      <w:lang w:val="de-DE" w:eastAsia="de-DE"/>
    </w:rPr>
  </w:style>
  <w:style w:type="paragraph" w:customStyle="1" w:styleId="Kopfzeil1A">
    <w:name w:val="Kopfzeil1A"/>
    <w:uiPriority w:val="99"/>
    <w:rsid w:val="00D62587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80" w:after="32" w:line="240" w:lineRule="atLeast"/>
    </w:pPr>
    <w:rPr>
      <w:rFonts w:ascii="Arial" w:hAnsi="Arial"/>
      <w:lang w:val="de-DE" w:eastAsia="de-DE"/>
    </w:rPr>
  </w:style>
  <w:style w:type="paragraph" w:customStyle="1" w:styleId="Kopfzeil2A">
    <w:name w:val="Kopfzeil2A"/>
    <w:uiPriority w:val="99"/>
    <w:rsid w:val="00D62587"/>
    <w:pPr>
      <w:tabs>
        <w:tab w:val="left" w:pos="142"/>
        <w:tab w:val="left" w:pos="2410"/>
        <w:tab w:val="left" w:pos="5103"/>
        <w:tab w:val="left" w:pos="8392"/>
      </w:tabs>
      <w:spacing w:before="80" w:after="32" w:line="240" w:lineRule="atLeast"/>
    </w:pPr>
    <w:rPr>
      <w:rFonts w:ascii="Arial" w:hAnsi="Arial"/>
      <w:lang w:val="de-DE" w:eastAsia="de-DE"/>
    </w:rPr>
  </w:style>
  <w:style w:type="paragraph" w:customStyle="1" w:styleId="Text">
    <w:name w:val="Text"/>
    <w:basedOn w:val="Normal"/>
    <w:uiPriority w:val="99"/>
    <w:rsid w:val="00D62587"/>
    <w:pPr>
      <w:tabs>
        <w:tab w:val="left" w:pos="851"/>
      </w:tabs>
      <w:spacing w:after="20"/>
    </w:pPr>
    <w:rPr>
      <w:sz w:val="22"/>
      <w:lang w:val="en-US"/>
    </w:rPr>
  </w:style>
  <w:style w:type="paragraph" w:customStyle="1" w:styleId="copyright1">
    <w:name w:val="copyright1"/>
    <w:basedOn w:val="Normal"/>
    <w:uiPriority w:val="99"/>
    <w:rsid w:val="00D62587"/>
    <w:pPr>
      <w:pBdr>
        <w:bottom w:val="single" w:sz="6" w:space="1" w:color="auto"/>
      </w:pBdr>
      <w:tabs>
        <w:tab w:val="center" w:pos="5103"/>
        <w:tab w:val="right" w:pos="10206"/>
      </w:tabs>
    </w:pPr>
    <w:rPr>
      <w:b/>
      <w:sz w:val="28"/>
      <w:lang w:val="en-US"/>
    </w:rPr>
  </w:style>
  <w:style w:type="paragraph" w:customStyle="1" w:styleId="Kopffrnderung">
    <w:name w:val="Kopf für ??Änderung"/>
    <w:uiPriority w:val="99"/>
    <w:rsid w:val="00D62587"/>
    <w:pPr>
      <w:tabs>
        <w:tab w:val="left" w:pos="113"/>
        <w:tab w:val="left" w:pos="680"/>
        <w:tab w:val="left" w:pos="794"/>
        <w:tab w:val="left" w:pos="1814"/>
        <w:tab w:val="left" w:pos="1985"/>
        <w:tab w:val="left" w:pos="7938"/>
        <w:tab w:val="left" w:pos="8051"/>
        <w:tab w:val="left" w:pos="9185"/>
        <w:tab w:val="right" w:pos="11453"/>
      </w:tabs>
      <w:spacing w:line="240" w:lineRule="exact"/>
      <w:ind w:right="-1701"/>
    </w:pPr>
    <w:rPr>
      <w:rFonts w:ascii="Helv" w:hAnsi="Helv"/>
      <w:b/>
      <w:lang w:val="de-DE" w:eastAsia="de-DE"/>
    </w:rPr>
  </w:style>
  <w:style w:type="paragraph" w:styleId="BodyText2">
    <w:name w:val="Body Text 2"/>
    <w:basedOn w:val="Normal"/>
    <w:link w:val="BodyText2Char"/>
    <w:uiPriority w:val="99"/>
    <w:rsid w:val="00D62587"/>
    <w:rPr>
      <w:i/>
      <w:color w:val="0000FF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43844"/>
    <w:rPr>
      <w:rFonts w:ascii="Arial" w:hAnsi="Arial"/>
      <w:kern w:val="0"/>
      <w:sz w:val="20"/>
      <w:szCs w:val="24"/>
      <w:lang w:val="de-DE" w:eastAsia="de-DE"/>
    </w:rPr>
  </w:style>
  <w:style w:type="paragraph" w:customStyle="1" w:styleId="HelpText">
    <w:name w:val="Help Text"/>
    <w:basedOn w:val="Normal"/>
    <w:next w:val="Body"/>
    <w:uiPriority w:val="99"/>
    <w:rsid w:val="00D62587"/>
    <w:pPr>
      <w:ind w:left="737" w:hanging="737"/>
    </w:pPr>
    <w:rPr>
      <w:i/>
      <w:vanish/>
      <w:color w:val="0000FF"/>
      <w:lang w:val="en-US"/>
    </w:rPr>
  </w:style>
  <w:style w:type="paragraph" w:customStyle="1" w:styleId="Haupttext">
    <w:name w:val="Haupttext"/>
    <w:uiPriority w:val="99"/>
    <w:rsid w:val="00D62587"/>
    <w:rPr>
      <w:rFonts w:ascii="Arial Narrow" w:hAnsi="Arial Narrow"/>
      <w:kern w:val="22"/>
      <w:sz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rsid w:val="00D62587"/>
    <w:rPr>
      <w:i/>
      <w:iCs/>
      <w:lang w:val="en-GB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43844"/>
    <w:rPr>
      <w:rFonts w:ascii="Arial" w:hAnsi="Arial"/>
      <w:kern w:val="0"/>
      <w:sz w:val="16"/>
      <w:szCs w:val="16"/>
      <w:lang w:val="de-DE" w:eastAsia="de-DE"/>
    </w:rPr>
  </w:style>
  <w:style w:type="paragraph" w:styleId="DocumentMap">
    <w:name w:val="Document Map"/>
    <w:basedOn w:val="Normal"/>
    <w:link w:val="DocumentMapChar"/>
    <w:uiPriority w:val="99"/>
    <w:semiHidden/>
    <w:rsid w:val="00126458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3844"/>
    <w:rPr>
      <w:kern w:val="0"/>
      <w:sz w:val="0"/>
      <w:szCs w:val="0"/>
      <w:lang w:val="de-DE" w:eastAsia="de-DE"/>
    </w:rPr>
  </w:style>
  <w:style w:type="paragraph" w:customStyle="1" w:styleId="AppendixHeading">
    <w:name w:val="Appendix Heading"/>
    <w:basedOn w:val="Heading1"/>
    <w:autoRedefine/>
    <w:uiPriority w:val="99"/>
    <w:rsid w:val="007F26E7"/>
    <w:pPr>
      <w:numPr>
        <w:numId w:val="0"/>
      </w:numPr>
      <w:autoSpaceDE/>
      <w:autoSpaceDN/>
      <w:adjustRightInd/>
      <w:spacing w:before="240" w:after="60"/>
    </w:pPr>
    <w:rPr>
      <w:bCs w:val="0"/>
      <w:color w:val="000000"/>
      <w:kern w:val="28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6A1BFD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2B26A5"/>
    <w:pPr>
      <w:spacing w:before="120" w:after="120"/>
    </w:pPr>
    <w:rPr>
      <w:b/>
      <w:bCs/>
      <w:szCs w:val="20"/>
      <w:lang w:val="en-GB"/>
    </w:rPr>
  </w:style>
  <w:style w:type="paragraph" w:styleId="TableofFigures">
    <w:name w:val="table of figures"/>
    <w:basedOn w:val="Normal"/>
    <w:next w:val="Normal"/>
    <w:uiPriority w:val="99"/>
    <w:rsid w:val="00F22334"/>
    <w:pPr>
      <w:ind w:left="400" w:hanging="400"/>
    </w:pPr>
    <w:rPr>
      <w:lang w:val="en-GB"/>
    </w:rPr>
  </w:style>
  <w:style w:type="table" w:styleId="TableGrid">
    <w:name w:val="Table Grid"/>
    <w:basedOn w:val="TableNormal"/>
    <w:uiPriority w:val="99"/>
    <w:rsid w:val="00C322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mplate">
    <w:name w:val="template"/>
    <w:basedOn w:val="Normal"/>
    <w:uiPriority w:val="99"/>
    <w:rsid w:val="0087592A"/>
    <w:pPr>
      <w:spacing w:line="240" w:lineRule="exact"/>
    </w:pPr>
    <w:rPr>
      <w:i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3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37E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6C402-8F62-4A21-A6E6-9D5416839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Subsystem Design Description Template</vt:lpstr>
    </vt:vector>
  </TitlesOfParts>
  <Company>ABB Automation Products GmBH</Company>
  <LinksUpToDate>false</LinksUpToDate>
  <CharactersWithSpaces>9637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Subsystem Design Description Template</dc:title>
  <dc:creator>Andreas Stelter</dc:creator>
  <cp:lastModifiedBy>Merrick-MaoXiang Huang</cp:lastModifiedBy>
  <cp:revision>20</cp:revision>
  <cp:lastPrinted>2014-01-06T07:12:00Z</cp:lastPrinted>
  <dcterms:created xsi:type="dcterms:W3CDTF">2012-09-23T14:48:00Z</dcterms:created>
  <dcterms:modified xsi:type="dcterms:W3CDTF">2014-01-06T07:12:00Z</dcterms:modified>
</cp:coreProperties>
</file>