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44"/>
          <w:szCs w:val="44"/>
          <w:lang w:val="en-US" w:eastAsia="zh-CN"/>
        </w:rPr>
      </w:pPr>
      <w:bookmarkStart w:id="30" w:name="_GoBack"/>
      <w:bookmarkEnd w:id="30"/>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图书销售系统软件需求规格说明书</w:t>
      </w: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both"/>
        <w:rPr>
          <w:rFonts w:hint="eastAsia" w:ascii="黑体" w:hAnsi="黑体" w:eastAsia="黑体" w:cs="黑体"/>
          <w:b/>
          <w:bCs/>
          <w:sz w:val="32"/>
          <w:szCs w:val="32"/>
          <w:lang w:val="en-US" w:eastAsia="zh-CN"/>
        </w:rPr>
      </w:pPr>
    </w:p>
    <w:sdt>
      <w:sdtPr>
        <w:rPr>
          <w:rFonts w:ascii="宋体" w:hAnsi="宋体" w:eastAsia="宋体" w:cstheme="minorBidi"/>
          <w:kern w:val="2"/>
          <w:sz w:val="21"/>
          <w:szCs w:val="24"/>
          <w:lang w:val="en-US" w:eastAsia="zh-CN" w:bidi="ar-SA"/>
        </w:rPr>
        <w:id w:val="147468093"/>
        <w15:color w:val="DBDBDB"/>
        <w:docPartObj>
          <w:docPartGallery w:val="Table of Contents"/>
          <w:docPartUnique/>
        </w:docPartObj>
      </w:sdtPr>
      <w:sdtEndPr>
        <w:rPr>
          <w:rFonts w:hint="eastAsia" w:ascii="黑体" w:hAnsi="黑体" w:eastAsia="黑体" w:cs="黑体"/>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黑体" w:hAnsi="黑体" w:eastAsia="黑体" w:cs="黑体"/>
              <w:b/>
              <w:bCs/>
              <w:sz w:val="32"/>
              <w:szCs w:val="32"/>
              <w:lang w:val="en-US" w:eastAsia="zh-CN"/>
            </w:rPr>
            <w:fldChar w:fldCharType="begin"/>
          </w:r>
          <w:r>
            <w:rPr>
              <w:rFonts w:hint="eastAsia" w:ascii="黑体" w:hAnsi="黑体" w:eastAsia="黑体" w:cs="黑体"/>
              <w:b/>
              <w:bCs/>
              <w:sz w:val="32"/>
              <w:szCs w:val="32"/>
              <w:lang w:val="en-US" w:eastAsia="zh-CN"/>
            </w:rPr>
            <w:instrText xml:space="preserve">TOC \o "1-3" \h \u </w:instrText>
          </w:r>
          <w:r>
            <w:rPr>
              <w:rFonts w:hint="eastAsia" w:ascii="黑体" w:hAnsi="黑体" w:eastAsia="黑体" w:cs="黑体"/>
              <w:b/>
              <w:bCs/>
              <w:sz w:val="32"/>
              <w:szCs w:val="32"/>
              <w:lang w:val="en-US" w:eastAsia="zh-CN"/>
            </w:rPr>
            <w:fldChar w:fldCharType="separate"/>
          </w: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_Toc6159 </w:instrText>
          </w:r>
          <w:r>
            <w:rPr>
              <w:rFonts w:hint="eastAsia" w:ascii="黑体" w:hAnsi="黑体" w:eastAsia="黑体" w:cs="黑体"/>
              <w:bCs/>
              <w:szCs w:val="32"/>
              <w:lang w:val="en-US" w:eastAsia="zh-CN"/>
            </w:rPr>
            <w:fldChar w:fldCharType="separate"/>
          </w:r>
          <w:r>
            <w:rPr>
              <w:rFonts w:hint="eastAsia"/>
              <w:lang w:val="en-US" w:eastAsia="zh-CN"/>
            </w:rPr>
            <w:t>1 引言</w:t>
          </w:r>
          <w:r>
            <w:tab/>
          </w:r>
          <w:r>
            <w:fldChar w:fldCharType="begin"/>
          </w:r>
          <w:r>
            <w:instrText xml:space="preserve"> PAGEREF _Toc6159 </w:instrText>
          </w:r>
          <w:r>
            <w:fldChar w:fldCharType="separate"/>
          </w:r>
          <w:r>
            <w:t>3</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_Toc24538 </w:instrText>
          </w:r>
          <w:r>
            <w:rPr>
              <w:rFonts w:hint="eastAsia" w:ascii="黑体" w:hAnsi="黑体" w:eastAsia="黑体" w:cs="黑体"/>
              <w:bCs/>
              <w:szCs w:val="32"/>
              <w:lang w:val="en-US" w:eastAsia="zh-CN"/>
            </w:rPr>
            <w:fldChar w:fldCharType="separate"/>
          </w:r>
          <w:r>
            <w:rPr>
              <w:rFonts w:hint="eastAsia"/>
              <w:lang w:val="en-US" w:eastAsia="zh-CN"/>
            </w:rPr>
            <w:t>1.1目的</w:t>
          </w:r>
          <w:r>
            <w:tab/>
          </w:r>
          <w:r>
            <w:fldChar w:fldCharType="begin"/>
          </w:r>
          <w:r>
            <w:instrText xml:space="preserve"> PAGEREF _Toc24538 </w:instrText>
          </w:r>
          <w:r>
            <w:fldChar w:fldCharType="separate"/>
          </w:r>
          <w:r>
            <w:t>3</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_Toc24018 </w:instrText>
          </w:r>
          <w:r>
            <w:rPr>
              <w:rFonts w:hint="eastAsia" w:ascii="黑体" w:hAnsi="黑体" w:eastAsia="黑体" w:cs="黑体"/>
              <w:bCs/>
              <w:szCs w:val="32"/>
              <w:lang w:val="en-US" w:eastAsia="zh-CN"/>
            </w:rPr>
            <w:fldChar w:fldCharType="separate"/>
          </w:r>
          <w:r>
            <w:rPr>
              <w:rFonts w:hint="eastAsia"/>
              <w:lang w:val="en-US" w:eastAsia="zh-CN"/>
            </w:rPr>
            <w:t>1.2参考资料</w:t>
          </w:r>
          <w:r>
            <w:tab/>
          </w:r>
          <w:r>
            <w:fldChar w:fldCharType="begin"/>
          </w:r>
          <w:r>
            <w:instrText xml:space="preserve"> PAGEREF _Toc24018 </w:instrText>
          </w:r>
          <w:r>
            <w:fldChar w:fldCharType="separate"/>
          </w:r>
          <w:r>
            <w:t>3</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_Toc13392 </w:instrText>
          </w:r>
          <w:r>
            <w:rPr>
              <w:rFonts w:hint="eastAsia" w:ascii="黑体" w:hAnsi="黑体" w:eastAsia="黑体" w:cs="黑体"/>
              <w:bCs/>
              <w:szCs w:val="32"/>
              <w:lang w:val="en-US" w:eastAsia="zh-CN"/>
            </w:rPr>
            <w:fldChar w:fldCharType="separate"/>
          </w:r>
          <w:r>
            <w:rPr>
              <w:rFonts w:hint="eastAsia"/>
              <w:lang w:val="en-US" w:eastAsia="zh-CN"/>
            </w:rPr>
            <w:t>2 任务概述</w:t>
          </w:r>
          <w:r>
            <w:tab/>
          </w:r>
          <w:r>
            <w:fldChar w:fldCharType="begin"/>
          </w:r>
          <w:r>
            <w:instrText xml:space="preserve"> PAGEREF _Toc13392 </w:instrText>
          </w:r>
          <w:r>
            <w:fldChar w:fldCharType="separate"/>
          </w:r>
          <w:r>
            <w:t>4</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_Toc3672 </w:instrText>
          </w:r>
          <w:r>
            <w:rPr>
              <w:rFonts w:hint="eastAsia" w:ascii="黑体" w:hAnsi="黑体" w:eastAsia="黑体" w:cs="黑体"/>
              <w:bCs/>
              <w:szCs w:val="32"/>
              <w:lang w:val="en-US" w:eastAsia="zh-CN"/>
            </w:rPr>
            <w:fldChar w:fldCharType="separate"/>
          </w:r>
          <w:r>
            <w:rPr>
              <w:rFonts w:hint="eastAsia"/>
              <w:lang w:val="en-US" w:eastAsia="zh-CN"/>
            </w:rPr>
            <w:t>2.1目标</w:t>
          </w:r>
          <w:r>
            <w:tab/>
          </w:r>
          <w:r>
            <w:fldChar w:fldCharType="begin"/>
          </w:r>
          <w:r>
            <w:instrText xml:space="preserve"> PAGEREF _Toc3672 </w:instrText>
          </w:r>
          <w:r>
            <w:fldChar w:fldCharType="separate"/>
          </w:r>
          <w:r>
            <w:t>4</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_Toc15267 </w:instrText>
          </w:r>
          <w:r>
            <w:rPr>
              <w:rFonts w:hint="eastAsia" w:ascii="黑体" w:hAnsi="黑体" w:eastAsia="黑体" w:cs="黑体"/>
              <w:bCs/>
              <w:szCs w:val="32"/>
              <w:lang w:val="en-US" w:eastAsia="zh-CN"/>
            </w:rPr>
            <w:fldChar w:fldCharType="separate"/>
          </w:r>
          <w:r>
            <w:rPr>
              <w:rFonts w:hint="eastAsia"/>
              <w:lang w:val="en-US" w:eastAsia="zh-CN"/>
            </w:rPr>
            <w:t>2.2用户的特点</w:t>
          </w:r>
          <w:r>
            <w:tab/>
          </w:r>
          <w:r>
            <w:fldChar w:fldCharType="begin"/>
          </w:r>
          <w:r>
            <w:instrText xml:space="preserve"> PAGEREF _Toc15267 </w:instrText>
          </w:r>
          <w:r>
            <w:fldChar w:fldCharType="separate"/>
          </w:r>
          <w:r>
            <w:t>4</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_Toc17864 </w:instrText>
          </w:r>
          <w:r>
            <w:rPr>
              <w:rFonts w:hint="eastAsia" w:ascii="黑体" w:hAnsi="黑体" w:eastAsia="黑体" w:cs="黑体"/>
              <w:bCs/>
              <w:szCs w:val="32"/>
              <w:lang w:val="en-US" w:eastAsia="zh-CN"/>
            </w:rPr>
            <w:fldChar w:fldCharType="separate"/>
          </w:r>
          <w:r>
            <w:rPr>
              <w:rFonts w:hint="eastAsia"/>
              <w:lang w:val="en-US" w:eastAsia="zh-CN"/>
            </w:rPr>
            <w:t>2.3假定和约束</w:t>
          </w:r>
          <w:r>
            <w:tab/>
          </w:r>
          <w:r>
            <w:fldChar w:fldCharType="begin"/>
          </w:r>
          <w:r>
            <w:instrText xml:space="preserve"> PAGEREF _Toc17864 </w:instrText>
          </w:r>
          <w:r>
            <w:fldChar w:fldCharType="separate"/>
          </w:r>
          <w:r>
            <w:t>4</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_Toc25784 </w:instrText>
          </w:r>
          <w:r>
            <w:rPr>
              <w:rFonts w:hint="eastAsia" w:ascii="黑体" w:hAnsi="黑体" w:eastAsia="黑体" w:cs="黑体"/>
              <w:bCs/>
              <w:szCs w:val="32"/>
              <w:lang w:val="en-US" w:eastAsia="zh-CN"/>
            </w:rPr>
            <w:fldChar w:fldCharType="separate"/>
          </w:r>
          <w:r>
            <w:rPr>
              <w:rFonts w:hint="eastAsia"/>
              <w:lang w:val="en-US" w:eastAsia="zh-CN"/>
            </w:rPr>
            <w:t>3 数据描述</w:t>
          </w:r>
          <w:r>
            <w:tab/>
          </w:r>
          <w:r>
            <w:fldChar w:fldCharType="begin"/>
          </w:r>
          <w:r>
            <w:instrText xml:space="preserve"> PAGEREF _Toc25784 </w:instrText>
          </w:r>
          <w:r>
            <w:fldChar w:fldCharType="separate"/>
          </w:r>
          <w:r>
            <w:t>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_Toc13695 </w:instrText>
          </w:r>
          <w:r>
            <w:rPr>
              <w:rFonts w:hint="eastAsia" w:ascii="黑体" w:hAnsi="黑体" w:eastAsia="黑体" w:cs="黑体"/>
              <w:bCs/>
              <w:szCs w:val="32"/>
              <w:lang w:val="en-US" w:eastAsia="zh-CN"/>
            </w:rPr>
            <w:fldChar w:fldCharType="separate"/>
          </w:r>
          <w:r>
            <w:rPr>
              <w:rFonts w:hint="eastAsia"/>
              <w:lang w:val="en-US" w:eastAsia="zh-CN"/>
            </w:rPr>
            <w:t>3.1静态数据</w:t>
          </w:r>
          <w:r>
            <w:tab/>
          </w:r>
          <w:r>
            <w:fldChar w:fldCharType="begin"/>
          </w:r>
          <w:r>
            <w:instrText xml:space="preserve"> PAGEREF _Toc13695 </w:instrText>
          </w:r>
          <w:r>
            <w:fldChar w:fldCharType="separate"/>
          </w:r>
          <w:r>
            <w:t>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_Toc18774 </w:instrText>
          </w:r>
          <w:r>
            <w:rPr>
              <w:rFonts w:hint="eastAsia" w:ascii="黑体" w:hAnsi="黑体" w:eastAsia="黑体" w:cs="黑体"/>
              <w:bCs/>
              <w:szCs w:val="32"/>
              <w:lang w:val="en-US" w:eastAsia="zh-CN"/>
            </w:rPr>
            <w:fldChar w:fldCharType="separate"/>
          </w:r>
          <w:r>
            <w:rPr>
              <w:rFonts w:hint="eastAsia"/>
              <w:lang w:val="en-US" w:eastAsia="zh-CN"/>
            </w:rPr>
            <w:t>3.2动态数据</w:t>
          </w:r>
          <w:r>
            <w:tab/>
          </w:r>
          <w:r>
            <w:fldChar w:fldCharType="begin"/>
          </w:r>
          <w:r>
            <w:instrText xml:space="preserve"> PAGEREF _Toc18774 </w:instrText>
          </w:r>
          <w:r>
            <w:fldChar w:fldCharType="separate"/>
          </w:r>
          <w:r>
            <w:t>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_Toc3711 </w:instrText>
          </w:r>
          <w:r>
            <w:rPr>
              <w:rFonts w:hint="eastAsia" w:ascii="黑体" w:hAnsi="黑体" w:eastAsia="黑体" w:cs="黑体"/>
              <w:bCs/>
              <w:szCs w:val="32"/>
              <w:lang w:val="en-US" w:eastAsia="zh-CN"/>
            </w:rPr>
            <w:fldChar w:fldCharType="separate"/>
          </w:r>
          <w:r>
            <w:rPr>
              <w:rFonts w:hint="eastAsia"/>
              <w:lang w:val="en-US" w:eastAsia="zh-CN"/>
            </w:rPr>
            <w:t>3.3数据库介绍</w:t>
          </w:r>
          <w:r>
            <w:tab/>
          </w:r>
          <w:r>
            <w:fldChar w:fldCharType="begin"/>
          </w:r>
          <w:r>
            <w:instrText xml:space="preserve"> PAGEREF _Toc3711 </w:instrText>
          </w:r>
          <w:r>
            <w:fldChar w:fldCharType="separate"/>
          </w:r>
          <w:r>
            <w:t>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_Toc17255 </w:instrText>
          </w:r>
          <w:r>
            <w:rPr>
              <w:rFonts w:hint="eastAsia" w:ascii="黑体" w:hAnsi="黑体" w:eastAsia="黑体" w:cs="黑体"/>
              <w:bCs/>
              <w:szCs w:val="32"/>
              <w:lang w:val="en-US" w:eastAsia="zh-CN"/>
            </w:rPr>
            <w:fldChar w:fldCharType="separate"/>
          </w:r>
          <w:r>
            <w:rPr>
              <w:rFonts w:hint="eastAsia"/>
              <w:lang w:val="en-US" w:eastAsia="zh-CN"/>
            </w:rPr>
            <w:t>3.4数据词典</w:t>
          </w:r>
          <w:r>
            <w:tab/>
          </w:r>
          <w:r>
            <w:fldChar w:fldCharType="begin"/>
          </w:r>
          <w:r>
            <w:instrText xml:space="preserve"> PAGEREF _Toc17255 </w:instrText>
          </w:r>
          <w:r>
            <w:fldChar w:fldCharType="separate"/>
          </w:r>
          <w:r>
            <w:t>6</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_Toc17460 </w:instrText>
          </w:r>
          <w:r>
            <w:rPr>
              <w:rFonts w:hint="eastAsia" w:ascii="黑体" w:hAnsi="黑体" w:eastAsia="黑体" w:cs="黑体"/>
              <w:bCs/>
              <w:szCs w:val="32"/>
              <w:lang w:val="en-US" w:eastAsia="zh-CN"/>
            </w:rPr>
            <w:fldChar w:fldCharType="separate"/>
          </w:r>
          <w:r>
            <w:rPr>
              <w:rFonts w:hint="eastAsia"/>
              <w:lang w:val="en-US" w:eastAsia="zh-CN"/>
            </w:rPr>
            <w:t>4 功能需求</w:t>
          </w:r>
          <w:r>
            <w:tab/>
          </w:r>
          <w:r>
            <w:fldChar w:fldCharType="begin"/>
          </w:r>
          <w:r>
            <w:instrText xml:space="preserve"> PAGEREF _Toc17460 </w:instrText>
          </w:r>
          <w:r>
            <w:fldChar w:fldCharType="separate"/>
          </w:r>
          <w:r>
            <w:t>8</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_Toc7468 </w:instrText>
          </w:r>
          <w:r>
            <w:rPr>
              <w:rFonts w:hint="eastAsia" w:ascii="黑体" w:hAnsi="黑体" w:eastAsia="黑体" w:cs="黑体"/>
              <w:bCs/>
              <w:szCs w:val="32"/>
              <w:lang w:val="en-US" w:eastAsia="zh-CN"/>
            </w:rPr>
            <w:fldChar w:fldCharType="separate"/>
          </w:r>
          <w:r>
            <w:rPr>
              <w:rFonts w:hint="eastAsia"/>
              <w:lang w:val="en-US" w:eastAsia="zh-CN"/>
            </w:rPr>
            <w:t>4.1系统整体用例图</w:t>
          </w:r>
          <w:r>
            <w:tab/>
          </w:r>
          <w:r>
            <w:fldChar w:fldCharType="begin"/>
          </w:r>
          <w:r>
            <w:instrText xml:space="preserve"> PAGEREF _Toc7468 </w:instrText>
          </w:r>
          <w:r>
            <w:fldChar w:fldCharType="separate"/>
          </w:r>
          <w:r>
            <w:t>8</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_Toc4695 </w:instrText>
          </w:r>
          <w:r>
            <w:rPr>
              <w:rFonts w:hint="eastAsia" w:ascii="黑体" w:hAnsi="黑体" w:eastAsia="黑体" w:cs="黑体"/>
              <w:bCs/>
              <w:szCs w:val="32"/>
              <w:lang w:val="en-US" w:eastAsia="zh-CN"/>
            </w:rPr>
            <w:fldChar w:fldCharType="separate"/>
          </w:r>
          <w:r>
            <w:rPr>
              <w:rFonts w:hint="eastAsia"/>
              <w:lang w:val="en-US" w:eastAsia="zh-CN"/>
            </w:rPr>
            <w:t>4.2登入登出</w:t>
          </w:r>
          <w:r>
            <w:tab/>
          </w:r>
          <w:r>
            <w:fldChar w:fldCharType="begin"/>
          </w:r>
          <w:r>
            <w:instrText xml:space="preserve"> PAGEREF _Toc4695 </w:instrText>
          </w:r>
          <w:r>
            <w:fldChar w:fldCharType="separate"/>
          </w:r>
          <w:r>
            <w:t>8</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_Toc15373 </w:instrText>
          </w:r>
          <w:r>
            <w:rPr>
              <w:rFonts w:hint="eastAsia" w:ascii="黑体" w:hAnsi="黑体" w:eastAsia="黑体" w:cs="黑体"/>
              <w:bCs/>
              <w:szCs w:val="32"/>
              <w:lang w:val="en-US" w:eastAsia="zh-CN"/>
            </w:rPr>
            <w:fldChar w:fldCharType="separate"/>
          </w:r>
          <w:r>
            <w:rPr>
              <w:rFonts w:hint="eastAsia"/>
              <w:lang w:val="en-US" w:eastAsia="zh-CN"/>
            </w:rPr>
            <w:t>4.3基础信息管理</w:t>
          </w:r>
          <w:r>
            <w:tab/>
          </w:r>
          <w:r>
            <w:fldChar w:fldCharType="begin"/>
          </w:r>
          <w:r>
            <w:instrText xml:space="preserve"> PAGEREF _Toc15373 </w:instrText>
          </w:r>
          <w:r>
            <w:fldChar w:fldCharType="separate"/>
          </w:r>
          <w:r>
            <w:t>9</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_Toc18173 </w:instrText>
          </w:r>
          <w:r>
            <w:rPr>
              <w:rFonts w:hint="eastAsia" w:ascii="黑体" w:hAnsi="黑体" w:eastAsia="黑体" w:cs="黑体"/>
              <w:bCs/>
              <w:szCs w:val="32"/>
              <w:lang w:val="en-US" w:eastAsia="zh-CN"/>
            </w:rPr>
            <w:fldChar w:fldCharType="separate"/>
          </w:r>
          <w:r>
            <w:rPr>
              <w:rFonts w:hint="eastAsia"/>
              <w:lang w:val="en-US" w:eastAsia="zh-CN"/>
            </w:rPr>
            <w:t>4.4库存管理</w:t>
          </w:r>
          <w:r>
            <w:tab/>
          </w:r>
          <w:r>
            <w:fldChar w:fldCharType="begin"/>
          </w:r>
          <w:r>
            <w:instrText xml:space="preserve"> PAGEREF _Toc18173 </w:instrText>
          </w:r>
          <w:r>
            <w:fldChar w:fldCharType="separate"/>
          </w:r>
          <w:r>
            <w:t>10</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_Toc25323 </w:instrText>
          </w:r>
          <w:r>
            <w:rPr>
              <w:rFonts w:hint="eastAsia" w:ascii="黑体" w:hAnsi="黑体" w:eastAsia="黑体" w:cs="黑体"/>
              <w:bCs/>
              <w:szCs w:val="32"/>
              <w:lang w:val="en-US" w:eastAsia="zh-CN"/>
            </w:rPr>
            <w:fldChar w:fldCharType="separate"/>
          </w:r>
          <w:r>
            <w:rPr>
              <w:rFonts w:hint="eastAsia"/>
              <w:lang w:val="en-US" w:eastAsia="zh-CN"/>
            </w:rPr>
            <w:t>4.5图书价格管理</w:t>
          </w:r>
          <w:r>
            <w:tab/>
          </w:r>
          <w:r>
            <w:fldChar w:fldCharType="begin"/>
          </w:r>
          <w:r>
            <w:instrText xml:space="preserve"> PAGEREF _Toc25323 </w:instrText>
          </w:r>
          <w:r>
            <w:fldChar w:fldCharType="separate"/>
          </w:r>
          <w:r>
            <w:t>11</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_Toc6677 </w:instrText>
          </w:r>
          <w:r>
            <w:rPr>
              <w:rFonts w:hint="eastAsia" w:ascii="黑体" w:hAnsi="黑体" w:eastAsia="黑体" w:cs="黑体"/>
              <w:bCs/>
              <w:szCs w:val="32"/>
              <w:lang w:val="en-US" w:eastAsia="zh-CN"/>
            </w:rPr>
            <w:fldChar w:fldCharType="separate"/>
          </w:r>
          <w:r>
            <w:rPr>
              <w:rFonts w:hint="eastAsia"/>
              <w:lang w:val="en-US" w:eastAsia="zh-CN"/>
            </w:rPr>
            <w:t>4.6图书销售管理</w:t>
          </w:r>
          <w:r>
            <w:tab/>
          </w:r>
          <w:r>
            <w:fldChar w:fldCharType="begin"/>
          </w:r>
          <w:r>
            <w:instrText xml:space="preserve"> PAGEREF _Toc6677 </w:instrText>
          </w:r>
          <w:r>
            <w:fldChar w:fldCharType="separate"/>
          </w:r>
          <w:r>
            <w:t>12</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_Toc20522 </w:instrText>
          </w:r>
          <w:r>
            <w:rPr>
              <w:rFonts w:hint="eastAsia" w:ascii="黑体" w:hAnsi="黑体" w:eastAsia="黑体" w:cs="黑体"/>
              <w:bCs/>
              <w:szCs w:val="32"/>
              <w:lang w:val="en-US" w:eastAsia="zh-CN"/>
            </w:rPr>
            <w:fldChar w:fldCharType="separate"/>
          </w:r>
          <w:r>
            <w:rPr>
              <w:rFonts w:hint="eastAsia"/>
              <w:lang w:val="en-US" w:eastAsia="zh-CN"/>
            </w:rPr>
            <w:t>4.7信息查询管理</w:t>
          </w:r>
          <w:r>
            <w:tab/>
          </w:r>
          <w:r>
            <w:fldChar w:fldCharType="begin"/>
          </w:r>
          <w:r>
            <w:instrText xml:space="preserve"> PAGEREF _Toc20522 </w:instrText>
          </w:r>
          <w:r>
            <w:fldChar w:fldCharType="separate"/>
          </w:r>
          <w:r>
            <w:t>13</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_Toc26083 </w:instrText>
          </w:r>
          <w:r>
            <w:rPr>
              <w:rFonts w:hint="eastAsia" w:ascii="黑体" w:hAnsi="黑体" w:eastAsia="黑体" w:cs="黑体"/>
              <w:bCs/>
              <w:szCs w:val="32"/>
              <w:lang w:val="en-US" w:eastAsia="zh-CN"/>
            </w:rPr>
            <w:fldChar w:fldCharType="separate"/>
          </w:r>
          <w:r>
            <w:rPr>
              <w:rFonts w:hint="eastAsia"/>
              <w:lang w:val="en-US" w:eastAsia="zh-CN"/>
            </w:rPr>
            <w:t>5 性能需求</w:t>
          </w:r>
          <w:r>
            <w:tab/>
          </w:r>
          <w:r>
            <w:fldChar w:fldCharType="begin"/>
          </w:r>
          <w:r>
            <w:instrText xml:space="preserve"> PAGEREF _Toc26083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_Toc23746 </w:instrText>
          </w:r>
          <w:r>
            <w:rPr>
              <w:rFonts w:hint="eastAsia" w:ascii="黑体" w:hAnsi="黑体" w:eastAsia="黑体" w:cs="黑体"/>
              <w:bCs/>
              <w:szCs w:val="32"/>
              <w:lang w:val="en-US" w:eastAsia="zh-CN"/>
            </w:rPr>
            <w:fldChar w:fldCharType="separate"/>
          </w:r>
          <w:r>
            <w:rPr>
              <w:rFonts w:hint="eastAsia"/>
              <w:lang w:val="en-US" w:eastAsia="zh-CN"/>
            </w:rPr>
            <w:t>5.1数据精确度</w:t>
          </w:r>
          <w:r>
            <w:tab/>
          </w:r>
          <w:r>
            <w:fldChar w:fldCharType="begin"/>
          </w:r>
          <w:r>
            <w:instrText xml:space="preserve"> PAGEREF _Toc23746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_Toc28725 </w:instrText>
          </w:r>
          <w:r>
            <w:rPr>
              <w:rFonts w:hint="eastAsia" w:ascii="黑体" w:hAnsi="黑体" w:eastAsia="黑体" w:cs="黑体"/>
              <w:bCs/>
              <w:szCs w:val="32"/>
              <w:lang w:val="en-US" w:eastAsia="zh-CN"/>
            </w:rPr>
            <w:fldChar w:fldCharType="separate"/>
          </w:r>
          <w:r>
            <w:rPr>
              <w:rFonts w:hint="eastAsia"/>
              <w:lang w:val="en-US" w:eastAsia="zh-CN"/>
            </w:rPr>
            <w:t>5.2时间特性</w:t>
          </w:r>
          <w:r>
            <w:tab/>
          </w:r>
          <w:r>
            <w:fldChar w:fldCharType="begin"/>
          </w:r>
          <w:r>
            <w:instrText xml:space="preserve"> PAGEREF _Toc28725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_Toc11544 </w:instrText>
          </w:r>
          <w:r>
            <w:rPr>
              <w:rFonts w:hint="eastAsia" w:ascii="黑体" w:hAnsi="黑体" w:eastAsia="黑体" w:cs="黑体"/>
              <w:bCs/>
              <w:szCs w:val="32"/>
              <w:lang w:val="en-US" w:eastAsia="zh-CN"/>
            </w:rPr>
            <w:fldChar w:fldCharType="separate"/>
          </w:r>
          <w:r>
            <w:rPr>
              <w:rFonts w:hint="eastAsia"/>
              <w:lang w:val="en-US" w:eastAsia="zh-CN"/>
            </w:rPr>
            <w:t>5.3 适应性</w:t>
          </w:r>
          <w:r>
            <w:tab/>
          </w:r>
          <w:r>
            <w:fldChar w:fldCharType="begin"/>
          </w:r>
          <w:r>
            <w:instrText xml:space="preserve"> PAGEREF _Toc11544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_Toc12906 </w:instrText>
          </w:r>
          <w:r>
            <w:rPr>
              <w:rFonts w:hint="eastAsia" w:ascii="黑体" w:hAnsi="黑体" w:eastAsia="黑体" w:cs="黑体"/>
              <w:bCs/>
              <w:szCs w:val="32"/>
              <w:lang w:val="en-US" w:eastAsia="zh-CN"/>
            </w:rPr>
            <w:fldChar w:fldCharType="separate"/>
          </w:r>
          <w:r>
            <w:rPr>
              <w:rFonts w:hint="eastAsia"/>
              <w:lang w:val="en-US" w:eastAsia="zh-CN"/>
            </w:rPr>
            <w:t>6 运行需求</w:t>
          </w:r>
          <w:r>
            <w:tab/>
          </w:r>
          <w:r>
            <w:fldChar w:fldCharType="begin"/>
          </w:r>
          <w:r>
            <w:instrText xml:space="preserve"> PAGEREF _Toc12906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_Toc18804 </w:instrText>
          </w:r>
          <w:r>
            <w:rPr>
              <w:rFonts w:hint="eastAsia" w:ascii="黑体" w:hAnsi="黑体" w:eastAsia="黑体" w:cs="黑体"/>
              <w:bCs/>
              <w:szCs w:val="32"/>
              <w:lang w:val="en-US" w:eastAsia="zh-CN"/>
            </w:rPr>
            <w:fldChar w:fldCharType="separate"/>
          </w:r>
          <w:r>
            <w:rPr>
              <w:rFonts w:hint="eastAsia"/>
              <w:lang w:val="en-US" w:eastAsia="zh-CN"/>
            </w:rPr>
            <w:t>6.1 用户界面</w:t>
          </w:r>
          <w:r>
            <w:tab/>
          </w:r>
          <w:r>
            <w:fldChar w:fldCharType="begin"/>
          </w:r>
          <w:r>
            <w:instrText xml:space="preserve"> PAGEREF _Toc18804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_Toc16002 </w:instrText>
          </w:r>
          <w:r>
            <w:rPr>
              <w:rFonts w:hint="eastAsia" w:ascii="黑体" w:hAnsi="黑体" w:eastAsia="黑体" w:cs="黑体"/>
              <w:bCs/>
              <w:szCs w:val="32"/>
              <w:lang w:val="en-US" w:eastAsia="zh-CN"/>
            </w:rPr>
            <w:fldChar w:fldCharType="separate"/>
          </w:r>
          <w:r>
            <w:rPr>
              <w:rFonts w:hint="eastAsia"/>
              <w:lang w:val="en-US" w:eastAsia="zh-CN"/>
            </w:rPr>
            <w:t>6.2 硬件接口</w:t>
          </w:r>
          <w:r>
            <w:tab/>
          </w:r>
          <w:r>
            <w:fldChar w:fldCharType="begin"/>
          </w:r>
          <w:r>
            <w:instrText xml:space="preserve"> PAGEREF _Toc16002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_Toc25419 </w:instrText>
          </w:r>
          <w:r>
            <w:rPr>
              <w:rFonts w:hint="eastAsia" w:ascii="黑体" w:hAnsi="黑体" w:eastAsia="黑体" w:cs="黑体"/>
              <w:bCs/>
              <w:szCs w:val="32"/>
              <w:lang w:val="en-US" w:eastAsia="zh-CN"/>
            </w:rPr>
            <w:fldChar w:fldCharType="separate"/>
          </w:r>
          <w:r>
            <w:rPr>
              <w:rFonts w:hint="eastAsia"/>
              <w:lang w:val="en-US" w:eastAsia="zh-CN"/>
            </w:rPr>
            <w:t>6.3 软件接口</w:t>
          </w:r>
          <w:r>
            <w:tab/>
          </w:r>
          <w:r>
            <w:fldChar w:fldCharType="begin"/>
          </w:r>
          <w:r>
            <w:instrText xml:space="preserve"> PAGEREF _Toc25419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8"/>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_Toc4551 </w:instrText>
          </w:r>
          <w:r>
            <w:rPr>
              <w:rFonts w:hint="eastAsia" w:ascii="黑体" w:hAnsi="黑体" w:eastAsia="黑体" w:cs="黑体"/>
              <w:bCs/>
              <w:szCs w:val="32"/>
              <w:lang w:val="en-US" w:eastAsia="zh-CN"/>
            </w:rPr>
            <w:fldChar w:fldCharType="separate"/>
          </w:r>
          <w:r>
            <w:rPr>
              <w:rFonts w:hint="eastAsia"/>
              <w:lang w:val="en-US" w:eastAsia="zh-CN"/>
            </w:rPr>
            <w:t>6.4 故障处理</w:t>
          </w:r>
          <w:r>
            <w:tab/>
          </w:r>
          <w:r>
            <w:fldChar w:fldCharType="begin"/>
          </w:r>
          <w:r>
            <w:instrText xml:space="preserve"> PAGEREF _Toc4551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7"/>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_Toc30137 </w:instrText>
          </w:r>
          <w:r>
            <w:rPr>
              <w:rFonts w:hint="eastAsia" w:ascii="黑体" w:hAnsi="黑体" w:eastAsia="黑体" w:cs="黑体"/>
              <w:bCs/>
              <w:szCs w:val="32"/>
              <w:lang w:val="en-US" w:eastAsia="zh-CN"/>
            </w:rPr>
            <w:fldChar w:fldCharType="separate"/>
          </w:r>
          <w:r>
            <w:rPr>
              <w:rFonts w:hint="eastAsia"/>
              <w:lang w:val="en-US" w:eastAsia="zh-CN"/>
            </w:rPr>
            <w:t>7 其他需求</w:t>
          </w:r>
          <w:r>
            <w:tab/>
          </w:r>
          <w:r>
            <w:fldChar w:fldCharType="begin"/>
          </w:r>
          <w:r>
            <w:instrText xml:space="preserve"> PAGEREF _Toc30137 </w:instrText>
          </w:r>
          <w:r>
            <w:fldChar w:fldCharType="separate"/>
          </w:r>
          <w:r>
            <w:t>17</w:t>
          </w:r>
          <w:r>
            <w:fldChar w:fldCharType="end"/>
          </w:r>
          <w:r>
            <w:rPr>
              <w:rFonts w:hint="eastAsia" w:ascii="黑体" w:hAnsi="黑体" w:eastAsia="黑体" w:cs="黑体"/>
              <w:bCs/>
              <w:szCs w:val="32"/>
              <w:lang w:val="en-US" w:eastAsia="zh-CN"/>
            </w:rPr>
            <w:fldChar w:fldCharType="end"/>
          </w:r>
        </w:p>
        <w:p>
          <w:pPr>
            <w:jc w:val="both"/>
            <w:rPr>
              <w:rFonts w:hint="eastAsia" w:ascii="黑体" w:hAnsi="黑体" w:eastAsia="黑体" w:cs="黑体"/>
              <w:b w:val="0"/>
              <w:bCs w:val="0"/>
              <w:sz w:val="30"/>
              <w:szCs w:val="30"/>
              <w:lang w:val="en-US" w:eastAsia="zh-CN"/>
            </w:rPr>
          </w:pPr>
          <w:r>
            <w:rPr>
              <w:rFonts w:hint="eastAsia" w:ascii="黑体" w:hAnsi="黑体" w:eastAsia="黑体" w:cs="黑体"/>
              <w:bCs/>
              <w:szCs w:val="32"/>
              <w:lang w:val="en-US" w:eastAsia="zh-CN"/>
            </w:rPr>
            <w:fldChar w:fldCharType="end"/>
          </w:r>
        </w:p>
      </w:sdtContent>
    </w:sdt>
    <w:p>
      <w:pPr>
        <w:jc w:val="both"/>
        <w:rPr>
          <w:rFonts w:hint="eastAsia" w:ascii="黑体" w:hAnsi="黑体" w:eastAsia="黑体" w:cs="黑体"/>
          <w:b w:val="0"/>
          <w:bCs w:val="0"/>
          <w:sz w:val="30"/>
          <w:szCs w:val="30"/>
          <w:lang w:val="en-US" w:eastAsia="zh-CN"/>
        </w:rPr>
      </w:pPr>
    </w:p>
    <w:p>
      <w:pPr>
        <w:jc w:val="both"/>
        <w:rPr>
          <w:rFonts w:hint="eastAsia" w:ascii="黑体" w:hAnsi="黑体" w:eastAsia="黑体" w:cs="黑体"/>
          <w:b w:val="0"/>
          <w:bCs w:val="0"/>
          <w:sz w:val="30"/>
          <w:szCs w:val="30"/>
          <w:lang w:val="en-US" w:eastAsia="zh-CN"/>
        </w:rPr>
      </w:pPr>
    </w:p>
    <w:p>
      <w:pPr>
        <w:jc w:val="both"/>
        <w:rPr>
          <w:rFonts w:hint="eastAsia" w:ascii="黑体" w:hAnsi="黑体" w:eastAsia="黑体" w:cs="黑体"/>
          <w:b w:val="0"/>
          <w:bCs w:val="0"/>
          <w:sz w:val="30"/>
          <w:szCs w:val="30"/>
          <w:lang w:val="en-US" w:eastAsia="zh-CN"/>
        </w:rPr>
      </w:pPr>
    </w:p>
    <w:p>
      <w:pPr>
        <w:jc w:val="both"/>
        <w:rPr>
          <w:rFonts w:hint="eastAsia" w:ascii="黑体" w:hAnsi="黑体" w:eastAsia="黑体" w:cs="黑体"/>
          <w:b w:val="0"/>
          <w:bCs w:val="0"/>
          <w:sz w:val="30"/>
          <w:szCs w:val="30"/>
          <w:lang w:val="en-US" w:eastAsia="zh-CN"/>
        </w:rPr>
      </w:pPr>
    </w:p>
    <w:p>
      <w:pPr>
        <w:jc w:val="both"/>
        <w:rPr>
          <w:rFonts w:hint="eastAsia" w:ascii="黑体" w:hAnsi="黑体" w:eastAsia="黑体" w:cs="黑体"/>
          <w:b w:val="0"/>
          <w:bCs w:val="0"/>
          <w:sz w:val="30"/>
          <w:szCs w:val="30"/>
          <w:lang w:val="en-US" w:eastAsia="zh-CN"/>
        </w:rPr>
      </w:pPr>
    </w:p>
    <w:p>
      <w:pPr>
        <w:jc w:val="both"/>
        <w:rPr>
          <w:rFonts w:hint="eastAsia" w:ascii="黑体" w:hAnsi="黑体" w:eastAsia="黑体" w:cs="黑体"/>
          <w:b w:val="0"/>
          <w:bCs w:val="0"/>
          <w:sz w:val="30"/>
          <w:szCs w:val="30"/>
          <w:lang w:val="en-US" w:eastAsia="zh-CN"/>
        </w:rPr>
      </w:pPr>
    </w:p>
    <w:p>
      <w:pPr>
        <w:pStyle w:val="2"/>
        <w:bidi w:val="0"/>
        <w:rPr>
          <w:rFonts w:hint="eastAsia"/>
          <w:lang w:val="en-US" w:eastAsia="zh-CN"/>
        </w:rPr>
      </w:pPr>
      <w:bookmarkStart w:id="0" w:name="_Toc6159"/>
      <w:r>
        <w:rPr>
          <w:rFonts w:hint="eastAsia"/>
          <w:lang w:val="en-US" w:eastAsia="zh-CN"/>
        </w:rPr>
        <w:t>1 引言</w:t>
      </w:r>
      <w:bookmarkEnd w:id="0"/>
    </w:p>
    <w:p>
      <w:pPr>
        <w:pStyle w:val="3"/>
        <w:bidi w:val="0"/>
        <w:rPr>
          <w:rFonts w:hint="eastAsia"/>
          <w:lang w:val="en-US" w:eastAsia="zh-CN"/>
        </w:rPr>
      </w:pPr>
      <w:bookmarkStart w:id="1" w:name="_Toc24538"/>
      <w:r>
        <w:rPr>
          <w:rFonts w:hint="eastAsia"/>
          <w:lang w:val="en-US" w:eastAsia="zh-CN"/>
        </w:rPr>
        <w:t>1.1目的</w:t>
      </w:r>
      <w:bookmarkEnd w:id="1"/>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为了明确系统软件的需求，安排项目规划与进度，组织软件开发与测试，撰写本文档。本文档供项目负责人，设计人员，开发人员参考。</w:t>
      </w:r>
    </w:p>
    <w:p>
      <w:pPr>
        <w:pStyle w:val="3"/>
        <w:bidi w:val="0"/>
        <w:rPr>
          <w:rFonts w:hint="eastAsia"/>
          <w:lang w:val="en-US" w:eastAsia="zh-CN"/>
        </w:rPr>
      </w:pPr>
      <w:bookmarkStart w:id="2" w:name="_Toc24018"/>
      <w:r>
        <w:rPr>
          <w:rFonts w:hint="eastAsia"/>
          <w:lang w:val="en-US" w:eastAsia="zh-CN"/>
        </w:rPr>
        <w:t>1.2参考资料</w:t>
      </w:r>
      <w:bookmarkEnd w:id="2"/>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1、软件工程--实践者研究</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出版社：机械工业出版社</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2、Aguile Software Development</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出版社：人民邮电出版社</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3、Analysis Patterns:Reusable Object Models</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出版社：中国电力出版社</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4、Rapid Development</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出版社：机械工业出版社</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5、软件工程课程设计</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出版社：机械工业出版社</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6、软件体系结构使用教程</w:t>
      </w:r>
    </w:p>
    <w:p>
      <w:p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出版社：西安电子科技大学出版社</w:t>
      </w: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pStyle w:val="2"/>
        <w:bidi w:val="0"/>
        <w:rPr>
          <w:rFonts w:hint="eastAsia"/>
          <w:lang w:val="en-US" w:eastAsia="zh-CN"/>
        </w:rPr>
      </w:pPr>
      <w:bookmarkStart w:id="3" w:name="_Toc13392"/>
      <w:r>
        <w:rPr>
          <w:rFonts w:hint="eastAsia"/>
          <w:lang w:val="en-US" w:eastAsia="zh-CN"/>
        </w:rPr>
        <w:t>2 任务概述</w:t>
      </w:r>
      <w:bookmarkEnd w:id="3"/>
    </w:p>
    <w:p>
      <w:pPr>
        <w:pStyle w:val="3"/>
        <w:bidi w:val="0"/>
        <w:rPr>
          <w:rFonts w:hint="eastAsia"/>
          <w:lang w:val="en-US" w:eastAsia="zh-CN"/>
        </w:rPr>
      </w:pPr>
      <w:bookmarkStart w:id="4" w:name="_Toc3672"/>
      <w:r>
        <w:rPr>
          <w:rFonts w:hint="eastAsia"/>
          <w:lang w:val="en-US" w:eastAsia="zh-CN"/>
        </w:rPr>
        <w:t>2.1目标</w:t>
      </w:r>
      <w:bookmarkEnd w:id="4"/>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图书销售系统的设计实现，学习和理解软件开发过程中各个开发文档的编写方法，熟悉和掌握项目管理的过程方法。同时利用自身的学习经验和实践经验最终完成整个图书销售系统程序，实现系统的各个功能和使用界面，也为提高和改善过去比较单一的图书销售项目系统的功能和用户的使用体验。本软件是一项独立的软件，而且全部内容自含。</w:t>
      </w:r>
    </w:p>
    <w:p>
      <w:pPr>
        <w:pStyle w:val="3"/>
        <w:bidi w:val="0"/>
        <w:rPr>
          <w:rFonts w:hint="eastAsia"/>
          <w:lang w:val="en-US" w:eastAsia="zh-CN"/>
        </w:rPr>
      </w:pPr>
      <w:bookmarkStart w:id="5" w:name="_Toc15267"/>
      <w:r>
        <w:rPr>
          <w:rFonts w:hint="eastAsia"/>
          <w:lang w:val="en-US" w:eastAsia="zh-CN"/>
        </w:rPr>
        <w:t>2.2用户的特点</w:t>
      </w:r>
      <w:bookmarkEnd w:id="5"/>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软件的用户应该是具有一定计算机软件操作基础和文档阅读能力的用户，随着计算机的普及和应用，从越来越多的人开始接触计算机的实际趋势上来看，这点不存在任何问题。本系统软件操作简单，具有完备详细的用户提示和引导，所以使用本软件系统的操作人员和维护人员都不需要很高的教育水平和技术专长。</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软件的预期使用频度需要根据具体的实际情况来进行说明，如果是较多记录的添加则软件的使用频度会较其他情况有多提高。</w:t>
      </w:r>
    </w:p>
    <w:p>
      <w:pPr>
        <w:pStyle w:val="3"/>
        <w:bidi w:val="0"/>
        <w:rPr>
          <w:rFonts w:hint="eastAsia"/>
          <w:lang w:val="en-US" w:eastAsia="zh-CN"/>
        </w:rPr>
      </w:pPr>
      <w:bookmarkStart w:id="6" w:name="_Toc17864"/>
      <w:r>
        <w:rPr>
          <w:rFonts w:hint="eastAsia"/>
          <w:lang w:val="en-US" w:eastAsia="zh-CN"/>
        </w:rPr>
        <w:t>2.3假定和约束</w:t>
      </w:r>
      <w:bookmarkEnd w:id="6"/>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经费限制：无</w:t>
      </w:r>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开发期限：不超过一学期</w:t>
      </w: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pStyle w:val="2"/>
        <w:bidi w:val="0"/>
        <w:rPr>
          <w:rFonts w:hint="eastAsia"/>
          <w:lang w:val="en-US" w:eastAsia="zh-CN"/>
        </w:rPr>
      </w:pPr>
      <w:bookmarkStart w:id="7" w:name="_Toc25784"/>
      <w:r>
        <w:rPr>
          <w:rFonts w:hint="eastAsia"/>
          <w:lang w:val="en-US" w:eastAsia="zh-CN"/>
        </w:rPr>
        <w:t>3 数据描述</w:t>
      </w:r>
      <w:bookmarkEnd w:id="7"/>
    </w:p>
    <w:p>
      <w:pPr>
        <w:pStyle w:val="3"/>
        <w:bidi w:val="0"/>
        <w:rPr>
          <w:rFonts w:hint="eastAsia"/>
          <w:lang w:val="en-US" w:eastAsia="zh-CN"/>
        </w:rPr>
      </w:pPr>
      <w:bookmarkStart w:id="8" w:name="_Toc13695"/>
      <w:r>
        <w:rPr>
          <w:rFonts w:hint="eastAsia"/>
          <w:lang w:val="en-US" w:eastAsia="zh-CN"/>
        </w:rPr>
        <w:t>3.1静态数据</w:t>
      </w:r>
      <w:bookmarkEnd w:id="8"/>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图书名称、图书编号、图书出版社、图书种类、图书登记价格、仓库名称、销售柜台。</w:t>
      </w:r>
    </w:p>
    <w:p>
      <w:pPr>
        <w:pStyle w:val="3"/>
        <w:bidi w:val="0"/>
        <w:rPr>
          <w:rFonts w:hint="eastAsia"/>
          <w:lang w:val="en-US" w:eastAsia="zh-CN"/>
        </w:rPr>
      </w:pPr>
      <w:bookmarkStart w:id="9" w:name="_Toc18774"/>
      <w:r>
        <w:rPr>
          <w:rFonts w:hint="eastAsia"/>
          <w:lang w:val="en-US" w:eastAsia="zh-CN"/>
        </w:rPr>
        <w:t>3.2动态数据</w:t>
      </w:r>
      <w:bookmarkEnd w:id="9"/>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图书销售价格、仓库中的图书数量、销售柜台的图书数量。</w:t>
      </w:r>
    </w:p>
    <w:p>
      <w:pPr>
        <w:pStyle w:val="3"/>
        <w:bidi w:val="0"/>
        <w:rPr>
          <w:rFonts w:hint="eastAsia"/>
          <w:lang w:val="en-US" w:eastAsia="zh-CN"/>
        </w:rPr>
      </w:pPr>
      <w:bookmarkStart w:id="10" w:name="_Toc3711"/>
      <w:r>
        <w:rPr>
          <w:rFonts w:hint="eastAsia"/>
          <w:lang w:val="en-US" w:eastAsia="zh-CN"/>
        </w:rPr>
        <w:t>3.3数据库介绍</w:t>
      </w:r>
      <w:bookmarkEnd w:id="10"/>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数据管理能力及数据库的要求：</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1、文件大小：不超过10MB（以开发的实际需求情况为准）；</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2、记录：不超过10万条（以开发的实际需求情况为准）；</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3、建立数据库的名称：使用Microsoft SQL Server 2008建立“BookManage”数据库，其中包括的表如下所示：</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1）图书登记信息表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2）图书种类表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3）图书移动（调拨）主表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4）图书移动（调拨）明细表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5）图书仓库表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6）仓库退货主表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7）仓库退货明细表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8）零售退货主表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9）零售退货明细表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10）用户信息表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11）柜台图书表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12）柜台信息表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13）图书定价表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14）图书入库明细表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15）图书入库主表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16）管理员信息表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17）供应商信息表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18）商品销售主表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19）商品销售明细表</w:t>
      </w:r>
    </w:p>
    <w:p>
      <w:pPr>
        <w:jc w:val="both"/>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20）仓库信息表</w:t>
      </w:r>
    </w:p>
    <w:p>
      <w:pPr>
        <w:pStyle w:val="3"/>
        <w:bidi w:val="0"/>
        <w:rPr>
          <w:rFonts w:hint="eastAsia"/>
          <w:lang w:val="en-US" w:eastAsia="zh-CN"/>
        </w:rPr>
      </w:pPr>
      <w:bookmarkStart w:id="11" w:name="_Toc17255"/>
      <w:r>
        <w:rPr>
          <w:rFonts w:hint="eastAsia"/>
          <w:lang w:val="en-US" w:eastAsia="zh-CN"/>
        </w:rPr>
        <w:t>3.4数据词典</w:t>
      </w:r>
      <w:bookmarkEnd w:id="1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5"/>
        <w:gridCol w:w="213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2135" w:type="dxa"/>
          </w:tcPr>
          <w:p>
            <w:pPr>
              <w:jc w:val="both"/>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组成</w:t>
            </w:r>
          </w:p>
        </w:tc>
        <w:tc>
          <w:tcPr>
            <w:tcW w:w="2131" w:type="dxa"/>
          </w:tcPr>
          <w:p>
            <w:pPr>
              <w:jc w:val="both"/>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组织</w:t>
            </w:r>
          </w:p>
        </w:tc>
        <w:tc>
          <w:tcPr>
            <w:tcW w:w="2131" w:type="dxa"/>
          </w:tcPr>
          <w:p>
            <w:pPr>
              <w:jc w:val="both"/>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图书名称+图书编号+作者+出版社+图书登记信息+备注信息+图书种类</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主键为图书编号，外键为图书种类</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包括所有登记的图书信息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图书种类信息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图书种类</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主键为图书种类 </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包括所有图书种类信息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图书移动主要信息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移动事件编号+仓库名称+销售柜台+操作员+移动时间</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主键为移动事件编号，外键为仓库名称与销售柜台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包括所有图书调拨信息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图书移动基本信息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移动事件编号+图书编号+移动数量</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外键为移动事件编号，图书编号</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包括所有图书调拨的基本信息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图书仓库信息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图书编号+仓库名称+存放数量</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主键为图书编号和仓库名称，外键为图书编号和仓库名称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仓库退货主要信息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退货单号+供应商名称+操作员+时间+退货总金额</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主键为退货单号</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包括所有仓库退货的主要信息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仓库退货基本信息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退货单号+图书编号+图书入库价格+退货数+仓库名称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外键为退货单号和图书编号</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包括所有仓库退货的基本信息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供应商信息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供应商名称+法人+负责人+电话+地址+网址+联系邮箱</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主键为供应商名称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包括所有供应商的信息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图书销售主要信息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销售单号+购买用户名称+操作员名称+折扣+购买总金额+购买时间+柜台名称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主键为销售单号，外键为柜台名称</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包括所有图书销售的主要信息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图书销售基本信息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销售单号+图书编号+销售单价+购买数+折扣</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外键为销售单号和图书编号</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包括所有图书销售的基本信息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图书入库主要信息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入库单号+供应商名称+操作员</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主键为入库单号，外键为其他两项</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包括所有图书入库的主要信息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图书入库基本信息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入库单号+图书编号+入库单价+入库数目+仓库名称+入库总金额</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外键为入库单号</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包括所有图书入库的信息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用户基本信息</w:t>
            </w:r>
          </w:p>
        </w:tc>
        <w:tc>
          <w:tcPr>
            <w:tcW w:w="2135"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用户名+用户密码+权限等级+折扣</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主键为用户名</w:t>
            </w:r>
          </w:p>
        </w:tc>
        <w:tc>
          <w:tcPr>
            <w:tcW w:w="2131" w:type="dxa"/>
          </w:tcPr>
          <w:p>
            <w:p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包括所有用户的基本信息</w:t>
            </w:r>
          </w:p>
        </w:tc>
      </w:tr>
    </w:tbl>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pStyle w:val="2"/>
        <w:bidi w:val="0"/>
        <w:rPr>
          <w:rFonts w:hint="eastAsia"/>
          <w:lang w:val="en-US" w:eastAsia="zh-CN"/>
        </w:rPr>
      </w:pPr>
      <w:bookmarkStart w:id="12" w:name="_Toc17460"/>
      <w:r>
        <w:rPr>
          <w:rFonts w:hint="eastAsia"/>
          <w:lang w:val="en-US" w:eastAsia="zh-CN"/>
        </w:rPr>
        <w:t>4 功能需求</w:t>
      </w:r>
      <w:bookmarkEnd w:id="12"/>
    </w:p>
    <w:p>
      <w:pPr>
        <w:pStyle w:val="3"/>
        <w:bidi w:val="0"/>
        <w:rPr>
          <w:rFonts w:hint="eastAsia"/>
          <w:lang w:val="en-US" w:eastAsia="zh-CN"/>
        </w:rPr>
      </w:pPr>
      <w:bookmarkStart w:id="13" w:name="_Toc7468"/>
      <w:r>
        <w:rPr>
          <w:rFonts w:hint="eastAsia"/>
          <w:lang w:val="en-US" w:eastAsia="zh-CN"/>
        </w:rPr>
        <w:t>4.1系统整体用例图</w:t>
      </w:r>
      <w:bookmarkEnd w:id="13"/>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系统的整体用例顶层图如图所示。</w:t>
      </w:r>
    </w:p>
    <w:p>
      <w:pPr>
        <w:jc w:val="center"/>
      </w:pPr>
      <w:r>
        <w:drawing>
          <wp:inline distT="0" distB="0" distL="114300" distR="114300">
            <wp:extent cx="5271770" cy="4938395"/>
            <wp:effectExtent l="0" t="0" r="508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4938395"/>
                    </a:xfrm>
                    <a:prstGeom prst="rect">
                      <a:avLst/>
                    </a:prstGeom>
                    <a:noFill/>
                    <a:ln>
                      <a:noFill/>
                    </a:ln>
                  </pic:spPr>
                </pic:pic>
              </a:graphicData>
            </a:graphic>
          </wp:inline>
        </w:drawing>
      </w:r>
    </w:p>
    <w:p>
      <w:pPr>
        <w:pStyle w:val="4"/>
        <w:jc w:val="center"/>
        <w:rPr>
          <w:rFonts w:hint="eastAsia" w:ascii="黑体" w:hAnsi="黑体" w:cs="黑体"/>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cs="黑体"/>
          <w:lang w:val="en-US" w:eastAsia="zh-CN"/>
        </w:rPr>
        <w:t xml:space="preserve"> 顶层图</w:t>
      </w:r>
    </w:p>
    <w:p>
      <w:pPr>
        <w:pStyle w:val="3"/>
        <w:bidi w:val="0"/>
        <w:rPr>
          <w:rFonts w:hint="eastAsia"/>
          <w:lang w:val="en-US" w:eastAsia="zh-CN"/>
        </w:rPr>
      </w:pPr>
      <w:bookmarkStart w:id="14" w:name="_Toc4695"/>
      <w:r>
        <w:rPr>
          <w:rFonts w:hint="eastAsia"/>
          <w:lang w:val="en-US" w:eastAsia="zh-CN"/>
        </w:rPr>
        <w:t>4.2登入登出</w:t>
      </w:r>
      <w:bookmarkEnd w:id="1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用例名称：登入登出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用例描述：对系统软件的使用人员进行身份验证，包括作为销售方的管理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者以及购买方的用户的登入登出。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前置条件：无前置条件。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后置条件：人员身份验证通过。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活动步骤：系统软件的使用人员进入客户端登陆界面。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系统软件的使用人员输入用户名以及密码。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登入的人员收到身份验证结果提示信息。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4600575" cy="2628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00575" cy="2628900"/>
                    </a:xfrm>
                    <a:prstGeom prst="rect">
                      <a:avLst/>
                    </a:prstGeom>
                    <a:noFill/>
                    <a:ln>
                      <a:noFill/>
                    </a:ln>
                  </pic:spPr>
                </pic:pic>
              </a:graphicData>
            </a:graphic>
          </wp:inline>
        </w:drawing>
      </w:r>
    </w:p>
    <w:p>
      <w:pPr>
        <w:pStyle w:val="4"/>
        <w:jc w:val="center"/>
        <w:rPr>
          <w:rFonts w:hint="eastAsia" w:ascii="黑体" w:hAnsi="黑体" w:eastAsia="黑体" w:cs="黑体"/>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en-US" w:eastAsia="zh-CN"/>
        </w:rPr>
        <w:t xml:space="preserve"> 登入退出</w:t>
      </w:r>
    </w:p>
    <w:p>
      <w:pPr>
        <w:pStyle w:val="3"/>
        <w:bidi w:val="0"/>
        <w:rPr>
          <w:rFonts w:hint="eastAsia"/>
          <w:lang w:val="en-US" w:eastAsia="zh-CN"/>
        </w:rPr>
      </w:pPr>
      <w:bookmarkStart w:id="15" w:name="_Toc15373"/>
      <w:r>
        <w:rPr>
          <w:rFonts w:hint="eastAsia"/>
          <w:lang w:val="en-US" w:eastAsia="zh-CN"/>
        </w:rPr>
        <w:t>4.3基础信息管理</w:t>
      </w:r>
      <w:bookmarkEnd w:id="1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用例编号：2</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用例名称：基础信息管理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用例描述：对图书销售系统中所涉及的各个实体（包括图书种类，柜台，仓库，管理员，图书，供应商）的具体信息进行添加，删除，或者修改等方面的管理。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前置条件：管理员登陆系统，并通过了身份验证。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后置条件：图书销售系统的各项信息的初始化。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活动步骤：管理员进入登陆系统。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添加各项必要的信息（添加图书信息，添加图书种类，添加供应商信息，添加仓库信息等等）。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按照需求对图书的各项信息，管理员信息以及其他信息进行管理。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点：如管理员身份验证失败，则用例结束。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如果实际情况有变动，管理员可对信息进行更改。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4410075" cy="5553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10075" cy="5553075"/>
                    </a:xfrm>
                    <a:prstGeom prst="rect">
                      <a:avLst/>
                    </a:prstGeom>
                    <a:noFill/>
                    <a:ln>
                      <a:noFill/>
                    </a:ln>
                  </pic:spPr>
                </pic:pic>
              </a:graphicData>
            </a:graphic>
          </wp:inline>
        </w:drawing>
      </w:r>
    </w:p>
    <w:p>
      <w:pPr>
        <w:pStyle w:val="4"/>
        <w:jc w:val="center"/>
        <w:rPr>
          <w:rFonts w:hint="eastAsia" w:ascii="黑体" w:hAnsi="黑体" w:cs="黑体"/>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t xml:space="preserve"> </w:t>
      </w:r>
      <w:r>
        <w:rPr>
          <w:rFonts w:hint="eastAsia" w:ascii="黑体" w:hAnsi="黑体" w:cs="黑体"/>
          <w:lang w:val="en-US" w:eastAsia="zh-CN"/>
        </w:rPr>
        <w:t>基础信息管理</w:t>
      </w:r>
    </w:p>
    <w:p>
      <w:pPr>
        <w:pStyle w:val="3"/>
        <w:bidi w:val="0"/>
        <w:rPr>
          <w:rFonts w:hint="eastAsia"/>
          <w:lang w:val="en-US" w:eastAsia="zh-CN"/>
        </w:rPr>
      </w:pPr>
      <w:bookmarkStart w:id="16" w:name="_Toc18173"/>
      <w:r>
        <w:rPr>
          <w:rFonts w:hint="eastAsia"/>
          <w:lang w:val="en-US" w:eastAsia="zh-CN"/>
        </w:rPr>
        <w:t>4.4库存管理</w:t>
      </w:r>
      <w:bookmarkEnd w:id="16"/>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用例名称：库存管理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用例描述：将实际的图书库存数据进行处理，包含对图书入库的相关信息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的登记，入库后不满意进行脱货后的信息登记以及库存的调拨登记管理。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前置条件：管理员登陆系统，通过身份验证，并登记了相应的图书信息，只有存在图书信息才可以进行入库等操作。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后置条件：图书销售系统的库存信息进行更新，图书入库则库存增加，入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库退货以及图书调拨（图书从某个仓库到销售柜台）则库存减少。更新图书入库信息以及入库退货信息。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活动步骤：管理员进入登陆系统。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选择需要的功能模块进行操作。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如果进入“图书入库”模块，则需要输入图书供应商的名称，然后在待输入的图书入库列表中输入需要入库的图书编号，图书名称，入库图书数量，图书单价，仓库名称以及金额项目等等，最后点击增加按钮即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点：管理员登陆失败，身份验证不通过，则用例结束。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4371975" cy="3067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371975" cy="3067050"/>
                    </a:xfrm>
                    <a:prstGeom prst="rect">
                      <a:avLst/>
                    </a:prstGeom>
                    <a:noFill/>
                    <a:ln>
                      <a:noFill/>
                    </a:ln>
                  </pic:spPr>
                </pic:pic>
              </a:graphicData>
            </a:graphic>
          </wp:inline>
        </w:drawing>
      </w:r>
    </w:p>
    <w:p>
      <w:pPr>
        <w:pStyle w:val="4"/>
        <w:jc w:val="center"/>
        <w:rPr>
          <w:rFonts w:hint="eastAsia" w:ascii="黑体" w:hAnsi="黑体" w:eastAsia="黑体" w:cs="黑体"/>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t xml:space="preserve"> 库存管理</w:t>
      </w:r>
    </w:p>
    <w:p>
      <w:pPr>
        <w:pStyle w:val="3"/>
        <w:bidi w:val="0"/>
        <w:rPr>
          <w:rFonts w:hint="eastAsia"/>
          <w:lang w:val="en-US" w:eastAsia="zh-CN"/>
        </w:rPr>
      </w:pPr>
      <w:bookmarkStart w:id="17" w:name="_Toc25323"/>
      <w:r>
        <w:rPr>
          <w:rFonts w:hint="eastAsia"/>
          <w:lang w:val="en-US" w:eastAsia="zh-CN"/>
        </w:rPr>
        <w:t>4.5图书价格管理</w:t>
      </w:r>
      <w:bookmarkEnd w:id="17"/>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用例名称：图书价格管理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用例描述：对入库的图书进行价格修改。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前置条件：管理员登陆系统，并通过了身份验证，并且已有图书入库。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后置条件：更新图书在柜台中的销售价格。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活动步骤：管理员进入登陆系统。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选择图书（刚入库还未定价的图书）定价或者图书（已经定价的图书）调价功能。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选择可以进行价格修改的图书。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进行销售价格的修改。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点：管理员登陆失败，身份验证不通过，则用例结束。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3762375" cy="2590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762375" cy="2590800"/>
                    </a:xfrm>
                    <a:prstGeom prst="rect">
                      <a:avLst/>
                    </a:prstGeom>
                    <a:noFill/>
                    <a:ln>
                      <a:noFill/>
                    </a:ln>
                  </pic:spPr>
                </pic:pic>
              </a:graphicData>
            </a:graphic>
          </wp:inline>
        </w:drawing>
      </w:r>
    </w:p>
    <w:p>
      <w:pPr>
        <w:pStyle w:val="4"/>
        <w:jc w:val="center"/>
        <w:rPr>
          <w:rFonts w:hint="eastAsia" w:ascii="黑体" w:hAnsi="黑体" w:eastAsia="黑体" w:cs="黑体"/>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t xml:space="preserve"> 图书价格管理</w:t>
      </w:r>
    </w:p>
    <w:p>
      <w:pPr>
        <w:pStyle w:val="3"/>
        <w:bidi w:val="0"/>
        <w:rPr>
          <w:rFonts w:hint="eastAsia"/>
          <w:lang w:val="en-US" w:eastAsia="zh-CN"/>
        </w:rPr>
      </w:pPr>
      <w:bookmarkStart w:id="18" w:name="_Toc6677"/>
      <w:r>
        <w:rPr>
          <w:rFonts w:hint="eastAsia"/>
          <w:lang w:val="en-US" w:eastAsia="zh-CN"/>
        </w:rPr>
        <w:t>4.6图书销售管理</w:t>
      </w:r>
      <w:bookmarkEnd w:id="18"/>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用例名称：图书销售管理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用例描述：购买方用户浏览柜台图书信息，进行图书购买。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前置条件：用户登陆系统，并通过了身份验证。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后置条件：更新后台销售信息，柜台图书信息以及销售退货信息。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活动步骤：用户进入登陆系统。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获取各个销售柜台的图书信息列表。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选择图书销售或者销售退货功能。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如果进入图书销售功能：选择需要购买的图书，输入购买数量，确定购买，购买成功。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如果进入销售退货功能：选择购买过的图书，输入退货数量，确定退货，退货成功。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点：用户登陆失败，身份验证不通过，则用例结束。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3543300" cy="2514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543300" cy="2514600"/>
                    </a:xfrm>
                    <a:prstGeom prst="rect">
                      <a:avLst/>
                    </a:prstGeom>
                    <a:noFill/>
                    <a:ln>
                      <a:noFill/>
                    </a:ln>
                  </pic:spPr>
                </pic:pic>
              </a:graphicData>
            </a:graphic>
          </wp:inline>
        </w:drawing>
      </w:r>
    </w:p>
    <w:p>
      <w:pPr>
        <w:pStyle w:val="4"/>
        <w:jc w:val="center"/>
        <w:rPr>
          <w:rFonts w:hint="eastAsia" w:ascii="黑体" w:hAnsi="黑体" w:eastAsia="黑体" w:cs="黑体"/>
          <w:lang w:val="en-US" w:eastAsia="zh-CN"/>
        </w:rPr>
      </w:pPr>
      <w:r>
        <w:rPr>
          <w:rFonts w:hint="eastAsia" w:ascii="黑体" w:hAnsi="黑体" w:eastAsia="黑体" w:cs="黑体"/>
          <w:lang w:val="en-US" w:eastAsia="zh-CN"/>
        </w:rPr>
        <w:t xml:space="preserve">图 </w:t>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SEQ 图 \* ARABIC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w:t>
      </w:r>
      <w:r>
        <w:rPr>
          <w:rFonts w:hint="eastAsia" w:ascii="黑体" w:hAnsi="黑体" w:eastAsia="黑体" w:cs="黑体"/>
          <w:lang w:val="en-US" w:eastAsia="zh-CN"/>
        </w:rPr>
        <w:fldChar w:fldCharType="end"/>
      </w:r>
      <w:r>
        <w:rPr>
          <w:rFonts w:hint="eastAsia" w:ascii="黑体" w:hAnsi="黑体" w:eastAsia="黑体" w:cs="黑体"/>
          <w:lang w:val="en-US" w:eastAsia="zh-CN"/>
        </w:rPr>
        <w:t xml:space="preserve"> 图书销售管理</w:t>
      </w:r>
    </w:p>
    <w:p>
      <w:pPr>
        <w:pStyle w:val="3"/>
        <w:bidi w:val="0"/>
        <w:rPr>
          <w:rFonts w:hint="eastAsia"/>
          <w:lang w:val="en-US" w:eastAsia="zh-CN"/>
        </w:rPr>
      </w:pPr>
      <w:bookmarkStart w:id="19" w:name="_Toc20522"/>
      <w:r>
        <w:rPr>
          <w:rFonts w:hint="eastAsia"/>
          <w:lang w:val="en-US" w:eastAsia="zh-CN"/>
        </w:rPr>
        <w:t>4.7信息查询管理</w:t>
      </w:r>
      <w:bookmarkEnd w:id="1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用例编号：6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用例名称：信息查询管理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用例描述：管理员获取操作的各项记录信息，包含图书入库信息，入库退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货信息，图书销售信息以及销售退货信息。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前置条件：管理员登陆系统，并通过了身份验证。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后置条件：提供相关信息显示。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活动步骤：管理员进入登陆系统。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选择需要查询的相关信息子功能。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信息列表显示，查询完成。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 展 点：用户登陆失败，身份验证不通过，则用例结束。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异常处理：无。</w:t>
      </w:r>
    </w:p>
    <w:p>
      <w:pPr>
        <w:jc w:val="center"/>
      </w:pPr>
      <w:r>
        <w:drawing>
          <wp:inline distT="0" distB="0" distL="114300" distR="114300">
            <wp:extent cx="4448175" cy="4105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448175" cy="4105275"/>
                    </a:xfrm>
                    <a:prstGeom prst="rect">
                      <a:avLst/>
                    </a:prstGeom>
                    <a:noFill/>
                    <a:ln>
                      <a:noFill/>
                    </a:ln>
                  </pic:spPr>
                </pic:pic>
              </a:graphicData>
            </a:graphic>
          </wp:inline>
        </w:drawing>
      </w:r>
    </w:p>
    <w:p>
      <w:pPr>
        <w:pStyle w:val="4"/>
        <w:jc w:val="center"/>
        <w:rPr>
          <w:rFonts w:hint="eastAsia"/>
          <w:lang w:val="en-US" w:eastAsia="zh-CN"/>
        </w:rPr>
      </w:pPr>
      <w:r>
        <w:rPr>
          <w:rFonts w:hint="eastAsia" w:ascii="黑体" w:hAnsi="黑体" w:eastAsia="黑体" w:cs="黑体"/>
        </w:rP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t xml:space="preserve"> 信息查询管理</w:t>
      </w: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pStyle w:val="2"/>
        <w:bidi w:val="0"/>
        <w:rPr>
          <w:rFonts w:hint="eastAsia"/>
          <w:lang w:val="en-US" w:eastAsia="zh-CN"/>
        </w:rPr>
      </w:pPr>
      <w:bookmarkStart w:id="20" w:name="_Toc26083"/>
      <w:r>
        <w:rPr>
          <w:rFonts w:hint="eastAsia"/>
          <w:lang w:val="en-US" w:eastAsia="zh-CN"/>
        </w:rPr>
        <w:t>5 性能需求</w:t>
      </w:r>
      <w:bookmarkEnd w:id="20"/>
    </w:p>
    <w:p>
      <w:pPr>
        <w:pStyle w:val="3"/>
        <w:bidi w:val="0"/>
        <w:rPr>
          <w:rFonts w:hint="eastAsia"/>
          <w:lang w:val="en-US" w:eastAsia="zh-CN"/>
        </w:rPr>
      </w:pPr>
      <w:bookmarkStart w:id="21" w:name="_Toc23746"/>
      <w:r>
        <w:rPr>
          <w:rFonts w:hint="eastAsia"/>
          <w:lang w:val="en-US" w:eastAsia="zh-CN"/>
        </w:rPr>
        <w:t>5.1数据精确度</w:t>
      </w:r>
      <w:bookmarkEnd w:id="21"/>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由于在实际的图书销售过程中的货币交换并不存在过高的精确度要求，所以本系统软件对于数据精确度的设计和实现没有特殊的要求。</w:t>
      </w:r>
    </w:p>
    <w:p>
      <w:pPr>
        <w:pStyle w:val="3"/>
        <w:bidi w:val="0"/>
        <w:rPr>
          <w:rFonts w:hint="eastAsia"/>
          <w:lang w:val="en-US" w:eastAsia="zh-CN"/>
        </w:rPr>
      </w:pPr>
      <w:bookmarkStart w:id="22" w:name="_Toc28725"/>
      <w:r>
        <w:rPr>
          <w:rFonts w:hint="eastAsia"/>
          <w:lang w:val="en-US" w:eastAsia="zh-CN"/>
        </w:rPr>
        <w:t>5.2时间特性</w:t>
      </w:r>
      <w:bookmarkEnd w:id="22"/>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1、程序响应时间不能超过3秒；</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2、更新处理时间不能超过5秒；</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3、数据转换与传输时间不能超过3秒；</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4、运行时间不能超过3秒。</w:t>
      </w:r>
    </w:p>
    <w:p>
      <w:pPr>
        <w:pStyle w:val="3"/>
        <w:bidi w:val="0"/>
        <w:rPr>
          <w:rFonts w:hint="eastAsia"/>
          <w:lang w:val="en-US" w:eastAsia="zh-CN"/>
        </w:rPr>
      </w:pPr>
      <w:bookmarkStart w:id="23" w:name="_Toc11544"/>
      <w:r>
        <w:rPr>
          <w:rFonts w:hint="eastAsia"/>
          <w:lang w:val="en-US" w:eastAsia="zh-CN"/>
        </w:rPr>
        <w:t>5.3 适应性</w:t>
      </w:r>
      <w:bookmarkEnd w:id="23"/>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1、操作方式具备鼠标和键盘共同操作；</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2、运行环境应具备Windows XP以上环境（推荐WINDOWS 7）；</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3、无特殊的接口需求；</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pStyle w:val="2"/>
        <w:bidi w:val="0"/>
        <w:rPr>
          <w:rFonts w:hint="eastAsia"/>
          <w:lang w:val="en-US" w:eastAsia="zh-CN"/>
        </w:rPr>
      </w:pPr>
      <w:bookmarkStart w:id="24" w:name="_Toc12906"/>
      <w:r>
        <w:rPr>
          <w:rFonts w:hint="eastAsia"/>
          <w:lang w:val="en-US" w:eastAsia="zh-CN"/>
        </w:rPr>
        <w:t>6 运行需求</w:t>
      </w:r>
      <w:bookmarkEnd w:id="24"/>
    </w:p>
    <w:p>
      <w:pPr>
        <w:pStyle w:val="3"/>
        <w:bidi w:val="0"/>
        <w:rPr>
          <w:rFonts w:hint="eastAsia"/>
          <w:lang w:val="en-US" w:eastAsia="zh-CN"/>
        </w:rPr>
      </w:pPr>
      <w:bookmarkStart w:id="25" w:name="_Toc18804"/>
      <w:r>
        <w:rPr>
          <w:rFonts w:hint="eastAsia"/>
          <w:lang w:val="en-US" w:eastAsia="zh-CN"/>
        </w:rPr>
        <w:t>6.1 用户界面</w:t>
      </w:r>
      <w:bookmarkEnd w:id="25"/>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1、屏幕格式：采用Windows友好界面；</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2、报表格式：采用普通报表格式；</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3、菜单格式：采用下拉式菜单。 </w:t>
      </w:r>
    </w:p>
    <w:p>
      <w:pPr>
        <w:pStyle w:val="3"/>
        <w:bidi w:val="0"/>
        <w:rPr>
          <w:rFonts w:hint="eastAsia"/>
          <w:lang w:val="en-US" w:eastAsia="zh-CN"/>
        </w:rPr>
      </w:pPr>
      <w:bookmarkStart w:id="26" w:name="_Toc16002"/>
      <w:r>
        <w:rPr>
          <w:rFonts w:hint="eastAsia"/>
          <w:lang w:val="en-US" w:eastAsia="zh-CN"/>
        </w:rPr>
        <w:t>6.2 硬件接口</w:t>
      </w:r>
      <w:bookmarkEnd w:id="26"/>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本图书销售系统软件无需特殊的硬件接口支持。 </w:t>
      </w:r>
    </w:p>
    <w:p>
      <w:pPr>
        <w:pStyle w:val="3"/>
        <w:bidi w:val="0"/>
        <w:rPr>
          <w:rFonts w:hint="eastAsia"/>
          <w:lang w:val="en-US" w:eastAsia="zh-CN"/>
        </w:rPr>
      </w:pPr>
      <w:bookmarkStart w:id="27" w:name="_Toc25419"/>
      <w:r>
        <w:rPr>
          <w:rFonts w:hint="eastAsia"/>
          <w:lang w:val="en-US" w:eastAsia="zh-CN"/>
        </w:rPr>
        <w:t>6.3 软件接口</w:t>
      </w:r>
      <w:bookmarkEnd w:id="27"/>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数据库接口：ADO数据库引擎 </w:t>
      </w:r>
    </w:p>
    <w:p>
      <w:pPr>
        <w:pStyle w:val="3"/>
        <w:bidi w:val="0"/>
        <w:rPr>
          <w:rFonts w:hint="eastAsia"/>
          <w:lang w:val="en-US" w:eastAsia="zh-CN"/>
        </w:rPr>
      </w:pPr>
      <w:bookmarkStart w:id="28" w:name="_Toc4551"/>
      <w:r>
        <w:rPr>
          <w:rFonts w:hint="eastAsia"/>
          <w:lang w:val="en-US" w:eastAsia="zh-CN"/>
        </w:rPr>
        <w:t>6.4 故障处理</w:t>
      </w:r>
      <w:bookmarkEnd w:id="28"/>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本软件可能在对数据表进行操作时出现刷新错误或者其他因为用户的不当操作而引起的错误，只需要重启系统软件即可，个别的可能需要重启计算机。</w:t>
      </w: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pStyle w:val="2"/>
        <w:bidi w:val="0"/>
        <w:rPr>
          <w:rFonts w:hint="default"/>
          <w:lang w:val="en-US" w:eastAsia="zh-CN"/>
        </w:rPr>
      </w:pPr>
      <w:bookmarkStart w:id="29" w:name="_Toc30137"/>
      <w:r>
        <w:rPr>
          <w:rFonts w:hint="eastAsia"/>
          <w:lang w:val="en-US" w:eastAsia="zh-CN"/>
        </w:rPr>
        <w:t>7 其他需求</w:t>
      </w:r>
      <w:bookmarkEnd w:id="29"/>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为了方便管理和加深图书销售系统的业务逻辑的实现程度，将对不同的登录用户赋予不同的操作权限，例如图书登记、图书入库以及图书调拨等等操作只能有管理员进行，而一般用户只能进行图书购买的功能操作。</w:t>
      </w: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91F6B"/>
    <w:rsid w:val="21065DFE"/>
    <w:rsid w:val="27BE2310"/>
    <w:rsid w:val="2BEA1061"/>
    <w:rsid w:val="761B08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jl</dc:creator>
  <cp:lastModifiedBy>   キッド</cp:lastModifiedBy>
  <dcterms:modified xsi:type="dcterms:W3CDTF">2019-06-18T03:47:26Z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