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png" ContentType="image/png"/>
  <Override PartName="/word/media/rId23.png" ContentType="image/png"/>
  <Override PartName="/word/media/rId27.png" ContentType="image/png"/>
  <Override PartName="/word/media/rId38.png" ContentType="image/png"/>
  <Override PartName="/word/media/rId43.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4: Principal Component Analysis — Solutions</w:t>
      </w:r>
    </w:p>
    <w:p>
      <w:pPr>
        <w:pStyle w:val="Subtitle"/>
      </w:pPr>
      <w:r>
        <w:t xml:space="preserve">F71RA Machine Learning for Risk and Insurance 1</w:t>
      </w:r>
    </w:p>
    <w:p>
      <w:pPr>
        <w:pStyle w:val="Author"/>
      </w:pPr>
      <w:r>
        <w:t xml:space="preserve">Yubo Rasmussen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This lab introduces</w:t>
      </w:r>
      <w:r>
        <w:t xml:space="preserve"> </w:t>
      </w:r>
      <w:r>
        <w:rPr>
          <w:b/>
          <w:bCs/>
        </w:rPr>
        <w:t xml:space="preserve">principal component analysis (PCA)</w:t>
      </w:r>
      <w:r>
        <w:t xml:space="preserve">, our first</w:t>
      </w:r>
      <w:r>
        <w:t xml:space="preserve"> </w:t>
      </w:r>
      <w:r>
        <w:rPr>
          <w:i/>
          <w:iCs/>
        </w:rPr>
        <w:t xml:space="preserve">unsupervised</w:t>
      </w:r>
      <w:r>
        <w:t xml:space="preserve"> </w:t>
      </w:r>
      <w:r>
        <w:t xml:space="preserve">learning method: there is no response variable, and the aim is to describe the structure of a set of correlated variables with fewer, uncorrelated ones. Part 1 runs PCA on the</w:t>
      </w:r>
      <w:r>
        <w:t xml:space="preserve"> </w:t>
      </w:r>
      <w:r>
        <w:rPr>
          <w:rStyle w:val="VerbatimChar"/>
        </w:rPr>
        <w:t xml:space="preserve">mtcars</w:t>
      </w:r>
      <w:r>
        <w:t xml:space="preserve"> </w:t>
      </w:r>
      <w:r>
        <w:t xml:space="preserve">data and asks what the summary output means. Part 2 interprets the loadings and scores and visualises them in a biplot. Part 3 rebuilds PCA from scratch with matrix algebra from Lab 1, so that nothing</w:t>
      </w:r>
      <w:r>
        <w:t xml:space="preserve"> </w:t>
      </w:r>
      <w:r>
        <w:rPr>
          <w:rStyle w:val="VerbatimChar"/>
        </w:rPr>
        <w:t xml:space="preserve">princomp()</w:t>
      </w:r>
      <w:r>
        <w:t xml:space="preserve"> </w:t>
      </w:r>
      <w:r>
        <w:t xml:space="preserve">does is a black box. Part 4 applies PCA to a real actuarial question: given a car’s technical specification, is it a sports car?</w:t>
      </w:r>
    </w:p>
    <w:p>
      <w:pPr>
        <w:pStyle w:val="BodyText"/>
      </w:pPr>
      <w:r>
        <w:rPr>
          <w:b/>
          <w:bCs/>
        </w:rPr>
        <w:t xml:space="preserve">Learning objectives.</w:t>
      </w:r>
      <w:r>
        <w:t xml:space="preserve"> </w:t>
      </w:r>
      <w:r>
        <w:t xml:space="preserve">By the end of this lab you should be able to</w:t>
      </w:r>
    </w:p>
    <w:p>
      <w:pPr>
        <w:pStyle w:val="Compact"/>
        <w:numPr>
          <w:ilvl w:val="0"/>
          <w:numId w:val="1001"/>
        </w:numPr>
      </w:pPr>
      <w:r>
        <w:t xml:space="preserve">explain why variables are usually standardised before PCA, and what goes wrong if they are not;</w:t>
      </w:r>
    </w:p>
    <w:p>
      <w:pPr>
        <w:pStyle w:val="Compact"/>
        <w:numPr>
          <w:ilvl w:val="0"/>
          <w:numId w:val="1001"/>
        </w:numPr>
      </w:pPr>
      <w:r>
        <w:t xml:space="preserve">run</w:t>
      </w:r>
      <w:r>
        <w:t xml:space="preserve"> </w:t>
      </w:r>
      <w:r>
        <w:rPr>
          <w:rStyle w:val="VerbatimChar"/>
        </w:rPr>
        <w:t xml:space="preserve">princomp()</w:t>
      </w:r>
      <w:r>
        <w:t xml:space="preserve"> </w:t>
      </w:r>
      <w:r>
        <w:t xml:space="preserve">and interpret the standard deviations, proportions of variance, loadings and scores it returns;</w:t>
      </w:r>
    </w:p>
    <w:p>
      <w:pPr>
        <w:pStyle w:val="Compact"/>
        <w:numPr>
          <w:ilvl w:val="0"/>
          <w:numId w:val="1001"/>
        </w:numPr>
      </w:pPr>
      <w:r>
        <w:t xml:space="preserve">choose a number of components using a scree plot and the eigenvalue-greater-than-one rule;</w:t>
      </w:r>
    </w:p>
    <w:p>
      <w:pPr>
        <w:pStyle w:val="Compact"/>
        <w:numPr>
          <w:ilvl w:val="0"/>
          <w:numId w:val="1001"/>
        </w:numPr>
      </w:pPr>
      <w:r>
        <w:t xml:space="preserve">draw and interpret a biplot with</w:t>
      </w:r>
      <w:r>
        <w:t xml:space="preserve"> </w:t>
      </w:r>
      <w:r>
        <w:rPr>
          <w:rStyle w:val="VerbatimChar"/>
        </w:rPr>
        <w:t xml:space="preserve">ggbiplot</w:t>
      </w:r>
      <w:r>
        <w:t xml:space="preserve">, including colouring observations by group;</w:t>
      </w:r>
    </w:p>
    <w:p>
      <w:pPr>
        <w:pStyle w:val="Compact"/>
        <w:numPr>
          <w:ilvl w:val="0"/>
          <w:numId w:val="1001"/>
        </w:numPr>
      </w:pPr>
      <w:r>
        <w:t xml:space="preserve">reproduce</w:t>
      </w:r>
      <w:r>
        <w:t xml:space="preserve"> </w:t>
      </w:r>
      <w:r>
        <w:rPr>
          <w:rStyle w:val="VerbatimChar"/>
        </w:rPr>
        <w:t xml:space="preserve">princomp()</w:t>
      </w:r>
      <w:r>
        <w:t xml:space="preserve"> </w:t>
      </w:r>
      <w:r>
        <w:t xml:space="preserve">with</w:t>
      </w:r>
      <w:r>
        <w:t xml:space="preserve"> </w:t>
      </w:r>
      <w:r>
        <w:rPr>
          <w:rStyle w:val="VerbatimChar"/>
        </w:rPr>
        <w:t xml:space="preserve">eigen()</w:t>
      </w:r>
      <w:r>
        <w:t xml:space="preserve"> </w:t>
      </w:r>
      <w:r>
        <w:t xml:space="preserve">and</w:t>
      </w:r>
      <w:r>
        <w:t xml:space="preserve"> </w:t>
      </w:r>
      <w:r>
        <w:rPr>
          <w:rStyle w:val="VerbatimChar"/>
        </w:rPr>
        <w:t xml:space="preserve">svd()</w:t>
      </w:r>
      <w:r>
        <w:t xml:space="preserve">, and explain why signs and scaling can differ between implementations;</w:t>
      </w:r>
    </w:p>
    <w:p>
      <w:pPr>
        <w:pStyle w:val="Compact"/>
        <w:numPr>
          <w:ilvl w:val="0"/>
          <w:numId w:val="1001"/>
        </w:numPr>
      </w:pPr>
      <w:r>
        <w:t xml:space="preserve">use PCA to build a single data-driven rating variable from several correlated vehicle characteristics.</w:t>
      </w:r>
    </w:p>
    <w:p>
      <w:pPr>
        <w:pStyle w:val="FirstParagraph"/>
      </w:pPr>
      <w:r>
        <w:rPr>
          <w:b/>
          <w:bCs/>
        </w:rPr>
        <w:t xml:space="preserve">Packages.</w:t>
      </w:r>
      <w:r>
        <w:t xml:space="preserve"> </w:t>
      </w:r>
      <w:r>
        <w:t xml:space="preserve">Install anything missing with</w:t>
      </w:r>
      <w:r>
        <w:t xml:space="preserve"> </w:t>
      </w:r>
      <w:r>
        <w:rPr>
          <w:rStyle w:val="VerbatimChar"/>
        </w:rPr>
        <w:t xml:space="preserve">install.packages()</w:t>
      </w:r>
      <w:r>
        <w:t xml:space="preserve">.</w:t>
      </w:r>
      <w:r>
        <w:t xml:space="preserve"> </w:t>
      </w:r>
      <w:r>
        <w:rPr>
          <w:rStyle w:val="VerbatimChar"/>
        </w:rPr>
        <w:t xml:space="preserve">ggbiplot</w:t>
      </w:r>
      <w:r>
        <w:t xml:space="preserve"> </w:t>
      </w:r>
      <w:r>
        <w:t xml:space="preserve">used to be available only on GitHub, so older notes install it with</w:t>
      </w:r>
      <w:r>
        <w:t xml:space="preserve"> </w:t>
      </w:r>
      <w:r>
        <w:rPr>
          <w:rStyle w:val="VerbatimChar"/>
        </w:rPr>
        <w:t xml:space="preserve">devtools::install_github("vqv/ggbiplot")</w:t>
      </w:r>
      <w:r>
        <w:t xml:space="preserve">. It is now on CRAN, so a normal</w:t>
      </w:r>
      <w:r>
        <w:t xml:space="preserve"> </w:t>
      </w:r>
      <w:r>
        <w:rPr>
          <w:rStyle w:val="VerbatimChar"/>
        </w:rPr>
        <w:t xml:space="preserve">install.packages("ggbiplot")</w:t>
      </w:r>
      <w:r>
        <w:t xml:space="preserve"> </w:t>
      </w:r>
      <w:r>
        <w:t xml:space="preserve">is all you need.</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"tidyverse"</w:t>
      </w:r>
      <w:r>
        <w:rPr>
          <w:rStyle w:val="NormalTok"/>
        </w:rPr>
        <w:t xml:space="preserve">, </w:t>
      </w:r>
      <w:r>
        <w:rPr>
          <w:rStyle w:val="StringTok"/>
        </w:rPr>
        <w:t xml:space="preserve">"ggbiplot"</w:t>
      </w:r>
      <w:r>
        <w:rPr>
          <w:rStyle w:val="NormalTok"/>
        </w:rPr>
        <w:t xml:space="preserve">))</w:t>
      </w:r>
    </w:p>
    <w:p>
      <w:pPr>
        <w:pStyle w:val="SourceCode"/>
      </w:pPr>
      <w:r>
        <w:rPr>
          <w:rStyle w:val="FunctionTok"/>
        </w:rPr>
        <w:t xml:space="preserve">library</w:t>
      </w:r>
      <w:r>
        <w:rPr>
          <w:rStyle w:val="NormalTok"/>
        </w:rPr>
        <w:t xml:space="preserve">(tidyverse)   </w:t>
      </w:r>
      <w:r>
        <w:rPr>
          <w:rStyle w:val="CommentTok"/>
        </w:rPr>
        <w:t xml:space="preserve"># loads dplyr, ggplot2, readr and others</w:t>
      </w:r>
      <w:r>
        <w:br/>
      </w:r>
      <w:r>
        <w:rPr>
          <w:rStyle w:val="FunctionTok"/>
        </w:rPr>
        <w:t xml:space="preserve">library</w:t>
      </w:r>
      <w:r>
        <w:rPr>
          <w:rStyle w:val="NormalTok"/>
        </w:rPr>
        <w:t xml:space="preserve">(ggbiplot)</w:t>
      </w:r>
    </w:p>
    <w:p>
      <w:r>
        <w:pict>
          <v:rect style="width:0;height:1.5pt" o:hralign="center" o:hrstd="t" o:hr="t"/>
        </w:pict>
      </w:r>
    </w:p>
    <w:bookmarkEnd w:id="9"/>
    <w:bookmarkStart w:id="17" w:name="part-1-pca-on-mtcars"/>
    <w:p>
      <w:pPr>
        <w:pStyle w:val="Heading2"/>
      </w:pPr>
      <w:r>
        <w:t xml:space="preserve">Part 1: PCA on</w:t>
      </w:r>
      <w:r>
        <w:t xml:space="preserve"> </w:t>
      </w:r>
      <w:r>
        <w:rPr>
          <w:rStyle w:val="VerbatimChar"/>
        </w:rPr>
        <w:t xml:space="preserve">mtcars</w:t>
      </w:r>
    </w:p>
    <w:bookmarkStart w:id="10" w:name="the-data"/>
    <w:p>
      <w:pPr>
        <w:pStyle w:val="Heading3"/>
      </w:pPr>
      <w:r>
        <w:t xml:space="preserve">The data</w:t>
      </w:r>
    </w:p>
    <w:p>
      <w:pPr>
        <w:pStyle w:val="FirstParagraph"/>
      </w:pPr>
      <w:r>
        <w:t xml:space="preserve">We use the built-in</w:t>
      </w:r>
      <w:r>
        <w:t xml:space="preserve"> </w:t>
      </w:r>
      <w:r>
        <w:rPr>
          <w:rStyle w:val="VerbatimChar"/>
        </w:rPr>
        <w:t xml:space="preserve">mtcars</w:t>
      </w:r>
      <w:r>
        <w:t xml:space="preserve"> </w:t>
      </w:r>
      <w:r>
        <w:t xml:space="preserve">data set, which records 11 characteristics of 32 cars from the 1974</w:t>
      </w:r>
      <w:r>
        <w:t xml:space="preserve"> </w:t>
      </w:r>
      <w:r>
        <w:rPr>
          <w:i/>
          <w:iCs/>
        </w:rPr>
        <w:t xml:space="preserve">Motor Trend</w:t>
      </w:r>
      <w:r>
        <w:t xml:space="preserve"> </w:t>
      </w:r>
      <w:r>
        <w:t xml:space="preserve">magazine: miles per US gallon (</w:t>
      </w:r>
      <w:r>
        <w:rPr>
          <w:rStyle w:val="VerbatimChar"/>
        </w:rPr>
        <w:t xml:space="preserve">mpg</w:t>
      </w:r>
      <w:r>
        <w:t xml:space="preserve">), number of cylinders (</w:t>
      </w:r>
      <w:r>
        <w:rPr>
          <w:rStyle w:val="VerbatimChar"/>
        </w:rPr>
        <w:t xml:space="preserve">cyl</w:t>
      </w:r>
      <w:r>
        <w:t xml:space="preserve">), engine displacement in cubic inches (</w:t>
      </w:r>
      <w:r>
        <w:rPr>
          <w:rStyle w:val="VerbatimChar"/>
        </w:rPr>
        <w:t xml:space="preserve">disp</w:t>
      </w:r>
      <w:r>
        <w:t xml:space="preserve">), gross horsepower (</w:t>
      </w:r>
      <w:r>
        <w:rPr>
          <w:rStyle w:val="VerbatimChar"/>
        </w:rPr>
        <w:t xml:space="preserve">hp</w:t>
      </w:r>
      <w:r>
        <w:t xml:space="preserve">), and so on. Type</w:t>
      </w:r>
      <w:r>
        <w:t xml:space="preserve"> </w:t>
      </w:r>
      <w:r>
        <w:rPr>
          <w:rStyle w:val="VerbatimChar"/>
        </w:rPr>
        <w:t xml:space="preserve">?mtcars</w:t>
      </w:r>
      <w:r>
        <w:t xml:space="preserve"> </w:t>
      </w:r>
      <w:r>
        <w:t xml:space="preserve">for the full list.</w:t>
      </w:r>
    </w:p>
    <w:p>
      <w:pPr>
        <w:pStyle w:val="SourceCode"/>
      </w:pPr>
      <w:r>
        <w:rPr>
          <w:rStyle w:val="FunctionTok"/>
        </w:rPr>
        <w:t xml:space="preserve">head</w:t>
      </w:r>
      <w:r>
        <w:rPr>
          <w:rStyle w:val="NormalTok"/>
        </w:rPr>
        <w:t xml:space="preserve">(mtcars)</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Datsun 710        22.8   4  108  93 3.85 2.320 18.61  1  1    4    1</w:t>
      </w:r>
      <w:r>
        <w:br/>
      </w:r>
      <w:r>
        <w:rPr>
          <w:rStyle w:val="VerbatimChar"/>
        </w:rPr>
        <w:t xml:space="preserve">Hornet 4 Drive    21.4   6  258 110 3.08 3.215 19.44  1  0    3    1</w:t>
      </w:r>
      <w:r>
        <w:br/>
      </w:r>
      <w:r>
        <w:rPr>
          <w:rStyle w:val="VerbatimChar"/>
        </w:rPr>
        <w:t xml:space="preserve">Hornet Sportabout 18.7   8  360 175 3.15 3.440 17.02  0  0    3    2</w:t>
      </w:r>
      <w:r>
        <w:br/>
      </w:r>
      <w:r>
        <w:rPr>
          <w:rStyle w:val="VerbatimChar"/>
        </w:rPr>
        <w:t xml:space="preserve">Valiant           18.1   6  225 105 2.76 3.460 20.22  1  0    3    1</w:t>
      </w:r>
    </w:p>
    <w:p>
      <w:pPr>
        <w:pStyle w:val="FirstParagraph"/>
      </w:pPr>
      <w:r>
        <w:t xml:space="preserve">Two columns are categorical even though they look numeric:</w:t>
      </w:r>
      <w:r>
        <w:t xml:space="preserve"> </w:t>
      </w:r>
      <w:r>
        <w:rPr>
          <w:rStyle w:val="VerbatimChar"/>
        </w:rPr>
        <w:t xml:space="preserve">vs</w:t>
      </w:r>
      <w:r>
        <w:t xml:space="preserve"> </w:t>
      </w:r>
      <w:r>
        <w:t xml:space="preserve">(engine shape: 0 = V-shaped, 1 = straight) and</w:t>
      </w:r>
      <w:r>
        <w:t xml:space="preserve"> </w:t>
      </w:r>
      <w:r>
        <w:rPr>
          <w:rStyle w:val="VerbatimChar"/>
        </w:rPr>
        <w:t xml:space="preserve">am</w:t>
      </w:r>
      <w:r>
        <w:t xml:space="preserve"> </w:t>
      </w:r>
      <w:r>
        <w:t xml:space="preserve">(transmission: 0 = automatic, 1 = manual). PCA is built on variances and correlations, which only make sense for numeric measurements. A 0/1 code is just a label, so we remove these two columns.</w:t>
      </w:r>
    </w:p>
    <w:p>
      <w:pPr>
        <w:pStyle w:val="BodyText"/>
      </w:pPr>
      <w:r>
        <w:t xml:space="preserve">A general warning: many data sets code categorical variables as numbers. Always check what each column</w:t>
      </w:r>
      <w:r>
        <w:t xml:space="preserve"> </w:t>
      </w:r>
      <w:r>
        <w:rPr>
          <w:i/>
          <w:iCs/>
        </w:rPr>
        <w:t xml:space="preserve">means</w:t>
      </w:r>
      <w:r>
        <w:t xml:space="preserve"> </w:t>
      </w:r>
      <w:r>
        <w:t xml:space="preserve">before you feed it to a method.</w:t>
      </w:r>
    </w:p>
    <w:p>
      <w:pPr>
        <w:pStyle w:val="BodyText"/>
      </w:pPr>
      <w:r>
        <w:t xml:space="preserve">We store the result under a new name,</w:t>
      </w:r>
      <w:r>
        <w:t xml:space="preserve"> </w:t>
      </w:r>
      <w:r>
        <w:rPr>
          <w:rStyle w:val="VerbatimChar"/>
        </w:rPr>
        <w:t xml:space="preserve">mtcars_cont</w:t>
      </w:r>
      <w:r>
        <w:t xml:space="preserve">, so that the original</w:t>
      </w:r>
      <w:r>
        <w:t xml:space="preserve"> </w:t>
      </w:r>
      <w:r>
        <w:rPr>
          <w:rStyle w:val="VerbatimChar"/>
        </w:rPr>
        <w:t xml:space="preserve">mtcars</w:t>
      </w:r>
      <w:r>
        <w:t xml:space="preserve"> </w:t>
      </w:r>
      <w:r>
        <w:t xml:space="preserve">is left untouched.</w:t>
      </w:r>
    </w:p>
    <w:p>
      <w:pPr>
        <w:pStyle w:val="SourceCode"/>
      </w:pPr>
      <w:r>
        <w:rPr>
          <w:rStyle w:val="NormalTok"/>
        </w:rPr>
        <w:t xml:space="preserve">mtcars_cont </w:t>
      </w:r>
      <w:r>
        <w:rPr>
          <w:rStyle w:val="OtherTok"/>
        </w:rPr>
        <w:t xml:space="preserve">&lt;-</w:t>
      </w:r>
      <w:r>
        <w:rPr>
          <w:rStyle w:val="NormalTok"/>
        </w:rPr>
        <w:t xml:space="preserve"> mtcars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vs, </w:t>
      </w:r>
      <w:r>
        <w:rPr>
          <w:rStyle w:val="SpecialCharTok"/>
        </w:rPr>
        <w:t xml:space="preserve">-</w:t>
      </w:r>
      <w:r>
        <w:rPr>
          <w:rStyle w:val="NormalTok"/>
        </w:rPr>
        <w:t xml:space="preserve">am)</w:t>
      </w:r>
      <w:r>
        <w:br/>
      </w:r>
      <w:r>
        <w:rPr>
          <w:rStyle w:val="FunctionTok"/>
        </w:rPr>
        <w:t xml:space="preserve">names</w:t>
      </w:r>
      <w:r>
        <w:rPr>
          <w:rStyle w:val="NormalTok"/>
        </w:rPr>
        <w:t xml:space="preserve">(mtcars_cont)</w:t>
      </w:r>
    </w:p>
    <w:p>
      <w:pPr>
        <w:pStyle w:val="SourceCode"/>
      </w:pPr>
      <w:r>
        <w:rPr>
          <w:rStyle w:val="VerbatimChar"/>
        </w:rPr>
        <w:t xml:space="preserve">[1] "mpg"  "cyl"  "disp" "hp"   "drat" "wt"   "qsec" "gear" "carb"</w:t>
      </w:r>
    </w:p>
    <w:p>
      <w:pPr>
        <w:pStyle w:val="FirstParagraph"/>
      </w:pPr>
      <w:r>
        <w:rPr>
          <w:b/>
          <w:bCs/>
        </w:rPr>
        <w:t xml:space="preserve">Q1.</w:t>
      </w:r>
      <w:r>
        <w:t xml:space="preserve"> </w:t>
      </w:r>
      <w:r>
        <w:t xml:space="preserve">Remove</w:t>
      </w:r>
      <w:r>
        <w:t xml:space="preserve"> </w:t>
      </w:r>
      <w:r>
        <w:rPr>
          <w:rStyle w:val="VerbatimChar"/>
        </w:rPr>
        <w:t xml:space="preserve">vs</w:t>
      </w:r>
      <w:r>
        <w:t xml:space="preserve"> </w:t>
      </w:r>
      <w:r>
        <w:t xml:space="preserve">and</w:t>
      </w:r>
      <w:r>
        <w:t xml:space="preserve"> </w:t>
      </w:r>
      <w:r>
        <w:rPr>
          <w:rStyle w:val="VerbatimChar"/>
        </w:rPr>
        <w:t xml:space="preserve">am</w:t>
      </w:r>
      <w:r>
        <w:t xml:space="preserve"> </w:t>
      </w:r>
      <w:r>
        <w:t xml:space="preserve">again using base R only, without</w:t>
      </w:r>
      <w:r>
        <w:t xml:space="preserve"> </w:t>
      </w:r>
      <w:r>
        <w:rPr>
          <w:rStyle w:val="VerbatimChar"/>
        </w:rPr>
        <w:t xml:space="preserve">dplyr</w:t>
      </w:r>
      <w:r>
        <w:t xml:space="preserve">.</w:t>
      </w:r>
      <w:r>
        <w:t xml:space="preserve"> </w:t>
      </w:r>
      <w:r>
        <w:rPr>
          <w:i/>
          <w:iCs/>
        </w:rPr>
        <w:t xml:space="preserve">Hint: see</w:t>
      </w:r>
      <w:r>
        <w:t xml:space="preserve"> </w:t>
      </w:r>
      <w:r>
        <w:rPr>
          <w:rStyle w:val="VerbatimChar"/>
        </w:rPr>
        <w:t xml:space="preserve">?which</w:t>
      </w:r>
      <w:r>
        <w:t xml:space="preserve"> </w:t>
      </w:r>
      <w:r>
        <w:rPr>
          <w:i/>
          <w:iCs/>
        </w:rPr>
        <w:t xml:space="preserve">and</w:t>
      </w:r>
      <w:r>
        <w:t xml:space="preserve"> </w:t>
      </w:r>
      <w:r>
        <w:rPr>
          <w:rStyle w:val="VerbatimChar"/>
        </w:rPr>
        <w:t xml:space="preserve">?%in%</w:t>
      </w:r>
      <w:r>
        <w:t xml:space="preserve">. Then run your code with a column name that does</w:t>
      </w:r>
      <w:r>
        <w:t xml:space="preserve"> </w:t>
      </w:r>
      <w:r>
        <w:rPr>
          <w:i/>
          <w:iCs/>
        </w:rPr>
        <w:t xml:space="preserve">not</w:t>
      </w:r>
      <w:r>
        <w:t xml:space="preserve"> </w:t>
      </w:r>
      <w:r>
        <w:t xml:space="preserve">exist, for example</w:t>
      </w:r>
      <w:r>
        <w:t xml:space="preserve"> </w:t>
      </w:r>
      <w:r>
        <w:rPr>
          <w:rStyle w:val="VerbatimChar"/>
        </w:rPr>
        <w:t xml:space="preserve">c("vs", "am", "colour")</w:t>
      </w:r>
      <w:r>
        <w:t xml:space="preserve">, and also with</w:t>
      </w:r>
      <w:r>
        <w:t xml:space="preserve"> </w:t>
      </w:r>
      <w:r>
        <w:rPr>
          <w:i/>
          <w:iCs/>
        </w:rPr>
        <w:t xml:space="preserve">only</w:t>
      </w:r>
      <w:r>
        <w:t xml:space="preserve"> </w:t>
      </w:r>
      <w:r>
        <w:t xml:space="preserve">names that do not exist, for example</w:t>
      </w:r>
      <w:r>
        <w:t xml:space="preserve"> </w:t>
      </w:r>
      <w:r>
        <w:rPr>
          <w:rStyle w:val="VerbatimChar"/>
        </w:rPr>
        <w:t xml:space="preserve">c("colour")</w:t>
      </w:r>
      <w:r>
        <w:t xml:space="preserve">. What happens in each case? What does this tell you about the</w:t>
      </w:r>
      <w:r>
        <w:t xml:space="preserve"> </w:t>
      </w:r>
      <w:r>
        <w:rPr>
          <w:rStyle w:val="VerbatimChar"/>
        </w:rPr>
        <w:t xml:space="preserve">-which()</w:t>
      </w:r>
      <w:r>
        <w:t xml:space="preserve"> </w:t>
      </w:r>
      <w:r>
        <w:t xml:space="preserve">idiom?</w:t>
      </w:r>
    </w:p>
    <w:p>
      <w:pPr>
        <w:pStyle w:val="SourceCode"/>
      </w:pPr>
      <w:r>
        <w:rPr>
          <w:rStyle w:val="NormalTok"/>
        </w:rPr>
        <w:t xml:space="preserve">drop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"vs"</w:t>
      </w:r>
      <w:r>
        <w:rPr>
          <w:rStyle w:val="NormalTok"/>
        </w:rPr>
        <w:t xml:space="preserve">, </w:t>
      </w:r>
      <w:r>
        <w:rPr>
          <w:rStyle w:val="StringTok"/>
        </w:rPr>
        <w:t xml:space="preserve">"am"</w:t>
      </w:r>
      <w:r>
        <w:rPr>
          <w:rStyle w:val="NormalTok"/>
        </w:rPr>
        <w:t xml:space="preserve">)</w:t>
      </w:r>
      <w:r>
        <w:br/>
      </w:r>
      <w:r>
        <w:br/>
      </w:r>
      <w:r>
        <w:rPr>
          <w:rStyle w:val="CommentTok"/>
        </w:rPr>
        <w:t xml:space="preserve"># Option 1: negative indexing with which()</w:t>
      </w:r>
      <w:r>
        <w:br/>
      </w:r>
      <w:r>
        <w:rPr>
          <w:rStyle w:val="NormalTok"/>
        </w:rPr>
        <w:t xml:space="preserve">mtcars_base1 </w:t>
      </w:r>
      <w:r>
        <w:rPr>
          <w:rStyle w:val="OtherTok"/>
        </w:rPr>
        <w:t xml:space="preserve">&lt;-</w:t>
      </w:r>
      <w:r>
        <w:rPr>
          <w:rStyle w:val="NormalTok"/>
        </w:rPr>
        <w:t xml:space="preserve"> mtcars[, </w:t>
      </w:r>
      <w:r>
        <w:rPr>
          <w:rStyle w:val="SpecialCharTok"/>
        </w:rPr>
        <w:t xml:space="preserve">-</w:t>
      </w:r>
      <w:r>
        <w:rPr>
          <w:rStyle w:val="FunctionTok"/>
        </w:rPr>
        <w:t xml:space="preserve">which</w:t>
      </w:r>
      <w:r>
        <w:rPr>
          <w:rStyle w:val="NormalTok"/>
        </w:rPr>
        <w:t xml:space="preserve">(</w:t>
      </w:r>
      <w:r>
        <w:rPr>
          <w:rStyle w:val="FunctionTok"/>
        </w:rPr>
        <w:t xml:space="preserve">names</w:t>
      </w:r>
      <w:r>
        <w:rPr>
          <w:rStyle w:val="NormalTok"/>
        </w:rPr>
        <w:t xml:space="preserve">(mtcars) </w:t>
      </w:r>
      <w:r>
        <w:rPr>
          <w:rStyle w:val="SpecialCharTok"/>
        </w:rPr>
        <w:t xml:space="preserve">%in%</w:t>
      </w:r>
      <w:r>
        <w:rPr>
          <w:rStyle w:val="NormalTok"/>
        </w:rPr>
        <w:t xml:space="preserve"> drop)]</w:t>
      </w:r>
      <w:r>
        <w:br/>
      </w:r>
      <w:r>
        <w:br/>
      </w:r>
      <w:r>
        <w:rPr>
          <w:rStyle w:val="CommentTok"/>
        </w:rPr>
        <w:t xml:space="preserve"># Option 2: logical indexing</w:t>
      </w:r>
      <w:r>
        <w:br/>
      </w:r>
      <w:r>
        <w:rPr>
          <w:rStyle w:val="NormalTok"/>
        </w:rPr>
        <w:t xml:space="preserve">mtcars_base2 </w:t>
      </w:r>
      <w:r>
        <w:rPr>
          <w:rStyle w:val="OtherTok"/>
        </w:rPr>
        <w:t xml:space="preserve">&lt;-</w:t>
      </w:r>
      <w:r>
        <w:rPr>
          <w:rStyle w:val="NormalTok"/>
        </w:rPr>
        <w:t xml:space="preserve"> mtcars[, </w:t>
      </w:r>
      <w:r>
        <w:rPr>
          <w:rStyle w:val="SpecialCharTok"/>
        </w:rPr>
        <w:t xml:space="preserve">!</w:t>
      </w:r>
      <w:r>
        <w:rPr>
          <w:rStyle w:val="FunctionTok"/>
        </w:rPr>
        <w:t xml:space="preserve">names</w:t>
      </w:r>
      <w:r>
        <w:rPr>
          <w:rStyle w:val="NormalTok"/>
        </w:rPr>
        <w:t xml:space="preserve">(mtcars) </w:t>
      </w:r>
      <w:r>
        <w:rPr>
          <w:rStyle w:val="SpecialCharTok"/>
        </w:rPr>
        <w:t xml:space="preserve">%in%</w:t>
      </w:r>
      <w:r>
        <w:rPr>
          <w:rStyle w:val="NormalTok"/>
        </w:rPr>
        <w:t xml:space="preserve"> drop]</w:t>
      </w:r>
      <w:r>
        <w:br/>
      </w:r>
      <w:r>
        <w:br/>
      </w:r>
      <w:r>
        <w:rPr>
          <w:rStyle w:val="FunctionTok"/>
        </w:rPr>
        <w:t xml:space="preserve">identical</w:t>
      </w:r>
      <w:r>
        <w:rPr>
          <w:rStyle w:val="NormalTok"/>
        </w:rPr>
        <w:t xml:space="preserve">(mtcars_base1, mtcars_cont)</w:t>
      </w:r>
    </w:p>
    <w:p>
      <w:pPr>
        <w:pStyle w:val="SourceCode"/>
      </w:pPr>
      <w:r>
        <w:rPr>
          <w:rStyle w:val="VerbatimChar"/>
        </w:rPr>
        <w:t xml:space="preserve">[1] TRUE</w:t>
      </w:r>
    </w:p>
    <w:p>
      <w:pPr>
        <w:pStyle w:val="SourceCode"/>
      </w:pPr>
      <w:r>
        <w:rPr>
          <w:rStyle w:val="FunctionTok"/>
        </w:rPr>
        <w:t xml:space="preserve">identical</w:t>
      </w:r>
      <w:r>
        <w:rPr>
          <w:rStyle w:val="NormalTok"/>
        </w:rPr>
        <w:t xml:space="preserve">(mtcars_base2, mtcars_cont)</w:t>
      </w:r>
    </w:p>
    <w:p>
      <w:pPr>
        <w:pStyle w:val="SourceCode"/>
      </w:pPr>
      <w:r>
        <w:rPr>
          <w:rStyle w:val="VerbatimChar"/>
        </w:rPr>
        <w:t xml:space="preserve">[1] TRUE</w:t>
      </w:r>
    </w:p>
    <w:p>
      <w:pPr>
        <w:pStyle w:val="SourceCode"/>
      </w:pPr>
      <w:r>
        <w:rPr>
          <w:rStyle w:val="CommentTok"/>
        </w:rPr>
        <w:t xml:space="preserve"># The trap</w:t>
      </w:r>
      <w:r>
        <w:br/>
      </w:r>
      <w:r>
        <w:rPr>
          <w:rStyle w:val="FunctionTok"/>
        </w:rPr>
        <w:t xml:space="preserve">ncol</w:t>
      </w:r>
      <w:r>
        <w:rPr>
          <w:rStyle w:val="NormalTok"/>
        </w:rPr>
        <w:t xml:space="preserve">(mtcars[, </w:t>
      </w:r>
      <w:r>
        <w:rPr>
          <w:rStyle w:val="SpecialCharTok"/>
        </w:rPr>
        <w:t xml:space="preserve">-</w:t>
      </w:r>
      <w:r>
        <w:rPr>
          <w:rStyle w:val="FunctionTok"/>
        </w:rPr>
        <w:t xml:space="preserve">which</w:t>
      </w:r>
      <w:r>
        <w:rPr>
          <w:rStyle w:val="NormalTok"/>
        </w:rPr>
        <w:t xml:space="preserve">(</w:t>
      </w:r>
      <w:r>
        <w:rPr>
          <w:rStyle w:val="FunctionTok"/>
        </w:rPr>
        <w:t xml:space="preserve">names</w:t>
      </w:r>
      <w:r>
        <w:rPr>
          <w:rStyle w:val="NormalTok"/>
        </w:rPr>
        <w:t xml:space="preserve">(mtcars)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"colour"</w:t>
      </w:r>
      <w:r>
        <w:rPr>
          <w:rStyle w:val="NormalTok"/>
        </w:rPr>
        <w:t xml:space="preserve">))])</w:t>
      </w:r>
    </w:p>
    <w:p>
      <w:pPr>
        <w:pStyle w:val="SourceCode"/>
      </w:pPr>
      <w:r>
        <w:rPr>
          <w:rStyle w:val="VerbatimChar"/>
        </w:rPr>
        <w:t xml:space="preserve">[1] 0</w:t>
      </w:r>
    </w:p>
    <w:p>
      <w:pPr>
        <w:pStyle w:val="SourceCode"/>
      </w:pPr>
      <w:r>
        <w:rPr>
          <w:rStyle w:val="FunctionTok"/>
        </w:rPr>
        <w:t xml:space="preserve">ncol</w:t>
      </w:r>
      <w:r>
        <w:rPr>
          <w:rStyle w:val="NormalTok"/>
        </w:rPr>
        <w:t xml:space="preserve">(mtcars[, </w:t>
      </w:r>
      <w:r>
        <w:rPr>
          <w:rStyle w:val="SpecialCharTok"/>
        </w:rPr>
        <w:t xml:space="preserve">!</w:t>
      </w:r>
      <w:r>
        <w:rPr>
          <w:rStyle w:val="FunctionTok"/>
        </w:rPr>
        <w:t xml:space="preserve">names</w:t>
      </w:r>
      <w:r>
        <w:rPr>
          <w:rStyle w:val="NormalTok"/>
        </w:rPr>
        <w:t xml:space="preserve">(mtcars)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"colour"</w:t>
      </w:r>
      <w:r>
        <w:rPr>
          <w:rStyle w:val="NormalTok"/>
        </w:rPr>
        <w:t xml:space="preserve">)])</w:t>
      </w:r>
    </w:p>
    <w:p>
      <w:pPr>
        <w:pStyle w:val="SourceCode"/>
      </w:pPr>
      <w:r>
        <w:rPr>
          <w:rStyle w:val="VerbatimChar"/>
        </w:rPr>
        <w:t xml:space="preserve">[1] 11</w:t>
      </w:r>
    </w:p>
    <w:p>
      <w:pPr>
        <w:pStyle w:val="FirstParagraph"/>
      </w:pPr>
      <w:r>
        <w:rPr>
          <w:b/>
          <w:bCs/>
        </w:rPr>
        <w:t xml:space="preserve">Answer.</w:t>
      </w:r>
      <w:r>
        <w:t xml:space="preserve"> </w:t>
      </w:r>
      <w:r>
        <w:t xml:space="preserve">Both base R versions give the same data frame as</w:t>
      </w:r>
      <w:r>
        <w:t xml:space="preserve"> </w:t>
      </w:r>
      <w:r>
        <w:rPr>
          <w:rStyle w:val="VerbatimChar"/>
        </w:rPr>
        <w:t xml:space="preserve">select(-vs, -am)</w:t>
      </w:r>
      <w:r>
        <w:t xml:space="preserve">. Remember that R indexes from 1, not 0. A name that doesn’t exist is silently ignored as long as at least one other name matches. But if</w:t>
      </w:r>
      <w:r>
        <w:t xml:space="preserve"> </w:t>
      </w:r>
      <w:r>
        <w:rPr>
          <w:i/>
          <w:iCs/>
        </w:rPr>
        <w:t xml:space="preserve">no</w:t>
      </w:r>
      <w:r>
        <w:t xml:space="preserve"> </w:t>
      </w:r>
      <w:r>
        <w:t xml:space="preserve">names match,</w:t>
      </w:r>
      <w:r>
        <w:t xml:space="preserve"> </w:t>
      </w:r>
      <w:r>
        <w:rPr>
          <w:rStyle w:val="VerbatimChar"/>
        </w:rPr>
        <w:t xml:space="preserve">which()</w:t>
      </w:r>
      <w:r>
        <w:t xml:space="preserve"> </w:t>
      </w:r>
      <w:r>
        <w:t xml:space="preserve">returns</w:t>
      </w:r>
      <w:r>
        <w:t xml:space="preserve"> </w:t>
      </w:r>
      <w:r>
        <w:rPr>
          <w:rStyle w:val="VerbatimChar"/>
        </w:rPr>
        <w:t xml:space="preserve">integer(0)</w:t>
      </w:r>
      <w:r>
        <w:t xml:space="preserve">,</w:t>
      </w:r>
      <w:r>
        <w:t xml:space="preserve"> </w:t>
      </w:r>
      <w:r>
        <w:rPr>
          <w:rStyle w:val="VerbatimChar"/>
        </w:rPr>
        <w:t xml:space="preserve">-integer(0)</w:t>
      </w:r>
      <w:r>
        <w:t xml:space="preserve"> </w:t>
      </w:r>
      <w:r>
        <w:t xml:space="preserve">is still</w:t>
      </w:r>
      <w:r>
        <w:t xml:space="preserve"> </w:t>
      </w:r>
      <w:r>
        <w:rPr>
          <w:rStyle w:val="VerbatimChar"/>
        </w:rPr>
        <w:t xml:space="preserve">integer(0)</w:t>
      </w:r>
      <w:r>
        <w:t xml:space="preserve">, and</w:t>
      </w:r>
      <w:r>
        <w:t xml:space="preserve"> </w:t>
      </w:r>
      <w:r>
        <w:rPr>
          <w:rStyle w:val="VerbatimChar"/>
        </w:rPr>
        <w:t xml:space="preserve">mtcars[, integer(0)]</w:t>
      </w:r>
      <w:r>
        <w:t xml:space="preserve"> </w:t>
      </w:r>
      <w:r>
        <w:t xml:space="preserve">selects</w:t>
      </w:r>
      <w:r>
        <w:t xml:space="preserve"> </w:t>
      </w:r>
      <w:r>
        <w:rPr>
          <w:b/>
          <w:bCs/>
        </w:rPr>
        <w:t xml:space="preserve">zero columns</w:t>
      </w:r>
      <w:r>
        <w:t xml:space="preserve">: all the data quietly disappears. The logical version</w:t>
      </w:r>
      <w:r>
        <w:t xml:space="preserve"> </w:t>
      </w:r>
      <w:r>
        <w:rPr>
          <w:rStyle w:val="VerbatimChar"/>
        </w:rPr>
        <w:t xml:space="preserve">!names(mtcars) %in% drop</w:t>
      </w:r>
      <w:r>
        <w:t xml:space="preserve"> </w:t>
      </w:r>
      <w:r>
        <w:t xml:space="preserve">keeps every column in that case, which is the behaviour we want.</w:t>
      </w:r>
      <w:r>
        <w:t xml:space="preserve"> </w:t>
      </w:r>
      <w:r>
        <w:rPr>
          <w:rStyle w:val="VerbatimChar"/>
        </w:rPr>
        <w:t xml:space="preserve">dplyr::select()</w:t>
      </w:r>
      <w:r>
        <w:t xml:space="preserve"> </w:t>
      </w:r>
      <w:r>
        <w:t xml:space="preserve">does better still: it stops with an error if you name a column that doesn’t exist. This is one reason</w:t>
      </w:r>
      <w:r>
        <w:t xml:space="preserve"> </w:t>
      </w:r>
      <w:r>
        <w:rPr>
          <w:rStyle w:val="VerbatimChar"/>
        </w:rPr>
        <w:t xml:space="preserve">dplyr</w:t>
      </w:r>
      <w:r>
        <w:t xml:space="preserve"> </w:t>
      </w:r>
      <w:r>
        <w:t xml:space="preserve">code is safer than hand-written indexing.</w:t>
      </w:r>
    </w:p>
    <w:bookmarkEnd w:id="10"/>
    <w:bookmarkStart w:id="11" w:name="why-standardise"/>
    <w:p>
      <w:pPr>
        <w:pStyle w:val="Heading3"/>
      </w:pPr>
      <w:r>
        <w:t xml:space="preserve">Why standardise?</w:t>
      </w:r>
    </w:p>
    <w:p>
      <w:pPr>
        <w:pStyle w:val="FirstParagraph"/>
      </w:pPr>
      <w:r>
        <w:t xml:space="preserve">PCA looks for the directions in which the data vary the most. If the variables are measured in different units,</w:t>
      </w:r>
      <w:r>
        <w:t xml:space="preserve"> </w:t>
      </w:r>
      <w:r>
        <w:t xml:space="preserve">“vary the most”</w:t>
      </w:r>
      <w:r>
        <w:t xml:space="preserve"> </w:t>
      </w:r>
      <w:r>
        <w:t xml:space="preserve">depends on those units.</w:t>
      </w:r>
      <w:r>
        <w:t xml:space="preserve"> </w:t>
      </w:r>
      <w:r>
        <w:rPr>
          <w:rStyle w:val="VerbatimChar"/>
        </w:rPr>
        <w:t xml:space="preserve">princomp()</w:t>
      </w:r>
      <w:r>
        <w:t xml:space="preserve"> </w:t>
      </w:r>
      <w:r>
        <w:t xml:space="preserve">works on the covariance matrix by default. Setting</w:t>
      </w:r>
      <w:r>
        <w:t xml:space="preserve"> </w:t>
      </w:r>
      <w:r>
        <w:rPr>
          <w:rStyle w:val="VerbatimChar"/>
        </w:rPr>
        <w:t xml:space="preserve">cor = TRUE</w:t>
      </w:r>
      <w:r>
        <w:t xml:space="preserve"> </w:t>
      </w:r>
      <w:r>
        <w:t xml:space="preserve">makes it work on the correlation matrix instead, which is the same as standardising every variable to mean 0 and variance 1 first.</w:t>
      </w:r>
    </w:p>
    <w:p>
      <w:pPr>
        <w:pStyle w:val="BodyText"/>
      </w:pPr>
      <w:r>
        <w:rPr>
          <w:b/>
          <w:bCs/>
        </w:rPr>
        <w:t xml:space="preserve">Q2.</w:t>
      </w:r>
      <w:r>
        <w:t xml:space="preserve"> </w:t>
      </w:r>
      <w:r>
        <w:t xml:space="preserve">Run</w:t>
      </w:r>
      <w:r>
        <w:t xml:space="preserve"> </w:t>
      </w:r>
      <w:r>
        <w:rPr>
          <w:rStyle w:val="VerbatimChar"/>
        </w:rPr>
        <w:t xml:space="preserve">princomp()</w:t>
      </w:r>
      <w:r>
        <w:t xml:space="preserve"> </w:t>
      </w:r>
      <w:r>
        <w:t xml:space="preserve">on</w:t>
      </w:r>
      <w:r>
        <w:t xml:space="preserve"> </w:t>
      </w:r>
      <w:r>
        <w:rPr>
          <w:rStyle w:val="VerbatimChar"/>
        </w:rPr>
        <w:t xml:space="preserve">mtcars_cont</w:t>
      </w:r>
      <w:r>
        <w:t xml:space="preserve"> </w:t>
      </w:r>
      <w:r>
        <w:rPr>
          <w:i/>
          <w:iCs/>
        </w:rPr>
        <w:t xml:space="preserve">without</w:t>
      </w:r>
      <w:r>
        <w:t xml:space="preserve"> </w:t>
      </w:r>
      <w:r>
        <w:rPr>
          <w:rStyle w:val="VerbatimChar"/>
        </w:rPr>
        <w:t xml:space="preserve">cor = TRUE</w:t>
      </w:r>
      <w:r>
        <w:t xml:space="preserve">, and look at the variances of the original columns. Which variable(s) dominate the first component, and why? Would you trust this analysis?</w:t>
      </w:r>
    </w:p>
    <w:p>
      <w:pPr>
        <w:pStyle w:val="SourceCode"/>
      </w:pPr>
      <w:r>
        <w:rPr>
          <w:rStyle w:val="NormalTok"/>
        </w:rPr>
        <w:t xml:space="preserve">pca_unscaled </w:t>
      </w:r>
      <w:r>
        <w:rPr>
          <w:rStyle w:val="OtherTok"/>
        </w:rPr>
        <w:t xml:space="preserve">&lt;-</w:t>
      </w:r>
      <w:r>
        <w:rPr>
          <w:rStyle w:val="NormalTok"/>
        </w:rPr>
        <w:t xml:space="preserve"> </w:t>
      </w:r>
      <w:r>
        <w:rPr>
          <w:rStyle w:val="FunctionTok"/>
        </w:rPr>
        <w:t xml:space="preserve">princomp</w:t>
      </w:r>
      <w:r>
        <w:rPr>
          <w:rStyle w:val="NormalTok"/>
        </w:rPr>
        <w:t xml:space="preserve">(mtcars_cont)</w:t>
      </w:r>
      <w:r>
        <w:br/>
      </w:r>
      <w:r>
        <w:rPr>
          <w:rStyle w:val="FunctionTok"/>
        </w:rPr>
        <w:t xml:space="preserve">summary</w:t>
      </w:r>
      <w:r>
        <w:rPr>
          <w:rStyle w:val="NormalTok"/>
        </w:rPr>
        <w:t xml:space="preserve">(pca_unscaled)</w:t>
      </w:r>
    </w:p>
    <w:p>
      <w:pPr>
        <w:pStyle w:val="SourceCode"/>
      </w:pPr>
      <w:r>
        <w:rPr>
          <w:rStyle w:val="VerbatimChar"/>
        </w:rPr>
        <w:t xml:space="preserve">Importance of components:</w:t>
      </w:r>
      <w:r>
        <w:br/>
      </w:r>
      <w:r>
        <w:rPr>
          <w:rStyle w:val="VerbatimChar"/>
        </w:rPr>
        <w:t xml:space="preserve">                            Comp.1      Comp.2       Comp.3       Comp.4</w:t>
      </w:r>
      <w:r>
        <w:br/>
      </w:r>
      <w:r>
        <w:rPr>
          <w:rStyle w:val="VerbatimChar"/>
        </w:rPr>
        <w:t xml:space="preserve">Standard deviation     134.3820274 37.54656204 3.0181295838 1.254845e+00</w:t>
      </w:r>
      <w:r>
        <w:br/>
      </w:r>
      <w:r>
        <w:rPr>
          <w:rStyle w:val="VerbatimChar"/>
        </w:rPr>
        <w:t xml:space="preserve">Proportion of Variance   0.9270116  0.07236743 0.0004676043 8.083193e-05</w:t>
      </w:r>
      <w:r>
        <w:br/>
      </w:r>
      <w:r>
        <w:rPr>
          <w:rStyle w:val="VerbatimChar"/>
        </w:rPr>
        <w:t xml:space="preserve">Cumulative Proportion    0.9270116  0.99937900 0.9998466012 9.999274e-01</w:t>
      </w:r>
      <w:r>
        <w:br/>
      </w:r>
      <w:r>
        <w:rPr>
          <w:rStyle w:val="VerbatimChar"/>
        </w:rPr>
        <w:t xml:space="preserve">                             Comp.5       Comp.6       Comp.7       Comp.8</w:t>
      </w:r>
      <w:r>
        <w:br/>
      </w:r>
      <w:r>
        <w:rPr>
          <w:rStyle w:val="VerbatimChar"/>
        </w:rPr>
        <w:t xml:space="preserve">Standard deviation     8.904901e-01 6.371404e-01 3.006062e-01 2.814188e-01</w:t>
      </w:r>
      <w:r>
        <w:br/>
      </w:r>
      <w:r>
        <w:rPr>
          <w:rStyle w:val="VerbatimChar"/>
        </w:rPr>
        <w:t xml:space="preserve">Proportion of Variance 4.070624e-05 2.083882e-05 4.638724e-06 4.065453e-06</w:t>
      </w:r>
      <w:r>
        <w:br/>
      </w:r>
      <w:r>
        <w:rPr>
          <w:rStyle w:val="VerbatimChar"/>
        </w:rPr>
        <w:t xml:space="preserve">Cumulative Proportion  9.999681e-01 9.999890e-01 9.999936e-01 9.999977e-01</w:t>
      </w:r>
      <w:r>
        <w:br/>
      </w:r>
      <w:r>
        <w:rPr>
          <w:rStyle w:val="VerbatimChar"/>
        </w:rPr>
        <w:t xml:space="preserve">                             Comp.9</w:t>
      </w:r>
      <w:r>
        <w:br/>
      </w:r>
      <w:r>
        <w:rPr>
          <w:rStyle w:val="VerbatimChar"/>
        </w:rPr>
        <w:t xml:space="preserve">Standard deviation     2.124807e-01</w:t>
      </w:r>
      <w:r>
        <w:br/>
      </w:r>
      <w:r>
        <w:rPr>
          <w:rStyle w:val="VerbatimChar"/>
        </w:rPr>
        <w:t xml:space="preserve">Proportion of Variance 2.317617e-06</w:t>
      </w:r>
      <w:r>
        <w:br/>
      </w:r>
      <w:r>
        <w:rPr>
          <w:rStyle w:val="VerbatimChar"/>
        </w:rPr>
        <w:t xml:space="preserve">Cumulative Proportion  1.000000e+00</w:t>
      </w:r>
    </w:p>
    <w:p>
      <w:pPr>
        <w:pStyle w:val="SourceCode"/>
      </w:pPr>
      <w:r>
        <w:rPr>
          <w:rStyle w:val="FunctionTok"/>
        </w:rPr>
        <w:t xml:space="preserve">round</w:t>
      </w:r>
      <w:r>
        <w:rPr>
          <w:rStyle w:val="NormalTok"/>
        </w:rPr>
        <w:t xml:space="preserve">(</w:t>
      </w:r>
      <w:r>
        <w:rPr>
          <w:rStyle w:val="FunctionTok"/>
        </w:rPr>
        <w:t xml:space="preserve">unclass</w:t>
      </w:r>
      <w:r>
        <w:rPr>
          <w:rStyle w:val="NormalTok"/>
        </w:rPr>
        <w:t xml:space="preserve">(pca_unscaled</w:t>
      </w:r>
      <w:r>
        <w:rPr>
          <w:rStyle w:val="SpecialCharTok"/>
        </w:rPr>
        <w:t xml:space="preserve">$</w:t>
      </w:r>
      <w:r>
        <w:rPr>
          <w:rStyle w:val="NormalTok"/>
        </w:rPr>
        <w:t xml:space="preserve">loadings)[, </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Comp.1 Comp.2</w:t>
      </w:r>
      <w:r>
        <w:br/>
      </w:r>
      <w:r>
        <w:rPr>
          <w:rStyle w:val="VerbatimChar"/>
        </w:rPr>
        <w:t xml:space="preserve">mpg   0.038  0.009</w:t>
      </w:r>
      <w:r>
        <w:br/>
      </w:r>
      <w:r>
        <w:rPr>
          <w:rStyle w:val="VerbatimChar"/>
        </w:rPr>
        <w:t xml:space="preserve">cyl  -0.012 -0.003</w:t>
      </w:r>
      <w:r>
        <w:br/>
      </w:r>
      <w:r>
        <w:rPr>
          <w:rStyle w:val="VerbatimChar"/>
        </w:rPr>
        <w:t xml:space="preserve">disp -0.900  0.435</w:t>
      </w:r>
      <w:r>
        <w:br/>
      </w:r>
      <w:r>
        <w:rPr>
          <w:rStyle w:val="VerbatimChar"/>
        </w:rPr>
        <w:t xml:space="preserve">hp   -0.435 -0.899</w:t>
      </w:r>
      <w:r>
        <w:br/>
      </w:r>
      <w:r>
        <w:rPr>
          <w:rStyle w:val="VerbatimChar"/>
        </w:rPr>
        <w:t xml:space="preserve">drat  0.003 -0.004</w:t>
      </w:r>
      <w:r>
        <w:br/>
      </w:r>
      <w:r>
        <w:rPr>
          <w:rStyle w:val="VerbatimChar"/>
        </w:rPr>
        <w:t xml:space="preserve">wt   -0.006  0.005</w:t>
      </w:r>
      <w:r>
        <w:br/>
      </w:r>
      <w:r>
        <w:rPr>
          <w:rStyle w:val="VerbatimChar"/>
        </w:rPr>
        <w:t xml:space="preserve">qsec  0.007  0.025</w:t>
      </w:r>
      <w:r>
        <w:br/>
      </w:r>
      <w:r>
        <w:rPr>
          <w:rStyle w:val="VerbatimChar"/>
        </w:rPr>
        <w:t xml:space="preserve">gear  0.003 -0.011</w:t>
      </w:r>
      <w:r>
        <w:br/>
      </w:r>
      <w:r>
        <w:rPr>
          <w:rStyle w:val="VerbatimChar"/>
        </w:rPr>
        <w:t xml:space="preserve">carb -0.006 -0.028</w:t>
      </w:r>
    </w:p>
    <w:p>
      <w:pPr>
        <w:pStyle w:val="SourceCode"/>
      </w:pPr>
      <w:r>
        <w:rPr>
          <w:rStyle w:val="FunctionTok"/>
        </w:rPr>
        <w:t xml:space="preserve">round</w:t>
      </w:r>
      <w:r>
        <w:rPr>
          <w:rStyle w:val="NormalTok"/>
        </w:rPr>
        <w:t xml:space="preserve">(</w:t>
      </w:r>
      <w:r>
        <w:rPr>
          <w:rStyle w:val="FunctionTok"/>
        </w:rPr>
        <w:t xml:space="preserve">sapply</w:t>
      </w:r>
      <w:r>
        <w:rPr>
          <w:rStyle w:val="NormalTok"/>
        </w:rPr>
        <w:t xml:space="preserve">(mtcars_cont, var), </w:t>
      </w:r>
      <w:r>
        <w:rPr>
          <w:rStyle w:val="DecValTok"/>
        </w:rPr>
        <w:t xml:space="preserve">2</w:t>
      </w:r>
      <w:r>
        <w:rPr>
          <w:rStyle w:val="NormalTok"/>
        </w:rPr>
        <w:t xml:space="preserve">)</w:t>
      </w:r>
    </w:p>
    <w:p>
      <w:pPr>
        <w:pStyle w:val="SourceCode"/>
      </w:pPr>
      <w:r>
        <w:rPr>
          <w:rStyle w:val="VerbatimChar"/>
        </w:rPr>
        <w:t xml:space="preserve">     mpg      cyl     disp       hp     drat       wt     qsec     gear </w:t>
      </w:r>
      <w:r>
        <w:br/>
      </w:r>
      <w:r>
        <w:rPr>
          <w:rStyle w:val="VerbatimChar"/>
        </w:rPr>
        <w:t xml:space="preserve">   36.32     3.19 15360.80  4700.87     0.29     0.96     3.19     0.54 </w:t>
      </w:r>
      <w:r>
        <w:br/>
      </w:r>
      <w:r>
        <w:rPr>
          <w:rStyle w:val="VerbatimChar"/>
        </w:rPr>
        <w:t xml:space="preserve">    carb </w:t>
      </w:r>
      <w:r>
        <w:br/>
      </w:r>
      <w:r>
        <w:rPr>
          <w:rStyle w:val="VerbatimChar"/>
        </w:rPr>
        <w:t xml:space="preserve">    2.61 </w:t>
      </w:r>
    </w:p>
    <w:p>
      <w:pPr>
        <w:pStyle w:val="FirstParagraph"/>
      </w:pPr>
      <w:r>
        <w:rPr>
          <w:b/>
          <w:bCs/>
        </w:rPr>
        <w:t xml:space="preserve">Answer.</w:t>
      </w:r>
      <w:r>
        <w:t xml:space="preserve"> </w:t>
      </w:r>
      <w:r>
        <w:t xml:space="preserve">Without scaling, the first component explains about 93% of the variance, and its loadings are almost entirely on</w:t>
      </w:r>
      <w:r>
        <w:t xml:space="preserve"> </w:t>
      </w:r>
      <w:r>
        <w:rPr>
          <w:rStyle w:val="VerbatimChar"/>
        </w:rPr>
        <w:t xml:space="preserve">disp</w:t>
      </w:r>
      <w:r>
        <w:t xml:space="preserve"> </w:t>
      </w:r>
      <w:r>
        <w:t xml:space="preserve">(about 0.90) and</w:t>
      </w:r>
      <w:r>
        <w:t xml:space="preserve"> </w:t>
      </w:r>
      <w:r>
        <w:rPr>
          <w:rStyle w:val="VerbatimChar"/>
        </w:rPr>
        <w:t xml:space="preserve">hp</w:t>
      </w:r>
      <w:r>
        <w:t xml:space="preserve"> </w:t>
      </w:r>
      <w:r>
        <w:t xml:space="preserve">(about 0.44). The reason is the units, not anything about the cars.</w:t>
      </w:r>
      <w:r>
        <w:t xml:space="preserve"> </w:t>
      </w:r>
      <w:r>
        <w:rPr>
          <w:rStyle w:val="VerbatimChar"/>
        </w:rPr>
        <w:t xml:space="preserve">disp</w:t>
      </w:r>
      <w:r>
        <w:t xml:space="preserve"> </w:t>
      </w:r>
      <w:r>
        <w:t xml:space="preserve">is measured in cubic inches and has a variance of about 15,000.</w:t>
      </w:r>
      <w:r>
        <w:t xml:space="preserve"> </w:t>
      </w:r>
      <w:r>
        <w:rPr>
          <w:rStyle w:val="VerbatimChar"/>
        </w:rPr>
        <w:t xml:space="preserve">hp</w:t>
      </w:r>
      <w:r>
        <w:t xml:space="preserve"> </w:t>
      </w:r>
      <w:r>
        <w:t xml:space="preserve">has a variance of about 4,700. Every other variable has a variance below 40. PCA on the covariance matrix just finds</w:t>
      </w:r>
      <w:r>
        <w:t xml:space="preserve"> </w:t>
      </w:r>
      <w:r>
        <w:t xml:space="preserve">“the variable with the biggest numbers”</w:t>
      </w:r>
      <w:r>
        <w:t xml:space="preserve">. If displacement were recorded in litres, the result would change completely. We should not trust this analysis. Unless all variables share the same units and scale, use</w:t>
      </w:r>
      <w:r>
        <w:t xml:space="preserve"> </w:t>
      </w:r>
      <w:r>
        <w:rPr>
          <w:rStyle w:val="VerbatimChar"/>
        </w:rPr>
        <w:t xml:space="preserve">cor = TRUE</w:t>
      </w:r>
      <w:r>
        <w:t xml:space="preserve">.</w:t>
      </w:r>
    </w:p>
    <w:bookmarkEnd w:id="11"/>
    <w:bookmarkStart w:id="12" w:name="pca-with-princomp"/>
    <w:p>
      <w:pPr>
        <w:pStyle w:val="Heading3"/>
      </w:pPr>
      <w:r>
        <w:t xml:space="preserve">PCA with</w:t>
      </w:r>
      <w:r>
        <w:t xml:space="preserve"> </w:t>
      </w:r>
      <w:r>
        <w:rPr>
          <w:rStyle w:val="VerbatimChar"/>
        </w:rPr>
        <w:t xml:space="preserve">princomp()</w:t>
      </w:r>
    </w:p>
    <w:p>
      <w:pPr>
        <w:pStyle w:val="SourceCode"/>
      </w:pPr>
      <w:r>
        <w:rPr>
          <w:rStyle w:val="NormalTok"/>
        </w:rPr>
        <w:t xml:space="preserve">mtcars_pca </w:t>
      </w:r>
      <w:r>
        <w:rPr>
          <w:rStyle w:val="OtherTok"/>
        </w:rPr>
        <w:t xml:space="preserve">&lt;-</w:t>
      </w:r>
      <w:r>
        <w:rPr>
          <w:rStyle w:val="NormalTok"/>
        </w:rPr>
        <w:t xml:space="preserve"> </w:t>
      </w:r>
      <w:r>
        <w:rPr>
          <w:rStyle w:val="FunctionTok"/>
        </w:rPr>
        <w:t xml:space="preserve">princomp</w:t>
      </w:r>
      <w:r>
        <w:rPr>
          <w:rStyle w:val="NormalTok"/>
        </w:rPr>
        <w:t xml:space="preserve">(mtcars_cont, </w:t>
      </w:r>
      <w:r>
        <w:rPr>
          <w:rStyle w:val="AttributeTok"/>
        </w:rPr>
        <w:t xml:space="preserve">cor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(mtcars_pca)</w:t>
      </w:r>
    </w:p>
    <w:p>
      <w:pPr>
        <w:pStyle w:val="SourceCode"/>
      </w:pPr>
      <w:r>
        <w:rPr>
          <w:rStyle w:val="VerbatimChar"/>
        </w:rPr>
        <w:t xml:space="preserve">Importance of components:</w:t>
      </w:r>
      <w:r>
        <w:br/>
      </w:r>
      <w:r>
        <w:rPr>
          <w:rStyle w:val="VerbatimChar"/>
        </w:rPr>
        <w:t xml:space="preserve">                          Comp.1    Comp.2     Comp.3    Comp.4     Comp.5</w:t>
      </w:r>
      <w:r>
        <w:br/>
      </w:r>
      <w:r>
        <w:rPr>
          <w:rStyle w:val="VerbatimChar"/>
        </w:rPr>
        <w:t xml:space="preserve">Standard deviation     2.3782219 1.4429485 0.71008086 0.5148082 0.42797037</w:t>
      </w:r>
      <w:r>
        <w:br/>
      </w:r>
      <w:r>
        <w:rPr>
          <w:rStyle w:val="VerbatimChar"/>
        </w:rPr>
        <w:t xml:space="preserve">Proportion of Variance 0.6284377 0.2313445 0.05602387 0.0294475 0.02035096</w:t>
      </w:r>
      <w:r>
        <w:br/>
      </w:r>
      <w:r>
        <w:rPr>
          <w:rStyle w:val="VerbatimChar"/>
        </w:rPr>
        <w:t xml:space="preserve">Cumulative Proportion  0.6284377 0.8597822 0.91580607 0.9452536 0.96560453</w:t>
      </w:r>
      <w:r>
        <w:br/>
      </w:r>
      <w:r>
        <w:rPr>
          <w:rStyle w:val="VerbatimChar"/>
        </w:rPr>
        <w:t xml:space="preserve">                          Comp.6     Comp.7      Comp.8      Comp.9</w:t>
      </w:r>
      <w:r>
        <w:br/>
      </w:r>
      <w:r>
        <w:rPr>
          <w:rStyle w:val="VerbatimChar"/>
        </w:rPr>
        <w:t xml:space="preserve">Standard deviation     0.3518426 0.32413257 0.241896155 0.148964367</w:t>
      </w:r>
      <w:r>
        <w:br/>
      </w:r>
      <w:r>
        <w:rPr>
          <w:rStyle w:val="VerbatimChar"/>
        </w:rPr>
        <w:t xml:space="preserve">Proportion of Variance 0.0137548 0.01167355 0.006501528 0.002465598</w:t>
      </w:r>
      <w:r>
        <w:br/>
      </w:r>
      <w:r>
        <w:rPr>
          <w:rStyle w:val="VerbatimChar"/>
        </w:rPr>
        <w:t xml:space="preserve">Cumulative Proportion  0.9793593 0.99103287 0.997534402 1.000000000</w:t>
      </w:r>
    </w:p>
    <w:p>
      <w:pPr>
        <w:pStyle w:val="FirstParagraph"/>
      </w:pPr>
      <w:r>
        <w:t xml:space="preserve">Each</w:t>
      </w:r>
      <w:r>
        <w:t xml:space="preserve"> </w:t>
      </w:r>
      <w:r>
        <w:rPr>
          <w:b/>
          <w:bCs/>
        </w:rPr>
        <w:t xml:space="preserve">component</w:t>
      </w:r>
      <w:r>
        <w:t xml:space="preserve"> </w:t>
      </w:r>
      <w:r>
        <w:rPr>
          <w:rStyle w:val="VerbatimChar"/>
        </w:rPr>
        <w:t xml:space="preserve">Comp.1</w:t>
      </w:r>
      <w:r>
        <w:t xml:space="preserve">, …,</w:t>
      </w:r>
      <w:r>
        <w:t xml:space="preserve"> </w:t>
      </w:r>
      <w:r>
        <w:rPr>
          <w:rStyle w:val="VerbatimChar"/>
        </w:rPr>
        <w:t xml:space="preserve">Comp.9</w:t>
      </w:r>
      <w:r>
        <w:t xml:space="preserve"> </w:t>
      </w:r>
      <w:r>
        <w:t xml:space="preserve">is a new variable: a weighted sum of the nine standardised original variables. The weights are chosen so that</w:t>
      </w:r>
      <w:r>
        <w:t xml:space="preserve"> </w:t>
      </w:r>
      <w:r>
        <w:rPr>
          <w:rStyle w:val="VerbatimChar"/>
        </w:rPr>
        <w:t xml:space="preserve">Comp.1</w:t>
      </w:r>
      <w:r>
        <w:t xml:space="preserve"> </w:t>
      </w:r>
      <w:r>
        <w:t xml:space="preserve">has the largest possible variance,</w:t>
      </w:r>
      <w:r>
        <w:t xml:space="preserve"> </w:t>
      </w:r>
      <w:r>
        <w:rPr>
          <w:rStyle w:val="VerbatimChar"/>
        </w:rPr>
        <w:t xml:space="preserve">Comp.2</w:t>
      </w:r>
      <w:r>
        <w:t xml:space="preserve"> </w:t>
      </w:r>
      <w:r>
        <w:t xml:space="preserve">has the largest possible variance while being uncorrelated with</w:t>
      </w:r>
      <w:r>
        <w:t xml:space="preserve"> </w:t>
      </w:r>
      <w:r>
        <w:rPr>
          <w:rStyle w:val="VerbatimChar"/>
        </w:rPr>
        <w:t xml:space="preserve">Comp.1</w:t>
      </w:r>
      <w:r>
        <w:t xml:space="preserve">, and so on. There are as many components as original variables. Together they hold exactly the same information, just rotated.</w:t>
      </w:r>
    </w:p>
    <w:p>
      <w:pPr>
        <w:pStyle w:val="BodyText"/>
      </w:pPr>
      <w:r>
        <w:rPr>
          <w:b/>
          <w:bCs/>
        </w:rPr>
        <w:t xml:space="preserve">Q3.</w:t>
      </w:r>
      <w:r>
        <w:t xml:space="preserve"> </w:t>
      </w:r>
      <w:r>
        <w:t xml:space="preserve">Explain to a non-technical colleague, such as an underwriting manager, what the summary table tells us. What are</w:t>
      </w:r>
      <w:r>
        <w:t xml:space="preserve"> </w:t>
      </w:r>
      <w:r>
        <w:rPr>
          <w:rStyle w:val="VerbatimChar"/>
        </w:rPr>
        <w:t xml:space="preserve">Comp.1</w:t>
      </w:r>
      <w:r>
        <w:t xml:space="preserve"> </w:t>
      </w:r>
      <w:r>
        <w:t xml:space="preserve">to</w:t>
      </w:r>
      <w:r>
        <w:t xml:space="preserve"> </w:t>
      </w:r>
      <w:r>
        <w:rPr>
          <w:rStyle w:val="VerbatimChar"/>
        </w:rPr>
        <w:t xml:space="preserve">Comp.9</w:t>
      </w:r>
      <w:r>
        <w:t xml:space="preserve">, and what do the rows</w:t>
      </w:r>
      <w:r>
        <w:t xml:space="preserve"> </w:t>
      </w:r>
      <w:r>
        <w:rPr>
          <w:rStyle w:val="VerbatimChar"/>
        </w:rPr>
        <w:t xml:space="preserve">Standard deviation</w:t>
      </w:r>
      <w:r>
        <w:t xml:space="preserve">,</w:t>
      </w:r>
      <w:r>
        <w:t xml:space="preserve"> </w:t>
      </w:r>
      <w:r>
        <w:rPr>
          <w:rStyle w:val="VerbatimChar"/>
        </w:rPr>
        <w:t xml:space="preserve">Proportion of Variance</w:t>
      </w:r>
      <w:r>
        <w:t xml:space="preserve"> </w:t>
      </w:r>
      <w:r>
        <w:t xml:space="preserve">and</w:t>
      </w:r>
      <w:r>
        <w:t xml:space="preserve"> </w:t>
      </w:r>
      <w:r>
        <w:rPr>
          <w:rStyle w:val="VerbatimChar"/>
        </w:rPr>
        <w:t xml:space="preserve">Cumulative Proportion</w:t>
      </w:r>
      <w:r>
        <w:t xml:space="preserve"> </w:t>
      </w:r>
      <w:r>
        <w:t xml:space="preserve">mean?</w:t>
      </w:r>
    </w:p>
    <w:p>
      <w:pPr>
        <w:pStyle w:val="BodyText"/>
      </w:pPr>
      <w:r>
        <w:rPr>
          <w:b/>
          <w:bCs/>
        </w:rPr>
        <w:t xml:space="preserve">Answer.</w:t>
      </w:r>
      <w:r>
        <w:t xml:space="preserve"> </w:t>
      </w:r>
      <w:r>
        <w:t xml:space="preserve">We started with nine measurements on each car, many of which say similar things: heavy cars tend to have big engines, more cylinders and poor fuel economy. PCA replaces the nine measurements with nine new</w:t>
      </w:r>
      <w:r>
        <w:t xml:space="preserve"> </w:t>
      </w:r>
      <w:r>
        <w:t xml:space="preserve">“summary scores”</w:t>
      </w:r>
      <w:r>
        <w:t xml:space="preserve">, ordered from most to least informative.</w:t>
      </w:r>
    </w:p>
    <w:p>
      <w:pPr>
        <w:pStyle w:val="Compact"/>
        <w:numPr>
          <w:ilvl w:val="0"/>
          <w:numId w:val="1002"/>
        </w:numPr>
      </w:pPr>
      <w:r>
        <w:rPr>
          <w:b/>
          <w:bCs/>
        </w:rPr>
        <w:t xml:space="preserve">Standard deviation</w:t>
      </w:r>
      <w:r>
        <w:t xml:space="preserve">: how spread out the cars are on each summary score. Because every original variable was standardised to variance 1, the total variance is 9. A component with standard deviation above 1 (variance above 1) carries more information than a single original variable.</w:t>
      </w:r>
      <w:r>
        <w:t xml:space="preserve"> </w:t>
      </w:r>
      <w:r>
        <w:rPr>
          <w:rStyle w:val="VerbatimChar"/>
        </w:rPr>
        <w:t xml:space="preserve">Comp.1</w:t>
      </w:r>
      <w:r>
        <w:t xml:space="preserve"> </w:t>
      </w:r>
      <w:r>
        <w:t xml:space="preserve">has standard deviation 2.38, so variance</w:t>
      </w:r>
      <w:r>
        <w:t xml:space="preserve"> </w:t>
      </w:r>
      <m:oMath>
        <m:sSup>
          <m:e>
            <m:r>
              <m:t>2.38</m:t>
            </m:r>
          </m:e>
          <m:sup>
            <m:r>
              <m:t>2</m:t>
            </m:r>
          </m:sup>
        </m:sSup>
        <m:r>
          <m:rPr>
            <m:sty m:val="p"/>
          </m:rPr>
          <m:t>≈</m:t>
        </m:r>
        <m:r>
          <m:t>5.66</m:t>
        </m:r>
      </m:oMath>
      <w:r>
        <w:t xml:space="preserve">, worth more than five original variables.</w:t>
      </w:r>
    </w:p>
    <w:p>
      <w:pPr>
        <w:pStyle w:val="Compact"/>
        <w:numPr>
          <w:ilvl w:val="0"/>
          <w:numId w:val="1002"/>
        </w:numPr>
      </w:pPr>
      <w:r>
        <w:rPr>
          <w:b/>
          <w:bCs/>
        </w:rPr>
        <w:t xml:space="preserve">Proportion of Variance</w:t>
      </w:r>
      <w:r>
        <w:t xml:space="preserve">: each component’s share of the total variance, i.e. its variance divided by 9.</w:t>
      </w:r>
      <w:r>
        <w:t xml:space="preserve"> </w:t>
      </w:r>
      <w:r>
        <w:rPr>
          <w:rStyle w:val="VerbatimChar"/>
        </w:rPr>
        <w:t xml:space="preserve">Comp.1</w:t>
      </w:r>
      <w:r>
        <w:t xml:space="preserve"> </w:t>
      </w:r>
      <w:r>
        <w:t xml:space="preserve">captures 62.8% of the differences between the cars and</w:t>
      </w:r>
      <w:r>
        <w:t xml:space="preserve"> </w:t>
      </w:r>
      <w:r>
        <w:rPr>
          <w:rStyle w:val="VerbatimChar"/>
        </w:rPr>
        <w:t xml:space="preserve">Comp.2</w:t>
      </w:r>
      <w:r>
        <w:t xml:space="preserve"> </w:t>
      </w:r>
      <w:r>
        <w:t xml:space="preserve">captures 23.1%.</w:t>
      </w:r>
    </w:p>
    <w:p>
      <w:pPr>
        <w:pStyle w:val="Compact"/>
        <w:numPr>
          <w:ilvl w:val="0"/>
          <w:numId w:val="1002"/>
        </w:numPr>
      </w:pPr>
      <w:r>
        <w:rPr>
          <w:b/>
          <w:bCs/>
        </w:rPr>
        <w:t xml:space="preserve">Cumulative Proportion</w:t>
      </w:r>
      <w:r>
        <w:t xml:space="preserve">: the running total. The first two components together capture 86.0%, and the first three capture 91.6%.</w:t>
      </w:r>
    </w:p>
    <w:p>
      <w:pPr>
        <w:pStyle w:val="FirstParagraph"/>
      </w:pPr>
      <w:r>
        <w:t xml:space="preserve">In simple terms, almost all of the differences between these 32 cars can be described by two numbers instead of nine. Very little is lost by ignoring the last six or seven components.</w:t>
      </w:r>
    </w:p>
    <w:bookmarkEnd w:id="12"/>
    <w:bookmarkStart w:id="16" w:name="how-many-components"/>
    <w:p>
      <w:pPr>
        <w:pStyle w:val="Heading3"/>
      </w:pPr>
      <w:r>
        <w:t xml:space="preserve">How many components?</w:t>
      </w:r>
    </w:p>
    <w:p>
      <w:pPr>
        <w:pStyle w:val="FirstParagraph"/>
      </w:pPr>
      <w:r>
        <w:t xml:space="preserve">A</w:t>
      </w:r>
      <w:r>
        <w:t xml:space="preserve"> </w:t>
      </w:r>
      <w:r>
        <w:rPr>
          <w:b/>
          <w:bCs/>
        </w:rPr>
        <w:t xml:space="preserve">scree plot</w:t>
      </w:r>
      <w:r>
        <w:t xml:space="preserve"> </w:t>
      </w:r>
      <w:r>
        <w:t xml:space="preserve">shows the variance of each component in order. A common heuristic, the</w:t>
      </w:r>
      <w:r>
        <w:t xml:space="preserve"> </w:t>
      </w:r>
      <w:r>
        <w:rPr>
          <w:i/>
          <w:iCs/>
        </w:rPr>
        <w:t xml:space="preserve">elbow rule</w:t>
      </w:r>
      <w:r>
        <w:t xml:space="preserve">, is to keep the components before the curve flattens out. A second heuristic,</w:t>
      </w:r>
      <w:r>
        <w:t xml:space="preserve"> </w:t>
      </w:r>
      <w:r>
        <w:rPr>
          <w:i/>
          <w:iCs/>
        </w:rPr>
        <w:t xml:space="preserve">Kaiser’s rule</w:t>
      </w:r>
      <w:r>
        <w:t xml:space="preserve">, is to keep components whose variance (eigenvalue) is greater than 1, i.e. those that explain more than one original variable’s worth.</w:t>
      </w:r>
    </w:p>
    <w:p>
      <w:pPr>
        <w:pStyle w:val="SourceCode"/>
      </w:pPr>
      <w:r>
        <w:rPr>
          <w:rStyle w:val="NormalTok"/>
        </w:rPr>
        <w:t xml:space="preserve">scree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component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(mtcars_pca</w:t>
      </w:r>
      <w:r>
        <w:rPr>
          <w:rStyle w:val="SpecialCharTok"/>
        </w:rPr>
        <w:t xml:space="preserve">$</w:t>
      </w:r>
      <w:r>
        <w:rPr>
          <w:rStyle w:val="NormalTok"/>
        </w:rPr>
        <w:t xml:space="preserve">sdev),</w:t>
      </w:r>
      <w:r>
        <w:br/>
      </w:r>
      <w:r>
        <w:rPr>
          <w:rStyle w:val="NormalTok"/>
        </w:rPr>
        <w:t xml:space="preserve">                </w:t>
      </w:r>
      <w:r>
        <w:rPr>
          <w:rStyle w:val="AttributeTok"/>
        </w:rPr>
        <w:t xml:space="preserve">variance  =</w:t>
      </w:r>
      <w:r>
        <w:rPr>
          <w:rStyle w:val="NormalTok"/>
        </w:rPr>
        <w:t xml:space="preserve"> mtcars_pca</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prop      =</w:t>
      </w:r>
      <w:r>
        <w:rPr>
          <w:rStyle w:val="NormalTok"/>
        </w:rPr>
        <w:t xml:space="preserve"> variance </w:t>
      </w:r>
      <w:r>
        <w:rPr>
          <w:rStyle w:val="SpecialCharTok"/>
        </w:rPr>
        <w:t xml:space="preserve">/</w:t>
      </w:r>
      <w:r>
        <w:rPr>
          <w:rStyle w:val="NormalTok"/>
        </w:rPr>
        <w:t xml:space="preserve"> </w:t>
      </w:r>
      <w:r>
        <w:rPr>
          <w:rStyle w:val="FunctionTok"/>
        </w:rPr>
        <w:t xml:space="preserve">sum</w:t>
      </w:r>
      <w:r>
        <w:rPr>
          <w:rStyle w:val="NormalTok"/>
        </w:rPr>
        <w:t xml:space="preserve">(variance))</w:t>
      </w:r>
      <w:r>
        <w:br/>
      </w:r>
      <w:r>
        <w:br/>
      </w:r>
      <w:r>
        <w:rPr>
          <w:rStyle w:val="FunctionTok"/>
        </w:rPr>
        <w:t xml:space="preserve">ggplot</w:t>
      </w:r>
      <w:r>
        <w:rPr>
          <w:rStyle w:val="NormalTok"/>
        </w:rPr>
        <w:t xml:space="preserve">(scree, </w:t>
      </w:r>
      <w:r>
        <w:rPr>
          <w:rStyle w:val="FunctionTok"/>
        </w:rPr>
        <w:t xml:space="preserve">aes</w:t>
      </w:r>
      <w:r>
        <w:rPr>
          <w:rStyle w:val="NormalTok"/>
        </w:rPr>
        <w:t xml:space="preserve">(</w:t>
      </w:r>
      <w:r>
        <w:rPr>
          <w:rStyle w:val="AttributeTok"/>
        </w:rPr>
        <w:t xml:space="preserve">x =</w:t>
      </w:r>
      <w:r>
        <w:rPr>
          <w:rStyle w:val="NormalTok"/>
        </w:rPr>
        <w:t xml:space="preserve"> component, </w:t>
      </w:r>
      <w:r>
        <w:rPr>
          <w:rStyle w:val="AttributeTok"/>
        </w:rPr>
        <w:t xml:space="preserve">y =</w:t>
      </w:r>
      <w:r>
        <w:rPr>
          <w:rStyle w:val="NormalTok"/>
        </w:rPr>
        <w:t xml:space="preserve"> variance))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scree</w:t>
      </w:r>
      <w:r>
        <w:rPr>
          <w:rStyle w:val="SpecialCharTok"/>
        </w:rPr>
        <w:t xml:space="preserve">$</w:t>
      </w:r>
      <w:r>
        <w:rPr>
          <w:rStyle w:val="NormalTok"/>
        </w:rPr>
        <w:t xml:space="preserve">component)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"Component"</w:t>
      </w:r>
      <w:r>
        <w:rPr>
          <w:rStyle w:val="NormalTok"/>
        </w:rPr>
        <w:t xml:space="preserve">, </w:t>
      </w:r>
      <w:r>
        <w:rPr>
          <w:rStyle w:val="AttributeTok"/>
        </w:rPr>
        <w:t xml:space="preserve">y =</w:t>
      </w:r>
      <w:r>
        <w:rPr>
          <w:rStyle w:val="NormalTok"/>
        </w:rPr>
        <w:t xml:space="preserve"> </w:t>
      </w:r>
      <w:r>
        <w:rPr>
          <w:rStyle w:val="StringTok"/>
        </w:rPr>
        <w:t xml:space="preserve">"Variance (eigenvalue)"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"Scree plot, mtcars"</w:t>
      </w:r>
      <w:r>
        <w:rPr>
          <w:rStyle w:val="NormalTok"/>
        </w:rPr>
        <w:t xml:space="preserve">)</w:t>
      </w:r>
    </w:p>
    <w:p>
      <w:pPr>
        <w:pStyle w:val="FirstParagraph"/>
      </w:pPr>
      <w:r>
        <w:drawing>
          <wp:inline>
            <wp:extent cx="5334000" cy="4267200"/>
            <wp:effectExtent b="0" l="0" r="0" t="0"/>
            <wp:docPr descr="" title="" id="14" name="Picture"/>
            <a:graphic>
              <a:graphicData uri="http://schemas.openxmlformats.org/drawingml/2006/picture">
                <pic:pic>
                  <pic:nvPicPr>
                    <pic:cNvPr descr="Lab-4-Solution_files/figure-docx/unnamed-chunk-8-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(Base R has a one-line version:</w:t>
      </w:r>
      <w:r>
        <w:t xml:space="preserve"> </w:t>
      </w:r>
      <w:r>
        <w:rPr>
          <w:rStyle w:val="VerbatimChar"/>
        </w:rPr>
        <w:t xml:space="preserve">screeplot(mtcars_pca, type = "lines")</w:t>
      </w:r>
      <w:r>
        <w:t xml:space="preserve">.)</w:t>
      </w:r>
    </w:p>
    <w:p>
      <w:pPr>
        <w:pStyle w:val="BodyText"/>
      </w:pPr>
      <w:r>
        <w:rPr>
          <w:b/>
          <w:bCs/>
        </w:rPr>
        <w:t xml:space="preserve">Q4.</w:t>
      </w:r>
      <w:r>
        <w:t xml:space="preserve"> </w:t>
      </w:r>
      <w:r>
        <w:t xml:space="preserve">How many components would you keep according to (a) the elbow rule and (b) Kaiser’s rule? Do they agree?</w:t>
      </w:r>
    </w:p>
    <w:p>
      <w:pPr>
        <w:pStyle w:val="BodyText"/>
      </w:pPr>
      <w:r>
        <w:rPr>
          <w:b/>
          <w:bCs/>
        </w:rPr>
        <w:t xml:space="preserve">Answer.</w:t>
      </w:r>
      <w:r>
        <w:t xml:space="preserve"> </w:t>
      </w:r>
      <w:r>
        <w:t xml:space="preserve">Only the first two variances, 5.66 and 2.08, are above 1, so Kaiser’s rule keeps</w:t>
      </w:r>
      <w:r>
        <w:t xml:space="preserve"> </w:t>
      </w:r>
      <w:r>
        <w:rPr>
          <w:b/>
          <w:bCs/>
        </w:rPr>
        <w:t xml:space="preserve">two</w:t>
      </w:r>
      <w:r>
        <w:t xml:space="preserve"> </w:t>
      </w:r>
      <w:r>
        <w:t xml:space="preserve">components. The scree plot drops steeply from component 1 to component 3 and is almost flat afterwards. The elbow is at component 3, which suggests keeping two components (the ones</w:t>
      </w:r>
      <w:r>
        <w:t xml:space="preserve"> </w:t>
      </w:r>
      <w:r>
        <w:rPr>
          <w:i/>
          <w:iCs/>
        </w:rPr>
        <w:t xml:space="preserve">before</w:t>
      </w:r>
      <w:r>
        <w:t xml:space="preserve"> </w:t>
      </w:r>
      <w:r>
        <w:t xml:space="preserve">the elbow). Some people would keep three. The two rules broadly agree here, but they are heuristics, not theorems. The right number also depends on what the components will be used for.</w:t>
      </w:r>
    </w:p>
    <w:p>
      <w:r>
        <w:pict>
          <v:rect style="width:0;height:1.5pt" o:hralign="center" o:hrstd="t" o:hr="t"/>
        </w:pict>
      </w:r>
    </w:p>
    <w:bookmarkEnd w:id="16"/>
    <w:bookmarkEnd w:id="17"/>
    <w:bookmarkStart w:id="34" w:name="part-2-loadings-scores-and-biplots"/>
    <w:p>
      <w:pPr>
        <w:pStyle w:val="Heading2"/>
      </w:pPr>
      <w:r>
        <w:t xml:space="preserve">Part 2: Loadings, scores and biplots</w:t>
      </w:r>
    </w:p>
    <w:bookmarkStart w:id="18" w:name="what-does-princomp-return"/>
    <w:p>
      <w:pPr>
        <w:pStyle w:val="Heading3"/>
      </w:pPr>
      <w:r>
        <w:t xml:space="preserve">What does</w:t>
      </w:r>
      <w:r>
        <w:t xml:space="preserve"> </w:t>
      </w:r>
      <w:r>
        <w:rPr>
          <w:rStyle w:val="VerbatimChar"/>
        </w:rPr>
        <w:t xml:space="preserve">princomp()</w:t>
      </w:r>
      <w:r>
        <w:t xml:space="preserve"> </w:t>
      </w:r>
      <w:r>
        <w:t xml:space="preserve">return?</w:t>
      </w:r>
    </w:p>
    <w:p>
      <w:pPr>
        <w:pStyle w:val="FirstParagraph"/>
      </w:pPr>
      <w:r>
        <w:t xml:space="preserve">The output of</w:t>
      </w:r>
      <w:r>
        <w:t xml:space="preserve"> </w:t>
      </w:r>
      <w:r>
        <w:rPr>
          <w:rStyle w:val="VerbatimChar"/>
        </w:rPr>
        <w:t xml:space="preserve">princomp()</w:t>
      </w:r>
      <w:r>
        <w:t xml:space="preserve"> </w:t>
      </w:r>
      <w:r>
        <w:t xml:space="preserve">is a</w:t>
      </w:r>
      <w:r>
        <w:t xml:space="preserve"> </w:t>
      </w:r>
      <w:r>
        <w:rPr>
          <w:b/>
          <w:bCs/>
        </w:rPr>
        <w:t xml:space="preserve">list</w:t>
      </w:r>
      <w:r>
        <w:t xml:space="preserve">.</w:t>
      </w:r>
      <w:r>
        <w:t xml:space="preserve"> </w:t>
      </w:r>
      <w:r>
        <w:rPr>
          <w:rStyle w:val="VerbatimChar"/>
        </w:rPr>
        <w:t xml:space="preserve">str()</w:t>
      </w:r>
      <w:r>
        <w:t xml:space="preserve"> </w:t>
      </w:r>
      <w:r>
        <w:t xml:space="preserve">shows its elements:</w:t>
      </w:r>
    </w:p>
    <w:p>
      <w:pPr>
        <w:pStyle w:val="SourceCode"/>
      </w:pPr>
      <w:r>
        <w:rPr>
          <w:rStyle w:val="FunctionTok"/>
        </w:rPr>
        <w:t xml:space="preserve">str</w:t>
      </w:r>
      <w:r>
        <w:rPr>
          <w:rStyle w:val="NormalTok"/>
        </w:rPr>
        <w:t xml:space="preserve">(mtcars_pca)</w:t>
      </w:r>
    </w:p>
    <w:p>
      <w:pPr>
        <w:pStyle w:val="SourceCode"/>
      </w:pPr>
      <w:r>
        <w:rPr>
          <w:rStyle w:val="VerbatimChar"/>
        </w:rPr>
        <w:t xml:space="preserve">List of 7</w:t>
      </w:r>
      <w:r>
        <w:br/>
      </w:r>
      <w:r>
        <w:rPr>
          <w:rStyle w:val="VerbatimChar"/>
        </w:rPr>
        <w:t xml:space="preserve"> $ sdev    : Named num [1:9] 2.378 1.443 0.71 0.515 0.428 ...</w:t>
      </w:r>
      <w:r>
        <w:br/>
      </w:r>
      <w:r>
        <w:rPr>
          <w:rStyle w:val="VerbatimChar"/>
        </w:rPr>
        <w:t xml:space="preserve">  ..- attr(*, "names")= chr [1:9] "Comp.1" "Comp.2" "Comp.3" "Comp.4" ...</w:t>
      </w:r>
      <w:r>
        <w:br/>
      </w:r>
      <w:r>
        <w:rPr>
          <w:rStyle w:val="VerbatimChar"/>
        </w:rPr>
        <w:t xml:space="preserve"> $ loadings: 'loadings' num [1:9, 1:9] 0.393 -0.403 -0.397 -0.367 0.312 ...</w:t>
      </w:r>
      <w:r>
        <w:br/>
      </w:r>
      <w:r>
        <w:rPr>
          <w:rStyle w:val="VerbatimChar"/>
        </w:rPr>
        <w:t xml:space="preserve">  ..- attr(*, "dimnames")=List of 2</w:t>
      </w:r>
      <w:r>
        <w:br/>
      </w:r>
      <w:r>
        <w:rPr>
          <w:rStyle w:val="VerbatimChar"/>
        </w:rPr>
        <w:t xml:space="preserve">  .. ..$ : chr [1:9] "mpg" "cyl" "disp" "hp" ...</w:t>
      </w:r>
      <w:r>
        <w:br/>
      </w:r>
      <w:r>
        <w:rPr>
          <w:rStyle w:val="VerbatimChar"/>
        </w:rPr>
        <w:t xml:space="preserve">  .. ..$ : chr [1:9] "Comp.1" "Comp.2" "Comp.3" "Comp.4" ...</w:t>
      </w:r>
      <w:r>
        <w:br/>
      </w:r>
      <w:r>
        <w:rPr>
          <w:rStyle w:val="VerbatimChar"/>
        </w:rPr>
        <w:t xml:space="preserve"> $ center  : Named num [1:9] 20.09 6.19 230.72 146.69 3.6 ...</w:t>
      </w:r>
      <w:r>
        <w:br/>
      </w:r>
      <w:r>
        <w:rPr>
          <w:rStyle w:val="VerbatimChar"/>
        </w:rPr>
        <w:t xml:space="preserve">  ..- attr(*, "names")= chr [1:9] "mpg" "cyl" "disp" "hp" ...</w:t>
      </w:r>
      <w:r>
        <w:br/>
      </w:r>
      <w:r>
        <w:rPr>
          <w:rStyle w:val="VerbatimChar"/>
        </w:rPr>
        <w:t xml:space="preserve"> $ scale   : Named num [1:9] 5.932 1.758 121.987 67.483 0.526 ...</w:t>
      </w:r>
      <w:r>
        <w:br/>
      </w:r>
      <w:r>
        <w:rPr>
          <w:rStyle w:val="VerbatimChar"/>
        </w:rPr>
        <w:t xml:space="preserve">  ..- attr(*, "names")= chr [1:9] "mpg" "cyl" "disp" "hp" ...</w:t>
      </w:r>
      <w:r>
        <w:br/>
      </w:r>
      <w:r>
        <w:rPr>
          <w:rStyle w:val="VerbatimChar"/>
        </w:rPr>
        <w:t xml:space="preserve"> $ n.obs   : int 32</w:t>
      </w:r>
      <w:r>
        <w:br/>
      </w:r>
      <w:r>
        <w:rPr>
          <w:rStyle w:val="VerbatimChar"/>
        </w:rPr>
        <w:t xml:space="preserve"> $ scores  : num [1:32, 1:9] 0.675 0.647 2.337 0.219 -1.612 ...</w:t>
      </w:r>
      <w:r>
        <w:br/>
      </w:r>
      <w:r>
        <w:rPr>
          <w:rStyle w:val="VerbatimChar"/>
        </w:rPr>
        <w:t xml:space="preserve">  ..- attr(*, "dimnames")=List of 2</w:t>
      </w:r>
      <w:r>
        <w:br/>
      </w:r>
      <w:r>
        <w:rPr>
          <w:rStyle w:val="VerbatimChar"/>
        </w:rPr>
        <w:t xml:space="preserve">  .. ..$ : chr [1:32] "Mazda RX4" "Mazda RX4 Wag" "Datsun 710" "Hornet 4 Drive" ...</w:t>
      </w:r>
      <w:r>
        <w:br/>
      </w:r>
      <w:r>
        <w:rPr>
          <w:rStyle w:val="VerbatimChar"/>
        </w:rPr>
        <w:t xml:space="preserve">  .. ..$ : chr [1:9] "Comp.1" "Comp.2" "Comp.3" "Comp.4" ...</w:t>
      </w:r>
      <w:r>
        <w:br/>
      </w:r>
      <w:r>
        <w:rPr>
          <w:rStyle w:val="VerbatimChar"/>
        </w:rPr>
        <w:t xml:space="preserve"> $ call    : language princomp(x = mtcars_cont, cor = TRUE)</w:t>
      </w:r>
      <w:r>
        <w:br/>
      </w:r>
      <w:r>
        <w:rPr>
          <w:rStyle w:val="VerbatimChar"/>
        </w:rPr>
        <w:t xml:space="preserve"> - attr(*, "class")= chr "princomp"</w:t>
      </w:r>
    </w:p>
    <w:p>
      <w:pPr>
        <w:pStyle w:val="FirstParagraph"/>
      </w:pPr>
      <w:r>
        <w:rPr>
          <w:b/>
          <w:bCs/>
        </w:rPr>
        <w:t xml:space="preserve">Q5.</w:t>
      </w:r>
      <w:r>
        <w:t xml:space="preserve"> </w:t>
      </w:r>
      <w:r>
        <w:t xml:space="preserve">We asked ChatGPT to</w:t>
      </w:r>
      <w:r>
        <w:t xml:space="preserve"> </w:t>
      </w:r>
      <w:r>
        <w:rPr>
          <w:i/>
          <w:iCs/>
        </w:rPr>
        <w:t xml:space="preserve">“Explain to a lay person what each of the 7 outputs above means.”</w:t>
      </w:r>
      <w:r>
        <w:t xml:space="preserve"> </w:t>
      </w:r>
      <w:r>
        <w:t xml:space="preserve">Here is what it said. Check each description against the documentation (</w:t>
      </w:r>
      <w:r>
        <w:rPr>
          <w:rStyle w:val="VerbatimChar"/>
        </w:rPr>
        <w:t xml:space="preserve">?princomp</w:t>
      </w:r>
      <w:r>
        <w:t xml:space="preserve">) and say which are correct, which are misleading, and how you would rewrite the misleading ones.</w:t>
      </w:r>
    </w:p>
    <w:p>
      <w:pPr>
        <w:pStyle w:val="Compact"/>
        <w:numPr>
          <w:ilvl w:val="0"/>
          <w:numId w:val="1003"/>
        </w:numPr>
      </w:pPr>
      <w:r>
        <w:rPr>
          <w:rStyle w:val="VerbatimChar"/>
          <w:b/>
          <w:bCs/>
        </w:rPr>
        <w:t xml:space="preserve">sdev</w:t>
      </w:r>
      <w:r>
        <w:t xml:space="preserve">:</w:t>
      </w:r>
      <w:r>
        <w:t xml:space="preserve"> </w:t>
      </w:r>
      <w:r>
        <w:t xml:space="preserve">“These are like the speedometers for each trait of the cars, showing how much the models differ for specific characteristics. A higher</w:t>
      </w:r>
      <w:r>
        <w:t xml:space="preserve"> </w:t>
      </w:r>
      <w:r>
        <w:t xml:space="preserve">‘speed’</w:t>
      </w:r>
      <w:r>
        <w:t xml:space="preserve"> </w:t>
      </w:r>
      <w:r>
        <w:t xml:space="preserve">means that a characteristic varies significantly among the car models.”</w:t>
      </w:r>
    </w:p>
    <w:p>
      <w:pPr>
        <w:pStyle w:val="Compact"/>
        <w:numPr>
          <w:ilvl w:val="0"/>
          <w:numId w:val="1003"/>
        </w:numPr>
      </w:pPr>
      <w:r>
        <w:rPr>
          <w:rStyle w:val="VerbatimChar"/>
          <w:b/>
          <w:bCs/>
        </w:rPr>
        <w:t xml:space="preserve">loadings</w:t>
      </w:r>
      <w:r>
        <w:t xml:space="preserve">:</w:t>
      </w:r>
      <w:r>
        <w:t xml:space="preserve"> </w:t>
      </w:r>
      <w:r>
        <w:t xml:space="preserve">“Loadings are like the contribution of each car part to its overall performance. Loadings help us understand the weight of each feature in the components.”</w:t>
      </w:r>
    </w:p>
    <w:p>
      <w:pPr>
        <w:pStyle w:val="Compact"/>
        <w:numPr>
          <w:ilvl w:val="0"/>
          <w:numId w:val="1003"/>
        </w:numPr>
      </w:pPr>
      <w:r>
        <w:rPr>
          <w:rStyle w:val="VerbatimChar"/>
          <w:b/>
          <w:bCs/>
        </w:rPr>
        <w:t xml:space="preserve">center</w:t>
      </w:r>
      <w:r>
        <w:t xml:space="preserve">:</w:t>
      </w:r>
      <w:r>
        <w:t xml:space="preserve"> </w:t>
      </w:r>
      <w:r>
        <w:t xml:space="preserve">“Think of the center as the</w:t>
      </w:r>
      <w:r>
        <w:t xml:space="preserve"> </w:t>
      </w:r>
      <w:r>
        <w:t xml:space="preserve">‘average car’</w:t>
      </w:r>
      <w:r>
        <w:t xml:space="preserve"> </w:t>
      </w:r>
      <w:r>
        <w:t xml:space="preserve">in our dataset. It represents the baseline from which we measure and compare the other cars.”</w:t>
      </w:r>
    </w:p>
    <w:p>
      <w:pPr>
        <w:pStyle w:val="Compact"/>
        <w:numPr>
          <w:ilvl w:val="0"/>
          <w:numId w:val="1003"/>
        </w:numPr>
      </w:pPr>
      <w:r>
        <w:rPr>
          <w:rStyle w:val="VerbatimChar"/>
          <w:b/>
          <w:bCs/>
        </w:rPr>
        <w:t xml:space="preserve">scale</w:t>
      </w:r>
      <w:r>
        <w:t xml:space="preserve">:</w:t>
      </w:r>
      <w:r>
        <w:t xml:space="preserve"> </w:t>
      </w:r>
      <w:r>
        <w:t xml:space="preserve">“The scale is like the measuring tape we use. It ensures that we fairly compare all cars regardless of their original units.”</w:t>
      </w:r>
    </w:p>
    <w:p>
      <w:pPr>
        <w:pStyle w:val="Compact"/>
        <w:numPr>
          <w:ilvl w:val="0"/>
          <w:numId w:val="1003"/>
        </w:numPr>
      </w:pPr>
      <w:r>
        <w:rPr>
          <w:rStyle w:val="VerbatimChar"/>
          <w:b/>
          <w:bCs/>
        </w:rPr>
        <w:t xml:space="preserve">n.obs</w:t>
      </w:r>
      <w:r>
        <w:t xml:space="preserve">:</w:t>
      </w:r>
      <w:r>
        <w:t xml:space="preserve"> </w:t>
      </w:r>
      <w:r>
        <w:t xml:space="preserve">“This is the total number of car models we examined in our dataset.”</w:t>
      </w:r>
    </w:p>
    <w:p>
      <w:pPr>
        <w:pStyle w:val="Compact"/>
        <w:numPr>
          <w:ilvl w:val="0"/>
          <w:numId w:val="1003"/>
        </w:numPr>
      </w:pPr>
      <w:r>
        <w:rPr>
          <w:rStyle w:val="VerbatimChar"/>
          <w:b/>
          <w:bCs/>
        </w:rPr>
        <w:t xml:space="preserve">scores</w:t>
      </w:r>
      <w:r>
        <w:t xml:space="preserve">:</w:t>
      </w:r>
      <w:r>
        <w:t xml:space="preserve"> </w:t>
      </w:r>
      <w:r>
        <w:t xml:space="preserve">“Scores are like individual performance reports for each car, based on the traits we’ve identified. It tells us how each car model performs concerning each trait.”</w:t>
      </w:r>
    </w:p>
    <w:p>
      <w:pPr>
        <w:pStyle w:val="Compact"/>
        <w:numPr>
          <w:ilvl w:val="0"/>
          <w:numId w:val="1003"/>
        </w:numPr>
      </w:pPr>
      <w:r>
        <w:rPr>
          <w:rStyle w:val="VerbatimChar"/>
          <w:b/>
          <w:bCs/>
        </w:rPr>
        <w:t xml:space="preserve">call</w:t>
      </w:r>
      <w:r>
        <w:t xml:space="preserve">:</w:t>
      </w:r>
      <w:r>
        <w:t xml:space="preserve"> </w:t>
      </w:r>
      <w:r>
        <w:t xml:space="preserve">“This is the specific command we used to generate this analysis. It helps anyone who reads the report understand how the analysis was conducted.”</w:t>
      </w:r>
    </w:p>
    <w:p>
      <w:pPr>
        <w:pStyle w:val="FirstParagraph"/>
      </w:pPr>
      <w:r>
        <w:rPr>
          <w:b/>
          <w:bCs/>
        </w:rPr>
        <w:t xml:space="preserve">Answer.</w:t>
      </w:r>
    </w:p>
    <w:p>
      <w:pPr>
        <w:pStyle w:val="Compact"/>
        <w:numPr>
          <w:ilvl w:val="0"/>
          <w:numId w:val="1004"/>
        </w:numPr>
      </w:pPr>
      <w:r>
        <w:rPr>
          <w:rStyle w:val="VerbatimChar"/>
          <w:b/>
          <w:bCs/>
        </w:rPr>
        <w:t xml:space="preserve">sdev</w:t>
      </w:r>
      <w:r>
        <w:rPr>
          <w:b/>
          <w:bCs/>
        </w:rPr>
        <w:t xml:space="preserve">: misleading.</w:t>
      </w:r>
      <w:r>
        <w:t xml:space="preserve"> </w:t>
      </w:r>
      <w:r>
        <w:t xml:space="preserve">There is one standard deviation per</w:t>
      </w:r>
      <w:r>
        <w:t xml:space="preserve"> </w:t>
      </w:r>
      <w:r>
        <w:rPr>
          <w:i/>
          <w:iCs/>
        </w:rPr>
        <w:t xml:space="preserve">component</w:t>
      </w:r>
      <w:r>
        <w:t xml:space="preserve">, not per original</w:t>
      </w:r>
      <w:r>
        <w:t xml:space="preserve"> </w:t>
      </w:r>
      <w:r>
        <w:t xml:space="preserve">“trait”</w:t>
      </w:r>
      <w:r>
        <w:t xml:space="preserve"> </w:t>
      </w:r>
      <w:r>
        <w:t xml:space="preserve">or characteristic. It measures how spread out the cars are along that component. Its square is the component’s variance, i.e. the eigenvalue of the correlation matrix. The</w:t>
      </w:r>
      <w:r>
        <w:t xml:space="preserve"> </w:t>
      </w:r>
      <w:r>
        <w:t xml:space="preserve">“speedometer”</w:t>
      </w:r>
      <w:r>
        <w:t xml:space="preserve"> </w:t>
      </w:r>
      <w:r>
        <w:t xml:space="preserve">analogy adds nothing and suggests a link to car speed that doesn’t exist.</w:t>
      </w:r>
    </w:p>
    <w:p>
      <w:pPr>
        <w:pStyle w:val="Compact"/>
        <w:numPr>
          <w:ilvl w:val="0"/>
          <w:numId w:val="1004"/>
        </w:numPr>
      </w:pPr>
      <w:r>
        <w:rPr>
          <w:rStyle w:val="VerbatimChar"/>
          <w:b/>
          <w:bCs/>
        </w:rPr>
        <w:t xml:space="preserve">loadings</w:t>
      </w:r>
      <w:r>
        <w:rPr>
          <w:b/>
          <w:bCs/>
        </w:rPr>
        <w:t xml:space="preserve">: half right.</w:t>
      </w:r>
      <w:r>
        <w:t xml:space="preserve"> </w:t>
      </w:r>
      <w:r>
        <w:t xml:space="preserve">Each column holds the weights that define one component as a weighted sum of the standardised original variables. These are the eigenvectors, each with length 1. Read down a column to see which variables a component is made of.</w:t>
      </w:r>
      <w:r>
        <w:t xml:space="preserve"> </w:t>
      </w:r>
      <w:r>
        <w:t xml:space="preserve">“Contribution to overall performance”</w:t>
      </w:r>
      <w:r>
        <w:t xml:space="preserve"> </w:t>
      </w:r>
      <w:r>
        <w:t xml:space="preserve">is wrong: there is no performance variable, and PCA does not predict anything.</w:t>
      </w:r>
    </w:p>
    <w:p>
      <w:pPr>
        <w:pStyle w:val="Compact"/>
        <w:numPr>
          <w:ilvl w:val="0"/>
          <w:numId w:val="1004"/>
        </w:numPr>
      </w:pPr>
      <w:r>
        <w:rPr>
          <w:rStyle w:val="VerbatimChar"/>
          <w:b/>
          <w:bCs/>
        </w:rPr>
        <w:t xml:space="preserve">center</w:t>
      </w:r>
      <w:r>
        <w:rPr>
          <w:b/>
          <w:bCs/>
        </w:rPr>
        <w:t xml:space="preserve">: correct.</w:t>
      </w:r>
      <w:r>
        <w:t xml:space="preserve"> </w:t>
      </w:r>
      <w:r>
        <w:t xml:space="preserve">These are the means of the original variables, which are subtracted before the analysis. Note that this</w:t>
      </w:r>
      <w:r>
        <w:t xml:space="preserve"> </w:t>
      </w:r>
      <w:r>
        <w:t xml:space="preserve">“average car”</w:t>
      </w:r>
      <w:r>
        <w:t xml:space="preserve"> </w:t>
      </w:r>
      <w:r>
        <w:t xml:space="preserve">is a mix of averages, not a real car in the data.</w:t>
      </w:r>
    </w:p>
    <w:p>
      <w:pPr>
        <w:pStyle w:val="Compact"/>
        <w:numPr>
          <w:ilvl w:val="0"/>
          <w:numId w:val="1004"/>
        </w:numPr>
      </w:pPr>
      <w:r>
        <w:rPr>
          <w:rStyle w:val="VerbatimChar"/>
          <w:b/>
          <w:bCs/>
        </w:rPr>
        <w:t xml:space="preserve">scale</w:t>
      </w:r>
      <w:r>
        <w:rPr>
          <w:b/>
          <w:bCs/>
        </w:rPr>
        <w:t xml:space="preserve">: mostly correct.</w:t>
      </w:r>
      <w:r>
        <w:t xml:space="preserve"> </w:t>
      </w:r>
      <w:r>
        <w:t xml:space="preserve">These are the standard deviations used to divide each variable, so that all variables are measured on the same scale. One detail:</w:t>
      </w:r>
      <w:r>
        <w:t xml:space="preserve"> </w:t>
      </w:r>
      <w:r>
        <w:rPr>
          <w:rStyle w:val="VerbatimChar"/>
        </w:rPr>
        <w:t xml:space="preserve">princomp()</w:t>
      </w:r>
      <w:r>
        <w:t xml:space="preserve"> </w:t>
      </w:r>
      <w:r>
        <w:t xml:space="preserve">uses the divisor</w:t>
      </w:r>
      <w:r>
        <w:t xml:space="preserve"> </w:t>
      </w:r>
      <m:oMath>
        <m:r>
          <m:t>n</m:t>
        </m:r>
      </m:oMath>
      <w:r>
        <w:t xml:space="preserve">, not</w:t>
      </w:r>
      <w:r>
        <w:t xml:space="preserve"> </w:t>
      </w:r>
      <m:oMath>
        <m:r>
          <m:t>n</m:t>
        </m:r>
        <m:r>
          <m:rPr>
            <m:sty m:val="p"/>
          </m:rPr>
          <m:t>−</m:t>
        </m:r>
        <m:r>
          <m:t>1</m:t>
        </m:r>
      </m:oMath>
      <w:r>
        <w:t xml:space="preserve">, so these values are slightly smaller than</w:t>
      </w:r>
      <w:r>
        <w:t xml:space="preserve"> </w:t>
      </w:r>
      <w:r>
        <w:rPr>
          <w:rStyle w:val="VerbatimChar"/>
        </w:rPr>
        <w:t xml:space="preserve">sd()</w:t>
      </w:r>
      <w:r>
        <w:t xml:space="preserve"> </w:t>
      </w:r>
      <w:r>
        <w:t xml:space="preserve">gives. With</w:t>
      </w:r>
      <w:r>
        <w:t xml:space="preserve"> </w:t>
      </w:r>
      <w:r>
        <w:rPr>
          <w:rStyle w:val="VerbatimChar"/>
        </w:rPr>
        <w:t xml:space="preserve">cor = FALSE</w:t>
      </w:r>
      <w:r>
        <w:t xml:space="preserve"> </w:t>
      </w:r>
      <w:r>
        <w:t xml:space="preserve">they would all be 1.</w:t>
      </w:r>
    </w:p>
    <w:p>
      <w:pPr>
        <w:pStyle w:val="Compact"/>
        <w:numPr>
          <w:ilvl w:val="0"/>
          <w:numId w:val="1004"/>
        </w:numPr>
      </w:pPr>
      <w:r>
        <w:rPr>
          <w:rStyle w:val="VerbatimChar"/>
          <w:b/>
          <w:bCs/>
        </w:rPr>
        <w:t xml:space="preserve">n.obs</w:t>
      </w:r>
      <w:r>
        <w:rPr>
          <w:b/>
          <w:bCs/>
        </w:rPr>
        <w:t xml:space="preserve">: correct.</w:t>
      </w:r>
      <w:r>
        <w:t xml:space="preserve"> </w:t>
      </w:r>
      <w:r>
        <w:t xml:space="preserve">There are 32 cars.</w:t>
      </w:r>
    </w:p>
    <w:p>
      <w:pPr>
        <w:pStyle w:val="Compact"/>
        <w:numPr>
          <w:ilvl w:val="0"/>
          <w:numId w:val="1004"/>
        </w:numPr>
      </w:pPr>
      <w:r>
        <w:rPr>
          <w:rStyle w:val="VerbatimChar"/>
          <w:b/>
          <w:bCs/>
        </w:rPr>
        <w:t xml:space="preserve">scores</w:t>
      </w:r>
      <w:r>
        <w:rPr>
          <w:b/>
          <w:bCs/>
        </w:rPr>
        <w:t xml:space="preserve">: misleading.</w:t>
      </w:r>
      <w:r>
        <w:t xml:space="preserve"> </w:t>
      </w:r>
      <w:r>
        <w:t xml:space="preserve">The scores are each car’s</w:t>
      </w:r>
      <w:r>
        <w:t xml:space="preserve"> </w:t>
      </w:r>
      <w:r>
        <w:rPr>
          <w:i/>
          <w:iCs/>
        </w:rPr>
        <w:t xml:space="preserve">coordinates</w:t>
      </w:r>
      <w:r>
        <w:t xml:space="preserve"> </w:t>
      </w:r>
      <w:r>
        <w:t xml:space="preserve">on the new components: the value of each weighted sum for that car. They are not a</w:t>
      </w:r>
      <w:r>
        <w:t xml:space="preserve"> </w:t>
      </w:r>
      <w:r>
        <w:t xml:space="preserve">“performance report”</w:t>
      </w:r>
      <w:r>
        <w:t xml:space="preserve">. A high score is not better or worse than a low one, and as we will see in Part 3, the sign of a component is arbitrary.</w:t>
      </w:r>
    </w:p>
    <w:p>
      <w:pPr>
        <w:pStyle w:val="Compact"/>
        <w:numPr>
          <w:ilvl w:val="0"/>
          <w:numId w:val="1004"/>
        </w:numPr>
      </w:pPr>
      <w:r>
        <w:rPr>
          <w:rStyle w:val="VerbatimChar"/>
          <w:b/>
          <w:bCs/>
        </w:rPr>
        <w:t xml:space="preserve">call</w:t>
      </w:r>
      <w:r>
        <w:rPr>
          <w:b/>
          <w:bCs/>
        </w:rPr>
        <w:t xml:space="preserve">: correct.</w:t>
      </w:r>
      <w:r>
        <w:t xml:space="preserve"> </w:t>
      </w:r>
      <w:r>
        <w:t xml:space="preserve">This is the exact function call that produced the object, kept so that the analysis can be reproduced.</w:t>
      </w:r>
    </w:p>
    <w:p>
      <w:pPr>
        <w:pStyle w:val="FirstParagraph"/>
      </w:pPr>
      <w:r>
        <w:t xml:space="preserve">The general lesson: AI tools produce fluent analogies that</w:t>
      </w:r>
      <w:r>
        <w:t xml:space="preserve"> </w:t>
      </w:r>
      <w:r>
        <w:rPr>
          <w:i/>
          <w:iCs/>
        </w:rPr>
        <w:t xml:space="preserve">sound</w:t>
      </w:r>
      <w:r>
        <w:t xml:space="preserve"> </w:t>
      </w:r>
      <w:r>
        <w:t xml:space="preserve">right. Always check them against the documentation.</w:t>
      </w:r>
    </w:p>
    <w:bookmarkEnd w:id="18"/>
    <w:bookmarkStart w:id="19" w:name="interpreting-the-loadings"/>
    <w:p>
      <w:pPr>
        <w:pStyle w:val="Heading3"/>
      </w:pPr>
      <w:r>
        <w:t xml:space="preserve">Interpreting the loadings</w:t>
      </w:r>
    </w:p>
    <w:p>
      <w:pPr>
        <w:pStyle w:val="SourceCode"/>
      </w:pPr>
      <w:r>
        <w:rPr>
          <w:rStyle w:val="FunctionTok"/>
        </w:rPr>
        <w:t xml:space="preserve">round</w:t>
      </w:r>
      <w:r>
        <w:rPr>
          <w:rStyle w:val="NormalTok"/>
        </w:rPr>
        <w:t xml:space="preserve">(</w:t>
      </w:r>
      <w:r>
        <w:rPr>
          <w:rStyle w:val="FunctionTok"/>
        </w:rPr>
        <w:t xml:space="preserve">unclass</w:t>
      </w:r>
      <w:r>
        <w:rPr>
          <w:rStyle w:val="NormalTok"/>
        </w:rPr>
        <w:t xml:space="preserve">(mtcars_pca</w:t>
      </w:r>
      <w:r>
        <w:rPr>
          <w:rStyle w:val="SpecialCharTok"/>
        </w:rPr>
        <w:t xml:space="preserve">$</w:t>
      </w:r>
      <w:r>
        <w:rPr>
          <w:rStyle w:val="NormalTok"/>
        </w:rPr>
        <w:t xml:space="preserve">loadings)[,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Comp.1 Comp.2 Comp.3</w:t>
      </w:r>
      <w:r>
        <w:br/>
      </w:r>
      <w:r>
        <w:rPr>
          <w:rStyle w:val="VerbatimChar"/>
        </w:rPr>
        <w:t xml:space="preserve">mpg   0.393  0.028  0.221</w:t>
      </w:r>
      <w:r>
        <w:br/>
      </w:r>
      <w:r>
        <w:rPr>
          <w:rStyle w:val="VerbatimChar"/>
        </w:rPr>
        <w:t xml:space="preserve">cyl  -0.403  0.016  0.252</w:t>
      </w:r>
      <w:r>
        <w:br/>
      </w:r>
      <w:r>
        <w:rPr>
          <w:rStyle w:val="VerbatimChar"/>
        </w:rPr>
        <w:t xml:space="preserve">disp -0.397 -0.089  0.078</w:t>
      </w:r>
      <w:r>
        <w:br/>
      </w:r>
      <w:r>
        <w:rPr>
          <w:rStyle w:val="VerbatimChar"/>
        </w:rPr>
        <w:t xml:space="preserve">hp   -0.367  0.269  0.017</w:t>
      </w:r>
      <w:r>
        <w:br/>
      </w:r>
      <w:r>
        <w:rPr>
          <w:rStyle w:val="VerbatimChar"/>
        </w:rPr>
        <w:t xml:space="preserve">drat  0.312  0.342 -0.150</w:t>
      </w:r>
      <w:r>
        <w:br/>
      </w:r>
      <w:r>
        <w:rPr>
          <w:rStyle w:val="VerbatimChar"/>
        </w:rPr>
        <w:t xml:space="preserve">wt   -0.373 -0.172 -0.454</w:t>
      </w:r>
      <w:r>
        <w:br/>
      </w:r>
      <w:r>
        <w:rPr>
          <w:rStyle w:val="VerbatimChar"/>
        </w:rPr>
        <w:t xml:space="preserve">qsec  0.224 -0.484 -0.628</w:t>
      </w:r>
      <w:r>
        <w:br/>
      </w:r>
      <w:r>
        <w:rPr>
          <w:rStyle w:val="VerbatimChar"/>
        </w:rPr>
        <w:t xml:space="preserve">gear  0.209  0.551 -0.207</w:t>
      </w:r>
      <w:r>
        <w:br/>
      </w:r>
      <w:r>
        <w:rPr>
          <w:rStyle w:val="VerbatimChar"/>
        </w:rPr>
        <w:t xml:space="preserve">carb -0.245  0.484 -0.464</w:t>
      </w:r>
    </w:p>
    <w:p>
      <w:pPr>
        <w:pStyle w:val="FirstParagraph"/>
      </w:pPr>
      <w:r>
        <w:rPr>
          <w:b/>
          <w:bCs/>
        </w:rPr>
        <w:t xml:space="preserve">Q6.</w:t>
      </w:r>
      <w:r>
        <w:t xml:space="preserve"> </w:t>
      </w:r>
      <w:r>
        <w:t xml:space="preserve">Using the loadings, describe in words what</w:t>
      </w:r>
      <w:r>
        <w:t xml:space="preserve"> </w:t>
      </w:r>
      <w:r>
        <w:rPr>
          <w:rStyle w:val="VerbatimChar"/>
        </w:rPr>
        <w:t xml:space="preserve">Comp.1</w:t>
      </w:r>
      <w:r>
        <w:t xml:space="preserve"> </w:t>
      </w:r>
      <w:r>
        <w:t xml:space="preserve">and</w:t>
      </w:r>
      <w:r>
        <w:t xml:space="preserve"> </w:t>
      </w:r>
      <w:r>
        <w:rPr>
          <w:rStyle w:val="VerbatimChar"/>
        </w:rPr>
        <w:t xml:space="preserve">Comp.2</w:t>
      </w:r>
      <w:r>
        <w:t xml:space="preserve"> </w:t>
      </w:r>
      <w:r>
        <w:t xml:space="preserve">measure. Which original variables have the largest (absolute) weights on each?</w:t>
      </w:r>
    </w:p>
    <w:p>
      <w:pPr>
        <w:pStyle w:val="BodyText"/>
      </w:pPr>
      <w:r>
        <w:rPr>
          <w:b/>
          <w:bCs/>
        </w:rPr>
        <w:t xml:space="preserve">Answer.</w:t>
      </w:r>
      <w:r>
        <w:t xml:space="preserve"> </w:t>
      </w:r>
      <w:r>
        <w:rPr>
          <w:rStyle w:val="VerbatimChar"/>
        </w:rPr>
        <w:t xml:space="preserve">Comp.1</w:t>
      </w:r>
      <w:r>
        <w:t xml:space="preserve"> </w:t>
      </w:r>
      <w:r>
        <w:t xml:space="preserve">has weights of roughly equal size (about 0.3 to 0.4) on most variables.</w:t>
      </w:r>
      <w:r>
        <w:t xml:space="preserve"> </w:t>
      </w:r>
      <w:r>
        <w:rPr>
          <w:rStyle w:val="VerbatimChar"/>
        </w:rPr>
        <w:t xml:space="preserve">mpg</w:t>
      </w:r>
      <w:r>
        <w:t xml:space="preserve"> </w:t>
      </w:r>
      <w:r>
        <w:t xml:space="preserve">and</w:t>
      </w:r>
      <w:r>
        <w:t xml:space="preserve"> </w:t>
      </w:r>
      <w:r>
        <w:rPr>
          <w:rStyle w:val="VerbatimChar"/>
        </w:rPr>
        <w:t xml:space="preserve">drat</w:t>
      </w:r>
      <w:r>
        <w:t xml:space="preserve"> </w:t>
      </w:r>
      <w:r>
        <w:t xml:space="preserve">have one sign;</w:t>
      </w:r>
      <w:r>
        <w:t xml:space="preserve"> </w:t>
      </w:r>
      <w:r>
        <w:rPr>
          <w:rStyle w:val="VerbatimChar"/>
        </w:rPr>
        <w:t xml:space="preserve">cyl</w:t>
      </w:r>
      <w:r>
        <w:t xml:space="preserve">,</w:t>
      </w:r>
      <w:r>
        <w:t xml:space="preserve"> </w:t>
      </w:r>
      <w:r>
        <w:rPr>
          <w:rStyle w:val="VerbatimChar"/>
        </w:rPr>
        <w:t xml:space="preserve">disp</w:t>
      </w:r>
      <w:r>
        <w:t xml:space="preserve">,</w:t>
      </w:r>
      <w:r>
        <w:t xml:space="preserve"> </w:t>
      </w:r>
      <w:r>
        <w:rPr>
          <w:rStyle w:val="VerbatimChar"/>
        </w:rPr>
        <w:t xml:space="preserve">hp</w:t>
      </w:r>
      <w:r>
        <w:t xml:space="preserve">,</w:t>
      </w:r>
      <w:r>
        <w:t xml:space="preserve"> </w:t>
      </w:r>
      <w:r>
        <w:rPr>
          <w:rStyle w:val="VerbatimChar"/>
        </w:rPr>
        <w:t xml:space="preserve">wt</w:t>
      </w:r>
      <w:r>
        <w:t xml:space="preserve"> </w:t>
      </w:r>
      <w:r>
        <w:t xml:space="preserve">and</w:t>
      </w:r>
      <w:r>
        <w:t xml:space="preserve"> </w:t>
      </w:r>
      <w:r>
        <w:rPr>
          <w:rStyle w:val="VerbatimChar"/>
        </w:rPr>
        <w:t xml:space="preserve">carb</w:t>
      </w:r>
      <w:r>
        <w:t xml:space="preserve"> </w:t>
      </w:r>
      <w:r>
        <w:t xml:space="preserve">have the other. It is a</w:t>
      </w:r>
      <w:r>
        <w:t xml:space="preserve"> </w:t>
      </w:r>
      <w:r>
        <w:rPr>
          <w:b/>
          <w:bCs/>
        </w:rPr>
        <w:t xml:space="preserve">size and power</w:t>
      </w:r>
      <w:r>
        <w:t xml:space="preserve"> </w:t>
      </w:r>
      <w:r>
        <w:t xml:space="preserve">axis. It separates big, heavy, powerful, thirsty cars from small, light, economical ones.</w:t>
      </w:r>
      <w:r>
        <w:t xml:space="preserve"> </w:t>
      </w:r>
      <w:r>
        <w:rPr>
          <w:rStyle w:val="VerbatimChar"/>
        </w:rPr>
        <w:t xml:space="preserve">Comp.2</w:t>
      </w:r>
      <w:r>
        <w:t xml:space="preserve"> </w:t>
      </w:r>
      <w:r>
        <w:t xml:space="preserve">is dominated by</w:t>
      </w:r>
      <w:r>
        <w:t xml:space="preserve"> </w:t>
      </w:r>
      <w:r>
        <w:rPr>
          <w:rStyle w:val="VerbatimChar"/>
        </w:rPr>
        <w:t xml:space="preserve">gear</w:t>
      </w:r>
      <w:r>
        <w:t xml:space="preserve">,</w:t>
      </w:r>
      <w:r>
        <w:t xml:space="preserve"> </w:t>
      </w:r>
      <w:r>
        <w:rPr>
          <w:rStyle w:val="VerbatimChar"/>
        </w:rPr>
        <w:t xml:space="preserve">carb</w:t>
      </w:r>
      <w:r>
        <w:t xml:space="preserve"> </w:t>
      </w:r>
      <w:r>
        <w:t xml:space="preserve">and</w:t>
      </w:r>
      <w:r>
        <w:t xml:space="preserve"> </w:t>
      </w:r>
      <w:r>
        <w:rPr>
          <w:rStyle w:val="VerbatimChar"/>
        </w:rPr>
        <w:t xml:space="preserve">qsec</w:t>
      </w:r>
      <w:r>
        <w:t xml:space="preserve">, with</w:t>
      </w:r>
      <w:r>
        <w:t xml:space="preserve"> </w:t>
      </w:r>
      <w:r>
        <w:rPr>
          <w:rStyle w:val="VerbatimChar"/>
        </w:rPr>
        <w:t xml:space="preserve">gear</w:t>
      </w:r>
      <w:r>
        <w:t xml:space="preserve"> </w:t>
      </w:r>
      <w:r>
        <w:t xml:space="preserve">and</w:t>
      </w:r>
      <w:r>
        <w:t xml:space="preserve"> </w:t>
      </w:r>
      <w:r>
        <w:rPr>
          <w:rStyle w:val="VerbatimChar"/>
        </w:rPr>
        <w:t xml:space="preserve">carb</w:t>
      </w:r>
      <w:r>
        <w:t xml:space="preserve"> </w:t>
      </w:r>
      <w:r>
        <w:t xml:space="preserve">(and to a lesser extent</w:t>
      </w:r>
      <w:r>
        <w:t xml:space="preserve"> </w:t>
      </w:r>
      <w:r>
        <w:rPr>
          <w:rStyle w:val="VerbatimChar"/>
        </w:rPr>
        <w:t xml:space="preserve">hp</w:t>
      </w:r>
      <w:r>
        <w:t xml:space="preserve"> </w:t>
      </w:r>
      <w:r>
        <w:t xml:space="preserve">and</w:t>
      </w:r>
      <w:r>
        <w:t xml:space="preserve"> </w:t>
      </w:r>
      <w:r>
        <w:rPr>
          <w:rStyle w:val="VerbatimChar"/>
        </w:rPr>
        <w:t xml:space="preserve">drat</w:t>
      </w:r>
      <w:r>
        <w:t xml:space="preserve">) having the opposite sign to</w:t>
      </w:r>
      <w:r>
        <w:t xml:space="preserve"> </w:t>
      </w:r>
      <w:r>
        <w:rPr>
          <w:rStyle w:val="VerbatimChar"/>
        </w:rPr>
        <w:t xml:space="preserve">qsec</w:t>
      </w:r>
      <w:r>
        <w:t xml:space="preserve">. It is a</w:t>
      </w:r>
      <w:r>
        <w:t xml:space="preserve"> </w:t>
      </w:r>
      <w:r>
        <w:rPr>
          <w:b/>
          <w:bCs/>
        </w:rPr>
        <w:t xml:space="preserve">sportiness</w:t>
      </w:r>
      <w:r>
        <w:t xml:space="preserve"> </w:t>
      </w:r>
      <w:r>
        <w:t xml:space="preserve">axis. It separates cars with many gears and carburettors and quick quarter-mile times (low</w:t>
      </w:r>
      <w:r>
        <w:t xml:space="preserve"> </w:t>
      </w:r>
      <w:r>
        <w:rPr>
          <w:rStyle w:val="VerbatimChar"/>
        </w:rPr>
        <w:t xml:space="preserve">qsec</w:t>
      </w:r>
      <w:r>
        <w:t xml:space="preserve">) from slower-accelerating cars of the same size. The signs themselves don’t matter (see Part 3). What matters is which variables move together and which move in opposite directions.</w:t>
      </w:r>
    </w:p>
    <w:bookmarkEnd w:id="19"/>
    <w:bookmarkStart w:id="26" w:name="biplots"/>
    <w:p>
      <w:pPr>
        <w:pStyle w:val="Heading3"/>
      </w:pPr>
      <w:r>
        <w:t xml:space="preserve">Biplots</w:t>
      </w:r>
    </w:p>
    <w:p>
      <w:pPr>
        <w:pStyle w:val="FirstParagraph"/>
      </w:pPr>
      <w:r>
        <w:t xml:space="preserve">A</w:t>
      </w:r>
      <w:r>
        <w:t xml:space="preserve"> </w:t>
      </w:r>
      <w:r>
        <w:rPr>
          <w:b/>
          <w:bCs/>
        </w:rPr>
        <w:t xml:space="preserve">biplot</w:t>
      </w:r>
      <w:r>
        <w:t xml:space="preserve"> </w:t>
      </w:r>
      <w:r>
        <w:t xml:space="preserve">shows two things at once. The points are the scores of each car on two components (here</w:t>
      </w:r>
      <w:r>
        <w:t xml:space="preserve"> </w:t>
      </w:r>
      <w:r>
        <w:rPr>
          <w:rStyle w:val="VerbatimChar"/>
        </w:rPr>
        <w:t xml:space="preserve">Comp.1</w:t>
      </w:r>
      <w:r>
        <w:t xml:space="preserve"> </w:t>
      </w:r>
      <w:r>
        <w:t xml:space="preserve">and</w:t>
      </w:r>
      <w:r>
        <w:t xml:space="preserve"> </w:t>
      </w:r>
      <w:r>
        <w:rPr>
          <w:rStyle w:val="VerbatimChar"/>
        </w:rPr>
        <w:t xml:space="preserve">Comp.2</w:t>
      </w:r>
      <w:r>
        <w:t xml:space="preserve">). The arrows show the loadings of each original variable on those two components. Arrows pointing in a similar direction belong to positively correlated variables. A car lies towards the arrows of the variables on which it scores highly.</w:t>
      </w:r>
    </w:p>
    <w:p>
      <w:pPr>
        <w:pStyle w:val="SourceCode"/>
      </w:pPr>
      <w:r>
        <w:rPr>
          <w:rStyle w:val="FunctionTok"/>
        </w:rPr>
        <w:t xml:space="preserve">ggbiplot</w:t>
      </w:r>
      <w:r>
        <w:rPr>
          <w:rStyle w:val="NormalTok"/>
        </w:rPr>
        <w:t xml:space="preserve">(mtcars_pca, </w:t>
      </w:r>
      <w:r>
        <w:rPr>
          <w:rStyle w:val="AttributeTok"/>
        </w:rPr>
        <w:t xml:space="preserve">labels =</w:t>
      </w:r>
      <w:r>
        <w:rPr>
          <w:rStyle w:val="NormalTok"/>
        </w:rPr>
        <w:t xml:space="preserve"> </w:t>
      </w:r>
      <w:r>
        <w:rPr>
          <w:rStyle w:val="FunctionTok"/>
        </w:rPr>
        <w:t xml:space="preserve">rownames</w:t>
      </w:r>
      <w:r>
        <w:rPr>
          <w:rStyle w:val="NormalTok"/>
        </w:rPr>
        <w:t xml:space="preserve">(mtcars_cont), </w:t>
      </w:r>
      <w:r>
        <w:rPr>
          <w:rStyle w:val="AttributeTok"/>
        </w:rPr>
        <w:t xml:space="preserve">labels.size =</w:t>
      </w:r>
      <w:r>
        <w:rPr>
          <w:rStyle w:val="NormalTok"/>
        </w:rPr>
        <w:t xml:space="preserve"> </w:t>
      </w:r>
      <w:r>
        <w:rPr>
          <w:rStyle w:val="DecValTok"/>
        </w:rPr>
        <w:t xml:space="preserve">3</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Lab-4-Solution_files/figure-docx/unnamed-chunk-11-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Q7.</w:t>
      </w:r>
      <w:r>
        <w:t xml:space="preserve"> </w:t>
      </w:r>
      <w:r>
        <w:t xml:space="preserve">The default figure is small and the labels overlap. Make it larger in the rendered document, and save a copy to file with specified dimensions.</w:t>
      </w:r>
    </w:p>
    <w:p>
      <w:pPr>
        <w:pStyle w:val="SourceCode"/>
      </w:pPr>
      <w:r>
        <w:rPr>
          <w:rStyle w:val="NormalTok"/>
        </w:rPr>
        <w:t xml:space="preserve">p_biplot </w:t>
      </w:r>
      <w:r>
        <w:rPr>
          <w:rStyle w:val="OtherTok"/>
        </w:rPr>
        <w:t xml:space="preserve">&lt;-</w:t>
      </w:r>
      <w:r>
        <w:rPr>
          <w:rStyle w:val="NormalTok"/>
        </w:rPr>
        <w:t xml:space="preserve"> </w:t>
      </w:r>
      <w:r>
        <w:rPr>
          <w:rStyle w:val="FunctionTok"/>
        </w:rPr>
        <w:t xml:space="preserve">ggbiplot</w:t>
      </w:r>
      <w:r>
        <w:rPr>
          <w:rStyle w:val="NormalTok"/>
        </w:rPr>
        <w:t xml:space="preserve">(mtcars_pca, </w:t>
      </w:r>
      <w:r>
        <w:rPr>
          <w:rStyle w:val="AttributeTok"/>
        </w:rPr>
        <w:t xml:space="preserve">labels =</w:t>
      </w:r>
      <w:r>
        <w:rPr>
          <w:rStyle w:val="NormalTok"/>
        </w:rPr>
        <w:t xml:space="preserve"> </w:t>
      </w:r>
      <w:r>
        <w:rPr>
          <w:rStyle w:val="FunctionTok"/>
        </w:rPr>
        <w:t xml:space="preserve">rownames</w:t>
      </w:r>
      <w:r>
        <w:rPr>
          <w:rStyle w:val="NormalTok"/>
        </w:rPr>
        <w:t xml:space="preserve">(mtcars_cont), </w:t>
      </w:r>
      <w:r>
        <w:rPr>
          <w:rStyle w:val="AttributeTok"/>
        </w:rPr>
        <w:t xml:space="preserve">labels.size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"PCA biplot, mtcars"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NormalTok"/>
        </w:rPr>
        <w:t xml:space="preserve">p_biplot</w:t>
      </w:r>
    </w:p>
    <w:p>
      <w:pPr>
        <w:pStyle w:val="FirstParagraph"/>
      </w:pPr>
      <w:r>
        <w:drawing>
          <wp:inline>
            <wp:extent cx="5334000" cy="4267200"/>
            <wp:effectExtent b="0" l="0" r="0" t="0"/>
            <wp:docPr descr="" title="" id="24" name="Picture"/>
            <a:graphic>
              <a:graphicData uri="http://schemas.openxmlformats.org/drawingml/2006/picture">
                <pic:pic>
                  <pic:nvPicPr>
                    <pic:cNvPr descr="Lab-4-Solution_files/figure-docx/unnamed-chunk-12-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"mtcars_biplot.png"</w:t>
      </w:r>
      <w:r>
        <w:rPr>
          <w:rStyle w:val="NormalTok"/>
        </w:rPr>
        <w:t xml:space="preserve">, </w:t>
      </w:r>
      <w:r>
        <w:rPr>
          <w:rStyle w:val="AttributeTok"/>
        </w:rPr>
        <w:t xml:space="preserve">plot =</w:t>
      </w:r>
      <w:r>
        <w:rPr>
          <w:rStyle w:val="NormalTok"/>
        </w:rPr>
        <w:t xml:space="preserve"> p_biplot,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FirstParagraph"/>
      </w:pPr>
      <w:r>
        <w:rPr>
          <w:b/>
          <w:bCs/>
        </w:rPr>
        <w:t xml:space="preserve">Answer.</w:t>
      </w:r>
      <w:r>
        <w:t xml:space="preserve"> </w:t>
      </w:r>
      <w:r>
        <w:t xml:space="preserve">In Quarto, the size of a figure in the rendered document is set with the chunk options</w:t>
      </w:r>
      <w:r>
        <w:t xml:space="preserve"> </w:t>
      </w:r>
      <w:r>
        <w:rPr>
          <w:rStyle w:val="VerbatimChar"/>
        </w:rPr>
        <w:t xml:space="preserve">#| fig-width:</w:t>
      </w:r>
      <w:r>
        <w:t xml:space="preserve"> </w:t>
      </w:r>
      <w:r>
        <w:t xml:space="preserve">and</w:t>
      </w:r>
      <w:r>
        <w:t xml:space="preserve"> </w:t>
      </w:r>
      <w:r>
        <w:rPr>
          <w:rStyle w:val="VerbatimChar"/>
        </w:rPr>
        <w:t xml:space="preserve">#| fig-height:</w:t>
      </w:r>
      <w:r>
        <w:t xml:space="preserve"> </w:t>
      </w:r>
      <w:r>
        <w:t xml:space="preserve">(in inches).</w:t>
      </w:r>
      <w:r>
        <w:t xml:space="preserve"> </w:t>
      </w:r>
      <w:r>
        <w:rPr>
          <w:rStyle w:val="VerbatimChar"/>
        </w:rPr>
        <w:t xml:space="preserve">ggsave()</w:t>
      </w:r>
      <w:r>
        <w:t xml:space="preserve"> </w:t>
      </w:r>
      <w:r>
        <w:t xml:space="preserve">writes a</w:t>
      </w:r>
      <w:r>
        <w:t xml:space="preserve"> </w:t>
      </w:r>
      <w:r>
        <w:rPr>
          <w:rStyle w:val="VerbatimChar"/>
        </w:rPr>
        <w:t xml:space="preserve">ggplot</w:t>
      </w:r>
      <w:r>
        <w:t xml:space="preserve"> </w:t>
      </w:r>
      <w:r>
        <w:t xml:space="preserve">object to file. The file type comes from the extension (</w:t>
      </w:r>
      <w:r>
        <w:rPr>
          <w:rStyle w:val="VerbatimChar"/>
        </w:rPr>
        <w:t xml:space="preserve">.png</w:t>
      </w:r>
      <w:r>
        <w:t xml:space="preserve">,</w:t>
      </w:r>
      <w:r>
        <w:t xml:space="preserve"> </w:t>
      </w:r>
      <w:r>
        <w:rPr>
          <w:rStyle w:val="VerbatimChar"/>
        </w:rPr>
        <w:t xml:space="preserve">.pdf</w:t>
      </w:r>
      <w:r>
        <w:t xml:space="preserve">, …), and</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and</w:t>
      </w:r>
      <w:r>
        <w:t xml:space="preserve"> </w:t>
      </w:r>
      <w:r>
        <w:rPr>
          <w:rStyle w:val="VerbatimChar"/>
        </w:rPr>
        <w:t xml:space="preserve">dpi</w:t>
      </w:r>
      <w:r>
        <w:t xml:space="preserve"> </w:t>
      </w:r>
      <w:r>
        <w:t xml:space="preserve">control the size and resolution. In RStudio you can also click</w:t>
      </w:r>
      <w:r>
        <w:t xml:space="preserve"> </w:t>
      </w:r>
      <w:r>
        <w:rPr>
          <w:b/>
          <w:bCs/>
        </w:rPr>
        <w:t xml:space="preserve">Zoom</w:t>
      </w:r>
      <w:r>
        <w:t xml:space="preserve"> </w:t>
      </w:r>
      <w:r>
        <w:t xml:space="preserve">in the Plots pane, or</w:t>
      </w:r>
      <w:r>
        <w:t xml:space="preserve"> </w:t>
      </w:r>
      <w:r>
        <w:rPr>
          <w:b/>
          <w:bCs/>
        </w:rPr>
        <w:t xml:space="preserve">Export → Save as Image</w:t>
      </w:r>
      <w:r>
        <w:t xml:space="preserve">, which lets you type in the dimensions.</w:t>
      </w:r>
    </w:p>
    <w:bookmarkEnd w:id="26"/>
    <w:bookmarkStart w:id="33" w:name="do-cars-from-the-same-region-look-alike"/>
    <w:p>
      <w:pPr>
        <w:pStyle w:val="Heading3"/>
      </w:pPr>
      <w:r>
        <w:t xml:space="preserve">Do cars from the same region look alike?</w:t>
      </w:r>
    </w:p>
    <w:p>
      <w:pPr>
        <w:pStyle w:val="FirstParagraph"/>
      </w:pPr>
      <w:r>
        <w:t xml:space="preserve">A reasonable guess is that cars made in the same region share similar properties, because manufacturers design for their home market. We can look for evidence by colouring each car in the biplot by its region of origin. The vector below lists the regions in the same order as the rows of</w:t>
      </w:r>
      <w:r>
        <w:t xml:space="preserve"> </w:t>
      </w:r>
      <w:r>
        <w:rPr>
          <w:rStyle w:val="VerbatimChar"/>
        </w:rPr>
        <w:t xml:space="preserve">mtcars</w:t>
      </w:r>
      <w:r>
        <w:t xml:space="preserve">. Always check a hand-typed vector like this against the row names:</w:t>
      </w:r>
    </w:p>
    <w:p>
      <w:pPr>
        <w:pStyle w:val="SourceCode"/>
      </w:pPr>
      <w:r>
        <w:rPr>
          <w:rStyle w:val="NormalTok"/>
        </w:rPr>
        <w:t xml:space="preserve">mtcars_country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"Japan"</w:t>
      </w:r>
      <w:r>
        <w:rPr>
          <w:rStyle w:val="NormalTok"/>
        </w:rPr>
        <w:t xml:space="preserve">, </w:t>
      </w:r>
      <w:r>
        <w:rPr>
          <w:rStyle w:val="DecValTok"/>
        </w:rPr>
        <w:t xml:space="preserve">3</w:t>
      </w:r>
      <w:r>
        <w:rPr>
          <w:rStyle w:val="NormalTok"/>
        </w:rPr>
        <w:t xml:space="preserve">), </w:t>
      </w:r>
      <w:r>
        <w:rPr>
          <w:rStyle w:val="FunctionTok"/>
        </w:rPr>
        <w:t xml:space="preserve">rep</w:t>
      </w:r>
      <w:r>
        <w:rPr>
          <w:rStyle w:val="NormalTok"/>
        </w:rPr>
        <w:t xml:space="preserve">(</w:t>
      </w:r>
      <w:r>
        <w:rPr>
          <w:rStyle w:val="StringTok"/>
        </w:rPr>
        <w:t xml:space="preserve">"US"</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StringTok"/>
        </w:rPr>
        <w:t xml:space="preserve">"Europe"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"US"</w:t>
      </w:r>
      <w:r>
        <w:rPr>
          <w:rStyle w:val="NormalTok"/>
        </w:rPr>
        <w:t xml:space="preserve">, </w:t>
      </w:r>
      <w:r>
        <w:rPr>
          <w:rStyle w:val="DecValTok"/>
        </w:rPr>
        <w:t xml:space="preserve">3</w:t>
      </w:r>
      <w:r>
        <w:rPr>
          <w:rStyle w:val="NormalTok"/>
        </w:rPr>
        <w:t xml:space="preserve">), </w:t>
      </w:r>
      <w:r>
        <w:rPr>
          <w:rStyle w:val="StringTok"/>
        </w:rPr>
        <w:t xml:space="preserve">"Europe"</w:t>
      </w:r>
      <w:r>
        <w:rPr>
          <w:rStyle w:val="NormalTok"/>
        </w:rPr>
        <w:t xml:space="preserve">, </w:t>
      </w:r>
      <w:r>
        <w:rPr>
          <w:rStyle w:val="FunctionTok"/>
        </w:rPr>
        <w:t xml:space="preserve">rep</w:t>
      </w:r>
      <w:r>
        <w:rPr>
          <w:rStyle w:val="NormalTok"/>
        </w:rPr>
        <w:t xml:space="preserve">(</w:t>
      </w:r>
      <w:r>
        <w:rPr>
          <w:rStyle w:val="StringTok"/>
        </w:rPr>
        <w:t xml:space="preserve">"Japan"</w:t>
      </w:r>
      <w:r>
        <w:rPr>
          <w:rStyle w:val="NormalTok"/>
        </w:rPr>
        <w:t xml:space="preserve">, </w:t>
      </w:r>
      <w:r>
        <w:rPr>
          <w:rStyle w:val="DecValTok"/>
        </w:rPr>
        <w:t xml:space="preserve">3</w:t>
      </w:r>
      <w:r>
        <w:rPr>
          <w:rStyle w:val="NormalTok"/>
        </w:rPr>
        <w:t xml:space="preserve">), </w:t>
      </w:r>
      <w:r>
        <w:rPr>
          <w:rStyle w:val="FunctionTok"/>
        </w:rPr>
        <w:t xml:space="preserve">rep</w:t>
      </w:r>
      <w:r>
        <w:rPr>
          <w:rStyle w:val="NormalTok"/>
        </w:rPr>
        <w:t xml:space="preserve">(</w:t>
      </w:r>
      <w:r>
        <w:rPr>
          <w:rStyle w:val="StringTok"/>
        </w:rPr>
        <w:t xml:space="preserve">"US"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"Europe"</w:t>
      </w:r>
      <w:r>
        <w:rPr>
          <w:rStyle w:val="NormalTok"/>
        </w:rPr>
        <w:t xml:space="preserve">, </w:t>
      </w:r>
      <w:r>
        <w:rPr>
          <w:rStyle w:val="DecValTok"/>
        </w:rPr>
        <w:t xml:space="preserve">3</w:t>
      </w:r>
      <w:r>
        <w:rPr>
          <w:rStyle w:val="NormalTok"/>
        </w:rPr>
        <w:t xml:space="preserve">), </w:t>
      </w:r>
      <w:r>
        <w:rPr>
          <w:rStyle w:val="StringTok"/>
        </w:rPr>
        <w:t xml:space="preserve">"US"</w:t>
      </w:r>
      <w:r>
        <w:rPr>
          <w:rStyle w:val="NormalTok"/>
        </w:rPr>
        <w:t xml:space="preserve">, </w:t>
      </w:r>
      <w:r>
        <w:rPr>
          <w:rStyle w:val="FunctionTok"/>
        </w:rPr>
        <w:t xml:space="preserve">rep</w:t>
      </w:r>
      <w:r>
        <w:rPr>
          <w:rStyle w:val="NormalTok"/>
        </w:rPr>
        <w:t xml:space="preserve">(</w:t>
      </w:r>
      <w:r>
        <w:rPr>
          <w:rStyle w:val="StringTok"/>
        </w:rPr>
        <w:t xml:space="preserve">"Europe"</w:t>
      </w:r>
      <w:r>
        <w:rPr>
          <w:rStyle w:val="NormalTok"/>
        </w:rPr>
        <w:t xml:space="preserve">, </w:t>
      </w:r>
      <w:r>
        <w:rPr>
          <w:rStyle w:val="DecValTok"/>
        </w:rPr>
        <w:t xml:space="preserve">3</w:t>
      </w:r>
      <w:r>
        <w:rPr>
          <w:rStyle w:val="NormalTok"/>
        </w:rPr>
        <w:t xml:space="preserve">))</w:t>
      </w:r>
      <w:r>
        <w:br/>
      </w:r>
      <w:r>
        <w:br/>
      </w:r>
      <w:r>
        <w:rPr>
          <w:rStyle w:val="FunctionTok"/>
        </w:rPr>
        <w:t xml:space="preserve">tibble</w:t>
      </w:r>
      <w:r>
        <w:rPr>
          <w:rStyle w:val="NormalTok"/>
        </w:rPr>
        <w:t xml:space="preserve">(</w:t>
      </w:r>
      <w:r>
        <w:rPr>
          <w:rStyle w:val="AttributeTok"/>
        </w:rPr>
        <w:t xml:space="preserve">car =</w:t>
      </w:r>
      <w:r>
        <w:rPr>
          <w:rStyle w:val="NormalTok"/>
        </w:rPr>
        <w:t xml:space="preserve"> </w:t>
      </w:r>
      <w:r>
        <w:rPr>
          <w:rStyle w:val="FunctionTok"/>
        </w:rPr>
        <w:t xml:space="preserve">rownames</w:t>
      </w:r>
      <w:r>
        <w:rPr>
          <w:rStyle w:val="NormalTok"/>
        </w:rPr>
        <w:t xml:space="preserve">(mtcars_cont), </w:t>
      </w:r>
      <w:r>
        <w:rPr>
          <w:rStyle w:val="AttributeTok"/>
        </w:rPr>
        <w:t xml:space="preserve">country =</w:t>
      </w:r>
      <w:r>
        <w:rPr>
          <w:rStyle w:val="NormalTok"/>
        </w:rPr>
        <w:t xml:space="preserve"> mtcars_country)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DecValTok"/>
        </w:rPr>
        <w:t xml:space="preserve">32</w:t>
      </w:r>
      <w:r>
        <w:rPr>
          <w:rStyle w:val="NormalTok"/>
        </w:rPr>
        <w:t xml:space="preserve">)</w:t>
      </w:r>
    </w:p>
    <w:p>
      <w:pPr>
        <w:pStyle w:val="SourceCode"/>
      </w:pPr>
      <w:r>
        <w:rPr>
          <w:rStyle w:val="VerbatimChar"/>
        </w:rPr>
        <w:t xml:space="preserve"># A tibble: 32 × 2</w:t>
      </w:r>
      <w:r>
        <w:br/>
      </w:r>
      <w:r>
        <w:rPr>
          <w:rStyle w:val="VerbatimChar"/>
        </w:rPr>
        <w:t xml:space="preserve">   car                 country</w:t>
      </w:r>
      <w:r>
        <w:br/>
      </w:r>
      <w:r>
        <w:rPr>
          <w:rStyle w:val="VerbatimChar"/>
        </w:rPr>
        <w:t xml:space="preserve">   &lt;chr&gt;               &lt;chr&gt;  </w:t>
      </w:r>
      <w:r>
        <w:br/>
      </w:r>
      <w:r>
        <w:rPr>
          <w:rStyle w:val="VerbatimChar"/>
        </w:rPr>
        <w:t xml:space="preserve"> 1 Mazda RX4           Japan  </w:t>
      </w:r>
      <w:r>
        <w:br/>
      </w:r>
      <w:r>
        <w:rPr>
          <w:rStyle w:val="VerbatimChar"/>
        </w:rPr>
        <w:t xml:space="preserve"> 2 Mazda RX4 Wag       Japan  </w:t>
      </w:r>
      <w:r>
        <w:br/>
      </w:r>
      <w:r>
        <w:rPr>
          <w:rStyle w:val="VerbatimChar"/>
        </w:rPr>
        <w:t xml:space="preserve"> 3 Datsun 710          Japan  </w:t>
      </w:r>
      <w:r>
        <w:br/>
      </w:r>
      <w:r>
        <w:rPr>
          <w:rStyle w:val="VerbatimChar"/>
        </w:rPr>
        <w:t xml:space="preserve"> 4 Hornet 4 Drive      US     </w:t>
      </w:r>
      <w:r>
        <w:br/>
      </w:r>
      <w:r>
        <w:rPr>
          <w:rStyle w:val="VerbatimChar"/>
        </w:rPr>
        <w:t xml:space="preserve"> 5 Hornet Sportabout   US     </w:t>
      </w:r>
      <w:r>
        <w:br/>
      </w:r>
      <w:r>
        <w:rPr>
          <w:rStyle w:val="VerbatimChar"/>
        </w:rPr>
        <w:t xml:space="preserve"> 6 Valiant             US     </w:t>
      </w:r>
      <w:r>
        <w:br/>
      </w:r>
      <w:r>
        <w:rPr>
          <w:rStyle w:val="VerbatimChar"/>
        </w:rPr>
        <w:t xml:space="preserve"> 7 Duster 360          US     </w:t>
      </w:r>
      <w:r>
        <w:br/>
      </w:r>
      <w:r>
        <w:rPr>
          <w:rStyle w:val="VerbatimChar"/>
        </w:rPr>
        <w:t xml:space="preserve"> 8 Merc 240D           Europe </w:t>
      </w:r>
      <w:r>
        <w:br/>
      </w:r>
      <w:r>
        <w:rPr>
          <w:rStyle w:val="VerbatimChar"/>
        </w:rPr>
        <w:t xml:space="preserve"> 9 Merc 230            Europe </w:t>
      </w:r>
      <w:r>
        <w:br/>
      </w:r>
      <w:r>
        <w:rPr>
          <w:rStyle w:val="VerbatimChar"/>
        </w:rPr>
        <w:t xml:space="preserve">10 Merc 280            Europe </w:t>
      </w:r>
      <w:r>
        <w:br/>
      </w:r>
      <w:r>
        <w:rPr>
          <w:rStyle w:val="VerbatimChar"/>
        </w:rPr>
        <w:t xml:space="preserve">11 Merc 280C           Europe </w:t>
      </w:r>
      <w:r>
        <w:br/>
      </w:r>
      <w:r>
        <w:rPr>
          <w:rStyle w:val="VerbatimChar"/>
        </w:rPr>
        <w:t xml:space="preserve">12 Merc 450SE          Europe </w:t>
      </w:r>
      <w:r>
        <w:br/>
      </w:r>
      <w:r>
        <w:rPr>
          <w:rStyle w:val="VerbatimChar"/>
        </w:rPr>
        <w:t xml:space="preserve">13 Merc 450SL          Europe </w:t>
      </w:r>
      <w:r>
        <w:br/>
      </w:r>
      <w:r>
        <w:rPr>
          <w:rStyle w:val="VerbatimChar"/>
        </w:rPr>
        <w:t xml:space="preserve">14 Merc 450SLC         Europe </w:t>
      </w:r>
      <w:r>
        <w:br/>
      </w:r>
      <w:r>
        <w:rPr>
          <w:rStyle w:val="VerbatimChar"/>
        </w:rPr>
        <w:t xml:space="preserve">15 Cadillac Fleetwood  US     </w:t>
      </w:r>
      <w:r>
        <w:br/>
      </w:r>
      <w:r>
        <w:rPr>
          <w:rStyle w:val="VerbatimChar"/>
        </w:rPr>
        <w:t xml:space="preserve">16 Lincoln Continental US     </w:t>
      </w:r>
      <w:r>
        <w:br/>
      </w:r>
      <w:r>
        <w:rPr>
          <w:rStyle w:val="VerbatimChar"/>
        </w:rPr>
        <w:t xml:space="preserve">17 Chrysler Imperial   US     </w:t>
      </w:r>
      <w:r>
        <w:br/>
      </w:r>
      <w:r>
        <w:rPr>
          <w:rStyle w:val="VerbatimChar"/>
        </w:rPr>
        <w:t xml:space="preserve">18 Fiat 128            Europe </w:t>
      </w:r>
      <w:r>
        <w:br/>
      </w:r>
      <w:r>
        <w:rPr>
          <w:rStyle w:val="VerbatimChar"/>
        </w:rPr>
        <w:t xml:space="preserve">19 Honda Civic         Japan  </w:t>
      </w:r>
      <w:r>
        <w:br/>
      </w:r>
      <w:r>
        <w:rPr>
          <w:rStyle w:val="VerbatimChar"/>
        </w:rPr>
        <w:t xml:space="preserve">20 Toyota Corolla      Japan  </w:t>
      </w:r>
      <w:r>
        <w:br/>
      </w:r>
      <w:r>
        <w:rPr>
          <w:rStyle w:val="VerbatimChar"/>
        </w:rPr>
        <w:t xml:space="preserve">21 Toyota Corona       Japan  </w:t>
      </w:r>
      <w:r>
        <w:br/>
      </w:r>
      <w:r>
        <w:rPr>
          <w:rStyle w:val="VerbatimChar"/>
        </w:rPr>
        <w:t xml:space="preserve">22 Dodge Challenger    US     </w:t>
      </w:r>
      <w:r>
        <w:br/>
      </w:r>
      <w:r>
        <w:rPr>
          <w:rStyle w:val="VerbatimChar"/>
        </w:rPr>
        <w:t xml:space="preserve">23 AMC Javelin         US     </w:t>
      </w:r>
      <w:r>
        <w:br/>
      </w:r>
      <w:r>
        <w:rPr>
          <w:rStyle w:val="VerbatimChar"/>
        </w:rPr>
        <w:t xml:space="preserve">24 Camaro Z28          US     </w:t>
      </w:r>
      <w:r>
        <w:br/>
      </w:r>
      <w:r>
        <w:rPr>
          <w:rStyle w:val="VerbatimChar"/>
        </w:rPr>
        <w:t xml:space="preserve">25 Pontiac Firebird    US     </w:t>
      </w:r>
      <w:r>
        <w:br/>
      </w:r>
      <w:r>
        <w:rPr>
          <w:rStyle w:val="VerbatimChar"/>
        </w:rPr>
        <w:t xml:space="preserve">26 Fiat X1-9           Europe </w:t>
      </w:r>
      <w:r>
        <w:br/>
      </w:r>
      <w:r>
        <w:rPr>
          <w:rStyle w:val="VerbatimChar"/>
        </w:rPr>
        <w:t xml:space="preserve">27 Porsche 914-2       Europe </w:t>
      </w:r>
      <w:r>
        <w:br/>
      </w:r>
      <w:r>
        <w:rPr>
          <w:rStyle w:val="VerbatimChar"/>
        </w:rPr>
        <w:t xml:space="preserve">28 Lotus Europa        Europe </w:t>
      </w:r>
      <w:r>
        <w:br/>
      </w:r>
      <w:r>
        <w:rPr>
          <w:rStyle w:val="VerbatimChar"/>
        </w:rPr>
        <w:t xml:space="preserve">29 Ford Pantera L      US     </w:t>
      </w:r>
      <w:r>
        <w:br/>
      </w:r>
      <w:r>
        <w:rPr>
          <w:rStyle w:val="VerbatimChar"/>
        </w:rPr>
        <w:t xml:space="preserve">30 Ferrari Dino        Europe </w:t>
      </w:r>
      <w:r>
        <w:br/>
      </w:r>
      <w:r>
        <w:rPr>
          <w:rStyle w:val="VerbatimChar"/>
        </w:rPr>
        <w:t xml:space="preserve">31 Maserati Bora       Europe </w:t>
      </w:r>
      <w:r>
        <w:br/>
      </w:r>
      <w:r>
        <w:rPr>
          <w:rStyle w:val="VerbatimChar"/>
        </w:rPr>
        <w:t xml:space="preserve">32 Volvo 142E          Europe </w:t>
      </w:r>
    </w:p>
    <w:p>
      <w:pPr>
        <w:pStyle w:val="FirstParagraph"/>
      </w:pPr>
      <w:r>
        <w:t xml:space="preserve">The</w:t>
      </w:r>
      <w:r>
        <w:t xml:space="preserve"> </w:t>
      </w:r>
      <w:r>
        <w:rPr>
          <w:rStyle w:val="VerbatimChar"/>
        </w:rPr>
        <w:t xml:space="preserve">groups</w:t>
      </w:r>
      <w:r>
        <w:t xml:space="preserve"> </w:t>
      </w:r>
      <w:r>
        <w:t xml:space="preserve">argument colours each group differently, and</w:t>
      </w:r>
      <w:r>
        <w:t xml:space="preserve"> </w:t>
      </w:r>
      <w:r>
        <w:rPr>
          <w:rStyle w:val="VerbatimChar"/>
        </w:rPr>
        <w:t xml:space="preserve">ellipse = TRUE</w:t>
      </w:r>
      <w:r>
        <w:t xml:space="preserve"> </w:t>
      </w:r>
      <w:r>
        <w:t xml:space="preserve">draws an ellipse around each group, which makes clusters easier to see.</w:t>
      </w:r>
    </w:p>
    <w:p>
      <w:pPr>
        <w:pStyle w:val="SourceCode"/>
      </w:pPr>
      <w:r>
        <w:rPr>
          <w:rStyle w:val="FunctionTok"/>
        </w:rPr>
        <w:t xml:space="preserve">ggbiplot</w:t>
      </w:r>
      <w:r>
        <w:rPr>
          <w:rStyle w:val="NormalTok"/>
        </w:rPr>
        <w:t xml:space="preserve">(mtcars_pca, </w:t>
      </w:r>
      <w:r>
        <w:rPr>
          <w:rStyle w:val="AttributeTok"/>
        </w:rPr>
        <w:t xml:space="preserve">labels =</w:t>
      </w:r>
      <w:r>
        <w:rPr>
          <w:rStyle w:val="NormalTok"/>
        </w:rPr>
        <w:t xml:space="preserve"> </w:t>
      </w:r>
      <w:r>
        <w:rPr>
          <w:rStyle w:val="FunctionTok"/>
        </w:rPr>
        <w:t xml:space="preserve">rownames</w:t>
      </w:r>
      <w:r>
        <w:rPr>
          <w:rStyle w:val="NormalTok"/>
        </w:rPr>
        <w:t xml:space="preserve">(mtcars_cont), </w:t>
      </w:r>
      <w:r>
        <w:rPr>
          <w:rStyle w:val="AttributeTok"/>
        </w:rPr>
        <w:t xml:space="preserve">labels.size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mtcars_country, </w:t>
      </w:r>
      <w:r>
        <w:rPr>
          <w:rStyle w:val="AttributeTok"/>
        </w:rPr>
        <w:t xml:space="preserve">ellipse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"Region"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Lab-4-Solution_files/figure-docx/unnamed-chunk-14-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Q8.</w:t>
      </w:r>
      <w:r>
        <w:t xml:space="preserve"> </w:t>
      </w:r>
      <w:r>
        <w:t xml:space="preserve">Does the biplot support the hypothesis? Which region is the most homogeneous, and which the least? Name a car that doesn’t fit its region’s pattern.</w:t>
      </w:r>
    </w:p>
    <w:p>
      <w:pPr>
        <w:pStyle w:val="BodyText"/>
      </w:pPr>
      <w:r>
        <w:rPr>
          <w:b/>
          <w:bCs/>
        </w:rPr>
        <w:t xml:space="preserve">Answer.</w:t>
      </w:r>
      <w:r>
        <w:t xml:space="preserve"> </w:t>
      </w:r>
      <w:r>
        <w:t xml:space="preserve">Partly. The US cars sit almost entirely at the heavy, large-engine, low-</w:t>
      </w:r>
      <w:r>
        <w:rPr>
          <w:rStyle w:val="VerbatimChar"/>
        </w:rPr>
        <w:t xml:space="preserve">mpg</w:t>
      </w:r>
      <w:r>
        <w:t xml:space="preserve"> </w:t>
      </w:r>
      <w:r>
        <w:t xml:space="preserve">end of</w:t>
      </w:r>
      <w:r>
        <w:t xml:space="preserve"> </w:t>
      </w:r>
      <w:r>
        <w:rPr>
          <w:rStyle w:val="VerbatimChar"/>
        </w:rPr>
        <w:t xml:space="preserve">Comp.1</w:t>
      </w:r>
      <w:r>
        <w:t xml:space="preserve"> </w:t>
      </w:r>
      <w:r>
        <w:t xml:space="preserve">(the Cadillac, Lincoln and Chrysler are the most extreme). The Japanese cars sit at the light, economical end. Both are fairly tight clusters. The European cars are the least homogeneous. Their ellipse stretches along both axes, from economical small cars (Fiat 128, Fiat X1-9) through the mid-sized Mercedes saloons to the Maserati Bora and Ferrari Dino, which stand out on the sportiness axis (</w:t>
      </w:r>
      <w:r>
        <w:rPr>
          <w:rStyle w:val="VerbatimChar"/>
        </w:rPr>
        <w:t xml:space="preserve">Comp.2</w:t>
      </w:r>
      <w:r>
        <w:t xml:space="preserve">). The Maserati is closer to the American muscle cars on</w:t>
      </w:r>
      <w:r>
        <w:t xml:space="preserve"> </w:t>
      </w:r>
      <w:r>
        <w:rPr>
          <w:rStyle w:val="VerbatimChar"/>
        </w:rPr>
        <w:t xml:space="preserve">Comp.1</w:t>
      </w:r>
      <w:r>
        <w:t xml:space="preserve"> </w:t>
      </w:r>
      <w:r>
        <w:t xml:space="preserve">than to most European cars. So region explains a fair amount of the</w:t>
      </w:r>
      <w:r>
        <w:t xml:space="preserve"> </w:t>
      </w:r>
      <w:r>
        <w:rPr>
          <w:rStyle w:val="VerbatimChar"/>
        </w:rPr>
        <w:t xml:space="preserve">Comp.1</w:t>
      </w:r>
      <w:r>
        <w:t xml:space="preserve"> </w:t>
      </w:r>
      <w:r>
        <w:t xml:space="preserve">variation for US and Japanese cars, but</w:t>
      </w:r>
      <w:r>
        <w:t xml:space="preserve"> </w:t>
      </w:r>
      <w:r>
        <w:t xml:space="preserve">“European”</w:t>
      </w:r>
      <w:r>
        <w:t xml:space="preserve"> </w:t>
      </w:r>
      <w:r>
        <w:t xml:space="preserve">is not a single type of car. With only 32 cars, 6 of them Japanese, we should also be careful about generalising.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RStudio.app/Contents/Resources/app/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Aside: GitHub</w:t>
            </w:r>
          </w:p>
        </w:tc>
      </w:tr>
      <w:tr>
        <w:trPr>
          <w:cantSplit/>
        </w:trPr>
        <w:tc>
          <w:tcPr>
            <w:tcMar>
              <w:top w:w="108" w:type="dxa"/>
              <w:bottom w:w="108" w:type="dxa"/>
            </w:tcMar>
          </w:tcPr>
          <w:p>
            <w:pPr>
              <w:pStyle w:val="BodyText"/>
            </w:pPr>
            <w:pPr>
              <w:spacing w:before="16" w:after="16"/>
            </w:pPr>
            <w:r>
              <w:t xml:space="preserve">Older versions of this lab installed</w:t>
            </w:r>
            <w:r>
              <w:t xml:space="preserve"> </w:t>
            </w:r>
            <w:r>
              <w:rPr>
                <w:rStyle w:val="VerbatimChar"/>
              </w:rPr>
              <w:t xml:space="preserve">ggbiplot</w:t>
            </w:r>
            <w:r>
              <w:t xml:space="preserve"> </w:t>
            </w:r>
            <w:r>
              <w:t xml:space="preserve">from</w:t>
            </w:r>
            <w:r>
              <w:t xml:space="preserve"> </w:t>
            </w:r>
            <w:r>
              <w:rPr>
                <w:b/>
                <w:bCs/>
              </w:rPr>
              <w:t xml:space="preserve">GitHub</w:t>
            </w:r>
            <w:r>
              <w:t xml:space="preserve">. GitHub is a website for storing and sharing code. It keeps a full history of every change to a project, which lets many people work on the same code at once and makes it easy to publish it. Think of it as a shared online folder for software, with</w:t>
            </w:r>
            <w:r>
              <w:t xml:space="preserve"> </w:t>
            </w:r>
            <w:r>
              <w:t xml:space="preserve">“track changes”</w:t>
            </w:r>
            <w:r>
              <w:t xml:space="preserve"> </w:t>
            </w:r>
            <w:r>
              <w:t xml:space="preserve">built in. It has been owned by Microsoft since 2018. Packages on GitHub are often newer or more experimental than those on CRAN, R’s official package repository, which checks packages before accepting them. The course materials for this module are hosted on GitHub too.</w:t>
            </w:r>
          </w:p>
          <w:p/>
        </w:tc>
      </w:tr>
    </w:tbl>
    <w:p>
      <w:r>
        <w:pict>
          <v:rect style="width:0;height:1.5pt" o:hralign="center" o:hrstd="t" o:hr="t"/>
        </w:pict>
      </w:r>
    </w:p>
    <w:bookmarkEnd w:id="33"/>
    <w:bookmarkEnd w:id="34"/>
    <w:bookmarkStart w:id="35" w:name="part-3-pca-from-scratch"/>
    <w:p>
      <w:pPr>
        <w:pStyle w:val="Heading2"/>
      </w:pPr>
      <w:r>
        <w:t xml:space="preserve">Part 3: PCA from scratch</w:t>
      </w:r>
    </w:p>
    <w:p>
      <w:pPr>
        <w:pStyle w:val="FirstParagraph"/>
      </w:pPr>
      <w:r>
        <w:rPr>
          <w:rStyle w:val="VerbatimChar"/>
        </w:rPr>
        <w:t xml:space="preserve">princomp()</w:t>
      </w:r>
      <w:r>
        <w:t xml:space="preserve"> </w:t>
      </w:r>
      <w:r>
        <w:t xml:space="preserve">is not magic. With</w:t>
      </w:r>
      <w:r>
        <w:t xml:space="preserve"> </w:t>
      </w:r>
      <m:oMath>
        <m:r>
          <m:rPr>
            <m:sty m:val="bi"/>
          </m:rPr>
          <m:t>Z</m:t>
        </m:r>
      </m:oMath>
      <w:r>
        <w:t xml:space="preserve"> </w:t>
      </w:r>
      <w:r>
        <w:t xml:space="preserve">the</w:t>
      </w:r>
      <w:r>
        <w:t xml:space="preserve"> </w:t>
      </w:r>
      <m:oMath>
        <m:r>
          <m:t>n</m:t>
        </m:r>
        <m:r>
          <m:rPr>
            <m:sty m:val="p"/>
          </m:rPr>
          <m:t>×</m:t>
        </m:r>
        <m:r>
          <m:t>p</m:t>
        </m:r>
      </m:oMath>
      <w:r>
        <w:t xml:space="preserve"> </w:t>
      </w:r>
      <w:r>
        <w:t xml:space="preserve">matrix of standardised data, the correlation matrix is</w:t>
      </w:r>
      <w:r>
        <w:t xml:space="preserve"> </w:t>
      </w:r>
      <m:oMath>
        <m:r>
          <m:rPr>
            <m:sty m:val="bi"/>
          </m:rPr>
          <m:t>R</m:t>
        </m:r>
        <m:r>
          <m:rPr>
            <m:sty m:val="p"/>
          </m:rPr>
          <m:t>=</m:t>
        </m:r>
        <m:f>
          <m:fPr>
            <m:type m:val="bar"/>
          </m:fPr>
          <m:num>
            <m:r>
              <m:t>1</m:t>
            </m:r>
          </m:num>
          <m:den>
            <m:r>
              <m:t>n</m:t>
            </m:r>
            <m:r>
              <m:rPr>
                <m:sty m:val="p"/>
              </m:rPr>
              <m:t>−</m:t>
            </m:r>
            <m:r>
              <m:t>1</m:t>
            </m:r>
          </m:den>
        </m:f>
        <m:sSup>
          <m:e>
            <m:r>
              <m:rPr>
                <m:sty m:val="bi"/>
              </m:rPr>
              <m:t>Z</m:t>
            </m:r>
          </m:e>
          <m:sup>
            <m:r>
              <m:rPr>
                <m:sty m:val="p"/>
              </m:rPr>
              <m:t>⊤</m:t>
            </m:r>
          </m:sup>
        </m:sSup>
        <m:r>
          <m:rPr>
            <m:sty m:val="bi"/>
          </m:rPr>
          <m:t>Z</m:t>
        </m:r>
      </m:oMath>
      <w:r>
        <w:t xml:space="preserve">. PCA is its eigendecomposition,</w:t>
      </w:r>
    </w:p>
    <w:p>
      <w:pPr>
        <w:pStyle w:val="BodyText"/>
      </w:pPr>
      <m:oMathPara>
        <m:oMathParaPr>
          <m:jc m:val="center"/>
        </m:oMathParaPr>
        <m:oMath>
          <m:r>
            <m:rPr>
              <m:sty m:val="bi"/>
            </m:rPr>
            <m:t>R</m:t>
          </m:r>
          <m:r>
            <m:rPr>
              <m:sty m:val="p"/>
            </m:rPr>
            <m:t>=</m:t>
          </m:r>
          <m:r>
            <m:rPr>
              <m:sty m:val="bi"/>
            </m:rPr>
            <m:t>V</m:t>
          </m:r>
          <m:r>
            <m:rPr>
              <m:sty m:val="b"/>
            </m:rPr>
            <m:t>Λ</m:t>
          </m:r>
          <m:sSup>
            <m:e>
              <m:r>
                <m:rPr>
                  <m:sty m:val="bi"/>
                </m:rPr>
                <m:t>V</m:t>
              </m:r>
            </m:e>
            <m:sup>
              <m:r>
                <m:rPr>
                  <m:sty m:val="p"/>
                </m:rPr>
                <m:t>⊤</m:t>
              </m:r>
            </m:sup>
          </m:sSup>
          <m:r>
            <m:rPr>
              <m:sty m:val="p"/>
            </m:rPr>
            <m:t>,</m:t>
          </m:r>
        </m:oMath>
      </m:oMathPara>
    </w:p>
    <w:p>
      <w:pPr>
        <w:pStyle w:val="FirstParagraph"/>
      </w:pPr>
      <w:r>
        <w:t xml:space="preserve">where the columns of</w:t>
      </w:r>
      <w:r>
        <w:t xml:space="preserve"> </w:t>
      </w:r>
      <m:oMath>
        <m:r>
          <m:rPr>
            <m:sty m:val="bi"/>
          </m:rPr>
          <m:t>V</m:t>
        </m:r>
      </m:oMath>
      <w:r>
        <w:t xml:space="preserve"> </w:t>
      </w:r>
      <w:r>
        <w:t xml:space="preserve">are the</w:t>
      </w:r>
      <w:r>
        <w:t xml:space="preserve"> </w:t>
      </w:r>
      <w:r>
        <w:rPr>
          <w:b/>
          <w:bCs/>
        </w:rPr>
        <w:t xml:space="preserve">loadings</w:t>
      </w:r>
      <w:r>
        <w:t xml:space="preserve"> </w:t>
      </w:r>
      <w:r>
        <w:t xml:space="preserve">(eigenvectors) and the diagonal of</w:t>
      </w:r>
      <w:r>
        <w:t xml:space="preserve"> </w:t>
      </w:r>
      <m:oMath>
        <m:r>
          <m:rPr>
            <m:sty m:val="b"/>
          </m:rPr>
          <m:t>Λ</m:t>
        </m:r>
      </m:oMath>
      <w:r>
        <w:t xml:space="preserve"> </w:t>
      </w:r>
      <w:r>
        <w:t xml:space="preserve">holds the component</w:t>
      </w:r>
      <w:r>
        <w:t xml:space="preserve"> </w:t>
      </w:r>
      <w:r>
        <w:rPr>
          <w:b/>
          <w:bCs/>
        </w:rPr>
        <w:t xml:space="preserve">variances</w:t>
      </w:r>
      <w:r>
        <w:t xml:space="preserve"> </w:t>
      </w:r>
      <w:r>
        <w:t xml:space="preserve">(eigenvalues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The</w:t>
      </w:r>
      <w:r>
        <w:t xml:space="preserve"> </w:t>
      </w:r>
      <w:r>
        <w:rPr>
          <w:b/>
          <w:bCs/>
        </w:rPr>
        <w:t xml:space="preserve">scores</w:t>
      </w:r>
      <w:r>
        <w:t xml:space="preserve"> </w:t>
      </w:r>
      <w:r>
        <w:t xml:space="preserve">are</w:t>
      </w:r>
      <w:r>
        <w:t xml:space="preserve"> </w:t>
      </w:r>
      <m:oMath>
        <m:r>
          <m:rPr>
            <m:sty m:val="bi"/>
          </m:rPr>
          <m:t>Y</m:t>
        </m:r>
        <m:r>
          <m:rPr>
            <m:sty m:val="p"/>
          </m:rPr>
          <m:t>=</m:t>
        </m:r>
        <m:r>
          <m:rPr>
            <m:sty m:val="bi"/>
          </m:rPr>
          <m:t>Z</m:t>
        </m:r>
        <m:r>
          <m:rPr>
            <m:sty m:val="bi"/>
          </m:rPr>
          <m:t>V</m:t>
        </m:r>
      </m:oMath>
      <w:r>
        <w:t xml:space="preserve">. Equivalently, if</w:t>
      </w:r>
      <w:r>
        <w:t xml:space="preserve"> </w:t>
      </w:r>
      <m:oMath>
        <m:r>
          <m:rPr>
            <m:sty m:val="bi"/>
          </m:rPr>
          <m:t>Z</m:t>
        </m:r>
        <m:r>
          <m:rPr>
            <m:sty m:val="p"/>
          </m:rPr>
          <m:t>=</m:t>
        </m:r>
        <m:r>
          <m:rPr>
            <m:sty m:val="bi"/>
          </m:rPr>
          <m:t>U</m:t>
        </m:r>
        <m:r>
          <m:rPr>
            <m:sty m:val="bi"/>
          </m:rPr>
          <m:t>D</m:t>
        </m:r>
        <m:sSup>
          <m:e>
            <m:r>
              <m:rPr>
                <m:sty m:val="bi"/>
              </m:rPr>
              <m:t>V</m:t>
            </m:r>
          </m:e>
          <m:sup>
            <m:r>
              <m:rPr>
                <m:sty m:val="p"/>
              </m:rPr>
              <m:t>⊤</m:t>
            </m:r>
          </m:sup>
        </m:sSup>
      </m:oMath>
      <w:r>
        <w:t xml:space="preserve"> </w:t>
      </w:r>
      <w:r>
        <w:t xml:space="preserve">is the singular value decomposition, then</w:t>
      </w:r>
      <w:r>
        <w:t xml:space="preserve"> </w:t>
      </w:r>
      <m:oMath>
        <m:sSub>
          <m:e>
            <m:r>
              <m:t>λ</m:t>
            </m:r>
          </m:e>
          <m:sub>
            <m:r>
              <m:t>j</m:t>
            </m:r>
          </m:sub>
        </m:sSub>
        <m:r>
          <m:rPr>
            <m:sty m:val="p"/>
          </m:rPr>
          <m:t>=</m:t>
        </m:r>
        <m:sSubSup>
          <m:e>
            <m:r>
              <m:t>d</m:t>
            </m:r>
          </m:e>
          <m:sub>
            <m:r>
              <m:t>j</m:t>
            </m:r>
          </m:sub>
          <m:sup>
            <m:r>
              <m:t>2</m:t>
            </m:r>
          </m:sup>
        </m:sSubSup>
        <m:r>
          <m:rPr>
            <m:sty m:val="p"/>
          </m:rPr>
          <m:t>/</m:t>
        </m:r>
        <m:r>
          <m:rPr>
            <m:sty m:val="p"/>
          </m:rPr>
          <m:t>(</m:t>
        </m:r>
        <m:r>
          <m:t>n</m:t>
        </m:r>
        <m:r>
          <m:rPr>
            <m:sty m:val="p"/>
          </m:rPr>
          <m:t>−</m:t>
        </m:r>
        <m:r>
          <m:t>1</m:t>
        </m:r>
        <m:r>
          <m:rPr>
            <m:sty m:val="p"/>
          </m:rPr>
          <m:t>)</m:t>
        </m:r>
      </m:oMath>
      <w:r>
        <w:t xml:space="preserve"> </w:t>
      </w:r>
      <w:r>
        <w:t xml:space="preserve">with the same</w:t>
      </w:r>
      <w:r>
        <w:t xml:space="preserve"> </w:t>
      </w:r>
      <m:oMath>
        <m:r>
          <m:rPr>
            <m:sty m:val="bi"/>
          </m:rPr>
          <m:t>V</m:t>
        </m:r>
      </m:oMath>
      <w:r>
        <w:t xml:space="preserve">.</w:t>
      </w:r>
    </w:p>
    <w:p>
      <w:pPr>
        <w:pStyle w:val="BodyText"/>
      </w:pPr>
      <w:r>
        <w:rPr>
          <w:b/>
          <w:bCs/>
        </w:rPr>
        <w:t xml:space="preserve">Q9.</w:t>
      </w:r>
      <w:r>
        <w:t xml:space="preserve"> </w:t>
      </w:r>
      <w:r>
        <w:t xml:space="preserve">Compute the eigenvalues and eigenvectors of the correlation matrix of</w:t>
      </w:r>
      <w:r>
        <w:t xml:space="preserve"> </w:t>
      </w:r>
      <w:r>
        <w:rPr>
          <w:rStyle w:val="VerbatimChar"/>
        </w:rPr>
        <w:t xml:space="preserve">mtcars_cont</w:t>
      </w:r>
      <w:r>
        <w:t xml:space="preserve"> </w:t>
      </w:r>
      <w:r>
        <w:t xml:space="preserve">with</w:t>
      </w:r>
      <w:r>
        <w:t xml:space="preserve"> </w:t>
      </w:r>
      <w:r>
        <w:rPr>
          <w:rStyle w:val="VerbatimChar"/>
        </w:rPr>
        <w:t xml:space="preserve">eigen()</w:t>
      </w:r>
      <w:r>
        <w:t xml:space="preserve">, and compare them with</w:t>
      </w:r>
      <w:r>
        <w:t xml:space="preserve"> </w:t>
      </w:r>
      <w:r>
        <w:rPr>
          <w:rStyle w:val="VerbatimChar"/>
        </w:rPr>
        <w:t xml:space="preserve">mtcars_pca$sdev^2</w:t>
      </w:r>
      <w:r>
        <w:t xml:space="preserve"> </w:t>
      </w:r>
      <w:r>
        <w:t xml:space="preserve">and</w:t>
      </w:r>
      <w:r>
        <w:t xml:space="preserve"> </w:t>
      </w:r>
      <w:r>
        <w:rPr>
          <w:rStyle w:val="VerbatimChar"/>
        </w:rPr>
        <w:t xml:space="preserve">mtcars_pca$loadings</w:t>
      </w:r>
      <w:r>
        <w:t xml:space="preserve">. Then check the SVD route. What do you notice about the signs of the eigenvectors? Why can’t PCA pin them down?</w:t>
      </w:r>
    </w:p>
    <w:p>
      <w:pPr>
        <w:pStyle w:val="SourceCode"/>
      </w:pPr>
      <w:r>
        <w:rPr>
          <w:rStyle w:val="NormalTok"/>
        </w:rPr>
        <w:t xml:space="preserve">Z   </w:t>
      </w:r>
      <w:r>
        <w:rPr>
          <w:rStyle w:val="OtherTok"/>
        </w:rPr>
        <w:t xml:space="preserve">&lt;-</w:t>
      </w:r>
      <w:r>
        <w:rPr>
          <w:rStyle w:val="NormalTok"/>
        </w:rPr>
        <w:t xml:space="preserve"> </w:t>
      </w:r>
      <w:r>
        <w:rPr>
          <w:rStyle w:val="FunctionTok"/>
        </w:rPr>
        <w:t xml:space="preserve">scale</w:t>
      </w:r>
      <w:r>
        <w:rPr>
          <w:rStyle w:val="NormalTok"/>
        </w:rPr>
        <w:t xml:space="preserve">(mtcars_cont)        </w:t>
      </w:r>
      <w:r>
        <w:rPr>
          <w:rStyle w:val="CommentTok"/>
        </w:rPr>
        <w:t xml:space="preserve"># centre, and divide by sd() (divisor n - 1)</w:t>
      </w:r>
      <w:r>
        <w:br/>
      </w:r>
      <w:r>
        <w:rPr>
          <w:rStyle w:val="NormalTok"/>
        </w:rPr>
        <w:t xml:space="preserve">eig </w:t>
      </w:r>
      <w:r>
        <w:rPr>
          <w:rStyle w:val="OtherTok"/>
        </w:rPr>
        <w:t xml:space="preserve">&lt;-</w:t>
      </w:r>
      <w:r>
        <w:rPr>
          <w:rStyle w:val="NormalTok"/>
        </w:rPr>
        <w:t xml:space="preserve"> </w:t>
      </w:r>
      <w:r>
        <w:rPr>
          <w:rStyle w:val="FunctionTok"/>
        </w:rPr>
        <w:t xml:space="preserve">eigen</w:t>
      </w:r>
      <w:r>
        <w:rPr>
          <w:rStyle w:val="NormalTok"/>
        </w:rPr>
        <w:t xml:space="preserve">(</w:t>
      </w:r>
      <w:r>
        <w:rPr>
          <w:rStyle w:val="FunctionTok"/>
        </w:rPr>
        <w:t xml:space="preserve">cor</w:t>
      </w:r>
      <w:r>
        <w:rPr>
          <w:rStyle w:val="NormalTok"/>
        </w:rPr>
        <w:t xml:space="preserve">(mtcars_cont))</w:t>
      </w:r>
      <w:r>
        <w:br/>
      </w:r>
      <w:r>
        <w:br/>
      </w:r>
      <w:r>
        <w:rPr>
          <w:rStyle w:val="CommentTok"/>
        </w:rPr>
        <w:t xml:space="preserve"># eigenvalues vs princomp variances</w:t>
      </w:r>
      <w:r>
        <w:br/>
      </w:r>
      <w:r>
        <w:rPr>
          <w:rStyle w:val="FunctionTok"/>
        </w:rPr>
        <w:t xml:space="preserve">round</w:t>
      </w:r>
      <w:r>
        <w:rPr>
          <w:rStyle w:val="NormalTok"/>
        </w:rPr>
        <w:t xml:space="preserve">(</w:t>
      </w:r>
      <w:r>
        <w:rPr>
          <w:rStyle w:val="FunctionTok"/>
        </w:rPr>
        <w:t xml:space="preserve">rbind</w:t>
      </w:r>
      <w:r>
        <w:rPr>
          <w:rStyle w:val="NormalTok"/>
        </w:rPr>
        <w:t xml:space="preserve">(</w:t>
      </w:r>
      <w:r>
        <w:rPr>
          <w:rStyle w:val="AttributeTok"/>
        </w:rPr>
        <w:t xml:space="preserve">eigen =</w:t>
      </w:r>
      <w:r>
        <w:rPr>
          <w:rStyle w:val="NormalTok"/>
        </w:rPr>
        <w:t xml:space="preserve"> eig</w:t>
      </w:r>
      <w:r>
        <w:rPr>
          <w:rStyle w:val="SpecialCharTok"/>
        </w:rPr>
        <w:t xml:space="preserve">$</w:t>
      </w:r>
      <w:r>
        <w:rPr>
          <w:rStyle w:val="NormalTok"/>
        </w:rPr>
        <w:t xml:space="preserve">values, </w:t>
      </w:r>
      <w:r>
        <w:rPr>
          <w:rStyle w:val="AttributeTok"/>
        </w:rPr>
        <w:t xml:space="preserve">princomp =</w:t>
      </w:r>
      <w:r>
        <w:rPr>
          <w:rStyle w:val="NormalTok"/>
        </w:rPr>
        <w:t xml:space="preserve"> mtcars_pca</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Comp.1 Comp.2 Comp.3 Comp.4 Comp.5 Comp.6 Comp.7 Comp.8 Comp.9</w:t>
      </w:r>
      <w:r>
        <w:br/>
      </w:r>
      <w:r>
        <w:rPr>
          <w:rStyle w:val="VerbatimChar"/>
        </w:rPr>
        <w:t xml:space="preserve">eigen    5.6559 2.0821 0.5042  0.265 0.1832 0.1238 0.1051 0.0585 0.0222</w:t>
      </w:r>
      <w:r>
        <w:br/>
      </w:r>
      <w:r>
        <w:rPr>
          <w:rStyle w:val="VerbatimChar"/>
        </w:rPr>
        <w:t xml:space="preserve">princomp 5.6559 2.0821 0.5042  0.265 0.1832 0.1238 0.1051 0.0585 0.0222</w:t>
      </w:r>
    </w:p>
    <w:p>
      <w:pPr>
        <w:pStyle w:val="SourceCode"/>
      </w:pPr>
      <w:r>
        <w:rPr>
          <w:rStyle w:val="CommentTok"/>
        </w:rPr>
        <w:t xml:space="preserve"># ratio of eigenvectors to princomp loadings: every entry is +1 or -1</w:t>
      </w:r>
      <w:r>
        <w:br/>
      </w:r>
      <w:r>
        <w:rPr>
          <w:rStyle w:val="FunctionTok"/>
        </w:rPr>
        <w:t xml:space="preserve">round</w:t>
      </w:r>
      <w:r>
        <w:rPr>
          <w:rStyle w:val="NormalTok"/>
        </w:rPr>
        <w:t xml:space="preserve">(eig</w:t>
      </w:r>
      <w:r>
        <w:rPr>
          <w:rStyle w:val="SpecialCharTok"/>
        </w:rPr>
        <w:t xml:space="preserve">$</w:t>
      </w:r>
      <w:r>
        <w:rPr>
          <w:rStyle w:val="NormalTok"/>
        </w:rPr>
        <w:t xml:space="preserve">vectors </w:t>
      </w:r>
      <w:r>
        <w:rPr>
          <w:rStyle w:val="SpecialCharTok"/>
        </w:rPr>
        <w:t xml:space="preserve">/</w:t>
      </w:r>
      <w:r>
        <w:rPr>
          <w:rStyle w:val="NormalTok"/>
        </w:rPr>
        <w:t xml:space="preserve"> </w:t>
      </w:r>
      <w:r>
        <w:rPr>
          <w:rStyle w:val="FunctionTok"/>
        </w:rPr>
        <w:t xml:space="preserve">unclass</w:t>
      </w:r>
      <w:r>
        <w:rPr>
          <w:rStyle w:val="NormalTok"/>
        </w:rPr>
        <w:t xml:space="preserve">(mtcars_pca</w:t>
      </w:r>
      <w:r>
        <w:rPr>
          <w:rStyle w:val="SpecialCharTok"/>
        </w:rPr>
        <w:t xml:space="preserve">$</w:t>
      </w:r>
      <w:r>
        <w:rPr>
          <w:rStyle w:val="NormalTok"/>
        </w:rPr>
        <w:t xml:space="preserve">loadings), </w:t>
      </w:r>
      <w:r>
        <w:rPr>
          <w:rStyle w:val="DecValTok"/>
        </w:rPr>
        <w:t xml:space="preserve">3</w:t>
      </w:r>
      <w:r>
        <w:rPr>
          <w:rStyle w:val="NormalTok"/>
        </w:rPr>
        <w:t xml:space="preserve">)</w:t>
      </w:r>
    </w:p>
    <w:p>
      <w:pPr>
        <w:pStyle w:val="SourceCode"/>
      </w:pPr>
      <w:r>
        <w:rPr>
          <w:rStyle w:val="VerbatimChar"/>
        </w:rPr>
        <w:t xml:space="preserve">     Comp.1 Comp.2 Comp.3 Comp.4 Comp.5 Comp.6 Comp.7 Comp.8 Comp.9</w:t>
      </w:r>
      <w:r>
        <w:br/>
      </w:r>
      <w:r>
        <w:rPr>
          <w:rStyle w:val="VerbatimChar"/>
        </w:rPr>
        <w:t xml:space="preserve">mpg       1     -1     -1     -1     -1      1      1     -1     -1</w:t>
      </w:r>
      <w:r>
        <w:br/>
      </w:r>
      <w:r>
        <w:rPr>
          <w:rStyle w:val="VerbatimChar"/>
        </w:rPr>
        <w:t xml:space="preserve">cyl       1     -1     -1     -1     -1      1      1     -1     -1</w:t>
      </w:r>
      <w:r>
        <w:br/>
      </w:r>
      <w:r>
        <w:rPr>
          <w:rStyle w:val="VerbatimChar"/>
        </w:rPr>
        <w:t xml:space="preserve">disp      1     -1     -1     -1     -1      1      1     -1     -1</w:t>
      </w:r>
      <w:r>
        <w:br/>
      </w:r>
      <w:r>
        <w:rPr>
          <w:rStyle w:val="VerbatimChar"/>
        </w:rPr>
        <w:t xml:space="preserve">hp        1     -1     -1     -1     -1      1      1     -1     -1</w:t>
      </w:r>
      <w:r>
        <w:br/>
      </w:r>
      <w:r>
        <w:rPr>
          <w:rStyle w:val="VerbatimChar"/>
        </w:rPr>
        <w:t xml:space="preserve">drat      1     -1     -1     -1     -1      1      1     -1     -1</w:t>
      </w:r>
      <w:r>
        <w:br/>
      </w:r>
      <w:r>
        <w:rPr>
          <w:rStyle w:val="VerbatimChar"/>
        </w:rPr>
        <w:t xml:space="preserve">wt        1     -1     -1     -1     -1      1      1     -1     -1</w:t>
      </w:r>
      <w:r>
        <w:br/>
      </w:r>
      <w:r>
        <w:rPr>
          <w:rStyle w:val="VerbatimChar"/>
        </w:rPr>
        <w:t xml:space="preserve">qsec      1     -1     -1     -1     -1      1      1     -1     -1</w:t>
      </w:r>
      <w:r>
        <w:br/>
      </w:r>
      <w:r>
        <w:rPr>
          <w:rStyle w:val="VerbatimChar"/>
        </w:rPr>
        <w:t xml:space="preserve">gear      1     -1     -1     -1     -1      1      1     -1     -1</w:t>
      </w:r>
      <w:r>
        <w:br/>
      </w:r>
      <w:r>
        <w:rPr>
          <w:rStyle w:val="VerbatimChar"/>
        </w:rPr>
        <w:t xml:space="preserve">carb      1     -1     -1     -1     -1      1      1     -1     -1</w:t>
      </w:r>
    </w:p>
    <w:p>
      <w:pPr>
        <w:pStyle w:val="SourceCode"/>
      </w:pPr>
      <w:r>
        <w:rPr>
          <w:rStyle w:val="CommentTok"/>
        </w:rPr>
        <w:t xml:space="preserve"># SVD route</w:t>
      </w:r>
      <w:r>
        <w:br/>
      </w:r>
      <w:r>
        <w:rPr>
          <w:rStyle w:val="NormalTok"/>
        </w:rPr>
        <w:t xml:space="preserve">sv </w:t>
      </w:r>
      <w:r>
        <w:rPr>
          <w:rStyle w:val="OtherTok"/>
        </w:rPr>
        <w:t xml:space="preserve">&lt;-</w:t>
      </w:r>
      <w:r>
        <w:rPr>
          <w:rStyle w:val="NormalTok"/>
        </w:rPr>
        <w:t xml:space="preserve"> </w:t>
      </w:r>
      <w:r>
        <w:rPr>
          <w:rStyle w:val="FunctionTok"/>
        </w:rPr>
        <w:t xml:space="preserve">svd</w:t>
      </w:r>
      <w:r>
        <w:rPr>
          <w:rStyle w:val="NormalTok"/>
        </w:rPr>
        <w:t xml:space="preserve">(Z)</w:t>
      </w:r>
      <w:r>
        <w:br/>
      </w:r>
      <w:r>
        <w:rPr>
          <w:rStyle w:val="FunctionTok"/>
        </w:rPr>
        <w:t xml:space="preserve">round</w:t>
      </w:r>
      <w:r>
        <w:rPr>
          <w:rStyle w:val="NormalTok"/>
        </w:rPr>
        <w:t xml:space="preserve">(sv</w:t>
      </w:r>
      <w:r>
        <w:rPr>
          <w:rStyle w:val="SpecialCharTok"/>
        </w:rPr>
        <w:t xml:space="preserve">$</w:t>
      </w:r>
      <w:r>
        <w:rPr>
          <w:rStyle w:val="NormalTok"/>
        </w:rPr>
        <w:t xml:space="preserv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(Z)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[1] 5.6559 2.0821 0.5042 0.2650 0.1832 0.1238 0.1051 0.0585 0.0222</w:t>
      </w:r>
    </w:p>
    <w:p>
      <w:pPr>
        <w:pStyle w:val="FirstParagraph"/>
      </w:pPr>
      <w:r>
        <w:rPr>
          <w:b/>
          <w:bCs/>
        </w:rPr>
        <w:t xml:space="preserve">Answer.</w:t>
      </w:r>
      <w:r>
        <w:t xml:space="preserve"> </w:t>
      </w:r>
      <w:r>
        <w:t xml:space="preserve">The eigenvalues agree exactly with the squared standard deviations from</w:t>
      </w:r>
      <w:r>
        <w:t xml:space="preserve"> </w:t>
      </w:r>
      <w:r>
        <w:rPr>
          <w:rStyle w:val="VerbatimChar"/>
        </w:rPr>
        <w:t xml:space="preserve">princomp()</w:t>
      </w:r>
      <w:r>
        <w:t xml:space="preserve">, and so do the SVD values</w:t>
      </w:r>
      <w:r>
        <w:t xml:space="preserve"> </w:t>
      </w:r>
      <m:oMath>
        <m:sSubSup>
          <m:e>
            <m:r>
              <m:t>d</m:t>
            </m:r>
          </m:e>
          <m:sub>
            <m:r>
              <m:t>j</m:t>
            </m:r>
          </m:sub>
          <m:sup>
            <m:r>
              <m:t>2</m:t>
            </m:r>
          </m:sup>
        </m:sSubSup>
        <m:r>
          <m:rPr>
            <m:sty m:val="p"/>
          </m:rPr>
          <m:t>/</m:t>
        </m:r>
        <m:r>
          <m:rPr>
            <m:sty m:val="p"/>
          </m:rPr>
          <m:t>(</m:t>
        </m:r>
        <m:r>
          <m:t>n</m:t>
        </m:r>
        <m:r>
          <m:rPr>
            <m:sty m:val="p"/>
          </m:rPr>
          <m:t>−</m:t>
        </m:r>
        <m:r>
          <m:t>1</m:t>
        </m:r>
        <m:r>
          <m:rPr>
            <m:sty m:val="p"/>
          </m:rPr>
          <m:t>)</m:t>
        </m:r>
      </m:oMath>
      <w:r>
        <w:t xml:space="preserve">. The eigenvectors agree with the loadings</w:t>
      </w:r>
      <w:r>
        <w:t xml:space="preserve"> </w:t>
      </w:r>
      <w:r>
        <w:rPr>
          <w:i/>
          <w:iCs/>
        </w:rPr>
        <w:t xml:space="preserve">up to sign</w:t>
      </w:r>
      <w:r>
        <w:t xml:space="preserve">: every entry in a column of the ratio matrix is either</w:t>
      </w:r>
      <w:r>
        <w:t xml:space="preserve"> </w:t>
      </w:r>
      <m:oMath>
        <m:r>
          <m:rPr>
            <m:sty m:val="p"/>
          </m:rPr>
          <m:t>+</m:t>
        </m:r>
        <m:r>
          <m:t>1</m:t>
        </m:r>
      </m:oMath>
      <w:r>
        <w:t xml:space="preserve"> </w:t>
      </w:r>
      <w:r>
        <w:t xml:space="preserve">or</w:t>
      </w:r>
      <w:r>
        <w:t xml:space="preserve"> </w:t>
      </w:r>
      <m:oMath>
        <m:r>
          <m:rPr>
            <m:sty m:val="p"/>
          </m:rPr>
          <m:t>−</m:t>
        </m:r>
        <m:r>
          <m:t>1</m:t>
        </m:r>
      </m:oMath>
      <w:r>
        <w:t xml:space="preserve">. The reason is that if</w:t>
      </w:r>
      <w:r>
        <w:t xml:space="preserve"> </w:t>
      </w:r>
      <m:oMath>
        <m:r>
          <m:rPr>
            <m:sty m:val="bi"/>
          </m:rPr>
          <m:t>v</m:t>
        </m:r>
      </m:oMath>
      <w:r>
        <w:t xml:space="preserve"> </w:t>
      </w:r>
      <w:r>
        <w:t xml:space="preserve">is an eigenvector of</w:t>
      </w:r>
      <w:r>
        <w:t xml:space="preserve"> </w:t>
      </w:r>
      <m:oMath>
        <m:r>
          <m:rPr>
            <m:sty m:val="bi"/>
          </m:rPr>
          <m:t>R</m:t>
        </m:r>
      </m:oMath>
      <w:r>
        <w:t xml:space="preserve"> </w:t>
      </w:r>
      <w:r>
        <w:t xml:space="preserve">then so is</w:t>
      </w:r>
      <w:r>
        <w:t xml:space="preserve"> </w:t>
      </w:r>
      <m:oMath>
        <m:r>
          <m:rPr>
            <m:sty m:val="p"/>
          </m:rPr>
          <m:t>−</m:t>
        </m:r>
        <m:r>
          <m:rPr>
            <m:sty m:val="bi"/>
          </m:rPr>
          <m:t>v</m:t>
        </m:r>
      </m:oMath>
      <w:r>
        <w:t xml:space="preserve">, with the same eigenvalue and the same unit length. Flipping a component’s sign flips the scores of every car on it but changes nothing about the variance explained or the relationships between variables. Different software, or even different versions of the same linear-algebra library, may choose different signs. So never interpret the sign of a component on its own, only the</w:t>
      </w:r>
      <w:r>
        <w:t xml:space="preserve"> </w:t>
      </w:r>
      <w:r>
        <w:rPr>
          <w:i/>
          <w:iCs/>
        </w:rPr>
        <w:t xml:space="preserve">relative</w:t>
      </w:r>
      <w:r>
        <w:t xml:space="preserve"> </w:t>
      </w:r>
      <w:r>
        <w:t xml:space="preserve">signs of the loadings within it.</w:t>
      </w:r>
    </w:p>
    <w:p>
      <w:pPr>
        <w:pStyle w:val="BodyText"/>
      </w:pPr>
      <w:r>
        <w:rPr>
          <w:b/>
          <w:bCs/>
        </w:rPr>
        <w:t xml:space="preserve">Q10.</w:t>
      </w:r>
      <w:r>
        <w:t xml:space="preserve"> </w:t>
      </w:r>
      <w:r>
        <w:t xml:space="preserve">Compute the scores by hand as</w:t>
      </w:r>
      <w:r>
        <w:t xml:space="preserve"> </w:t>
      </w:r>
      <m:oMath>
        <m:r>
          <m:rPr>
            <m:sty m:val="bi"/>
          </m:rPr>
          <m:t>Y</m:t>
        </m:r>
        <m:r>
          <m:rPr>
            <m:sty m:val="p"/>
          </m:rPr>
          <m:t>=</m:t>
        </m:r>
        <m:r>
          <m:rPr>
            <m:sty m:val="bi"/>
          </m:rPr>
          <m:t>Z</m:t>
        </m:r>
        <m:r>
          <m:rPr>
            <m:sty m:val="bi"/>
          </m:rPr>
          <m:t>V</m:t>
        </m:r>
      </m:oMath>
      <w:r>
        <w:t xml:space="preserve">, and compare them with</w:t>
      </w:r>
      <w:r>
        <w:t xml:space="preserve"> </w:t>
      </w:r>
      <w:r>
        <w:rPr>
          <w:rStyle w:val="VerbatimChar"/>
        </w:rPr>
        <w:t xml:space="preserve">mtcars_pca$scores</w:t>
      </w:r>
      <w:r>
        <w:t xml:space="preserve">. Then run</w:t>
      </w:r>
      <w:r>
        <w:t xml:space="preserve"> </w:t>
      </w:r>
      <w:r>
        <w:rPr>
          <w:rStyle w:val="VerbatimChar"/>
        </w:rPr>
        <w:t xml:space="preserve">prcomp(mtcars_cont, scale. = TRUE)</w:t>
      </w:r>
      <w:r>
        <w:t xml:space="preserve">, R’s other PCA function, and compare its</w:t>
      </w:r>
      <w:r>
        <w:t xml:space="preserve"> </w:t>
      </w:r>
      <w:r>
        <w:rPr>
          <w:rStyle w:val="VerbatimChar"/>
        </w:rPr>
        <w:t xml:space="preserve">sdev</w:t>
      </w:r>
      <w:r>
        <w:t xml:space="preserve"> </w:t>
      </w:r>
      <w:r>
        <w:t xml:space="preserve">and scores (stored in</w:t>
      </w:r>
      <w:r>
        <w:t xml:space="preserve"> </w:t>
      </w:r>
      <w:r>
        <w:rPr>
          <w:rStyle w:val="VerbatimChar"/>
        </w:rPr>
        <w:t xml:space="preserve">$x</w:t>
      </w:r>
      <w:r>
        <w:t xml:space="preserve">) with</w:t>
      </w:r>
      <w:r>
        <w:t xml:space="preserve"> </w:t>
      </w:r>
      <w:r>
        <w:rPr>
          <w:rStyle w:val="VerbatimChar"/>
        </w:rPr>
        <w:t xml:space="preserve">princomp()</w:t>
      </w:r>
      <w:r>
        <w:t xml:space="preserve">. Explain any differences.</w:t>
      </w:r>
    </w:p>
    <w:p>
      <w:pPr>
        <w:pStyle w:val="SourceCode"/>
      </w:pPr>
      <w:r>
        <w:rPr>
          <w:rStyle w:val="NormalTok"/>
        </w:rPr>
        <w:t xml:space="preserve">scores_hand </w:t>
      </w:r>
      <w:r>
        <w:rPr>
          <w:rStyle w:val="OtherTok"/>
        </w:rPr>
        <w:t xml:space="preserve">&lt;-</w:t>
      </w:r>
      <w:r>
        <w:rPr>
          <w:rStyle w:val="NormalTok"/>
        </w:rPr>
        <w:t xml:space="preserve"> Z </w:t>
      </w:r>
      <w:r>
        <w:rPr>
          <w:rStyle w:val="SpecialCharTok"/>
        </w:rPr>
        <w:t xml:space="preserve">%*%</w:t>
      </w:r>
      <w:r>
        <w:rPr>
          <w:rStyle w:val="NormalTok"/>
        </w:rPr>
        <w:t xml:space="preserve"> eig</w:t>
      </w:r>
      <w:r>
        <w:rPr>
          <w:rStyle w:val="SpecialCharTok"/>
        </w:rPr>
        <w:t xml:space="preserve">$</w:t>
      </w:r>
      <w:r>
        <w:rPr>
          <w:rStyle w:val="NormalTok"/>
        </w:rPr>
        <w:t xml:space="preserve">vectors</w:t>
      </w:r>
      <w:r>
        <w:br/>
      </w:r>
      <w:r>
        <w:rPr>
          <w:rStyle w:val="FunctionTok"/>
        </w:rPr>
        <w:t xml:space="preserve">round</w:t>
      </w:r>
      <w:r>
        <w:rPr>
          <w:rStyle w:val="NormalTok"/>
        </w:rPr>
        <w:t xml:space="preserve">(</w:t>
      </w:r>
      <w:r>
        <w:rPr>
          <w:rStyle w:val="FunctionTok"/>
        </w:rPr>
        <w:t xml:space="preserve">head</w:t>
      </w:r>
      <w:r>
        <w:rPr>
          <w:rStyle w:val="NormalTok"/>
        </w:rPr>
        <w:t xml:space="preserve">(mtcars_pca</w:t>
      </w:r>
      <w:r>
        <w:rPr>
          <w:rStyle w:val="SpecialCharTok"/>
        </w:rPr>
        <w:t xml:space="preserve">$</w:t>
      </w:r>
      <w:r>
        <w:rPr>
          <w:rStyle w:val="NormalTok"/>
        </w:rPr>
        <w:t xml:space="preserve">scores[,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scores_hand[,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Comp.1 Comp.2 Comp.3</w:t>
      </w:r>
      <w:r>
        <w:br/>
      </w:r>
      <w:r>
        <w:rPr>
          <w:rStyle w:val="VerbatimChar"/>
        </w:rPr>
        <w:t xml:space="preserve">Mazda RX4          1.016 -1.016 -1.016</w:t>
      </w:r>
      <w:r>
        <w:br/>
      </w:r>
      <w:r>
        <w:rPr>
          <w:rStyle w:val="VerbatimChar"/>
        </w:rPr>
        <w:t xml:space="preserve">Mazda RX4 Wag      1.016 -1.016 -1.016</w:t>
      </w:r>
      <w:r>
        <w:br/>
      </w:r>
      <w:r>
        <w:rPr>
          <w:rStyle w:val="VerbatimChar"/>
        </w:rPr>
        <w:t xml:space="preserve">Datsun 710         1.016 -1.016 -1.016</w:t>
      </w:r>
      <w:r>
        <w:br/>
      </w:r>
      <w:r>
        <w:rPr>
          <w:rStyle w:val="VerbatimChar"/>
        </w:rPr>
        <w:t xml:space="preserve">Hornet 4 Drive     1.016 -1.016 -1.016</w:t>
      </w:r>
      <w:r>
        <w:br/>
      </w:r>
      <w:r>
        <w:rPr>
          <w:rStyle w:val="VerbatimChar"/>
        </w:rPr>
        <w:t xml:space="preserve">Hornet Sportabout  1.016 -1.016 -1.016</w:t>
      </w:r>
      <w:r>
        <w:br/>
      </w:r>
      <w:r>
        <w:rPr>
          <w:rStyle w:val="VerbatimChar"/>
        </w:rPr>
        <w:t xml:space="preserve">Valiant            1.016 -1.016 -1.016</w:t>
      </w:r>
    </w:p>
    <w:p>
      <w:pPr>
        <w:pStyle w:val="SourceCode"/>
      </w:pPr>
      <w:r>
        <w:rPr>
          <w:rStyle w:val="NormalTok"/>
        </w:rPr>
        <w:t xml:space="preserve">mtcars_prcomp </w:t>
      </w:r>
      <w:r>
        <w:rPr>
          <w:rStyle w:val="OtherTok"/>
        </w:rPr>
        <w:t xml:space="preserve">&lt;-</w:t>
      </w:r>
      <w:r>
        <w:rPr>
          <w:rStyle w:val="NormalTok"/>
        </w:rPr>
        <w:t xml:space="preserve"> </w:t>
      </w:r>
      <w:r>
        <w:rPr>
          <w:rStyle w:val="FunctionTok"/>
        </w:rPr>
        <w:t xml:space="preserve">prcomp</w:t>
      </w:r>
      <w:r>
        <w:rPr>
          <w:rStyle w:val="NormalTok"/>
        </w:rPr>
        <w:t xml:space="preserve">(mtcars_cont, </w:t>
      </w:r>
      <w:r>
        <w:rPr>
          <w:rStyle w:val="AttributeTok"/>
        </w:rPr>
        <w:t xml:space="preserve">scale. =</w:t>
      </w:r>
      <w:r>
        <w:rPr>
          <w:rStyle w:val="NormalTok"/>
        </w:rPr>
        <w:t xml:space="preserve"> </w:t>
      </w:r>
      <w:r>
        <w:rPr>
          <w:rStyle w:val="ConstantTok"/>
        </w:rPr>
        <w:t xml:space="preserve">TRUE</w:t>
      </w:r>
      <w:r>
        <w:rPr>
          <w:rStyle w:val="NormalTok"/>
        </w:rPr>
        <w:t xml:space="preserve">)</w:t>
      </w:r>
      <w:r>
        <w:br/>
      </w:r>
      <w:r>
        <w:rPr>
          <w:rStyle w:val="FunctionTok"/>
        </w:rPr>
        <w:t xml:space="preserve">round</w:t>
      </w:r>
      <w:r>
        <w:rPr>
          <w:rStyle w:val="NormalTok"/>
        </w:rPr>
        <w:t xml:space="preserve">(</w:t>
      </w:r>
      <w:r>
        <w:rPr>
          <w:rStyle w:val="FunctionTok"/>
        </w:rPr>
        <w:t xml:space="preserve">rbind</w:t>
      </w:r>
      <w:r>
        <w:rPr>
          <w:rStyle w:val="NormalTok"/>
        </w:rPr>
        <w:t xml:space="preserve">(</w:t>
      </w:r>
      <w:r>
        <w:rPr>
          <w:rStyle w:val="AttributeTok"/>
        </w:rPr>
        <w:t xml:space="preserve">prcomp =</w:t>
      </w:r>
      <w:r>
        <w:rPr>
          <w:rStyle w:val="NormalTok"/>
        </w:rPr>
        <w:t xml:space="preserve"> mtcars_prcomp</w:t>
      </w:r>
      <w:r>
        <w:rPr>
          <w:rStyle w:val="SpecialCharTok"/>
        </w:rPr>
        <w:t xml:space="preserve">$</w:t>
      </w:r>
      <w:r>
        <w:rPr>
          <w:rStyle w:val="NormalTok"/>
        </w:rPr>
        <w:t xml:space="preserve">sdev, </w:t>
      </w:r>
      <w:r>
        <w:rPr>
          <w:rStyle w:val="AttributeTok"/>
        </w:rPr>
        <w:t xml:space="preserve">princomp =</w:t>
      </w:r>
      <w:r>
        <w:rPr>
          <w:rStyle w:val="NormalTok"/>
        </w:rPr>
        <w:t xml:space="preserve"> mtcars_pca</w:t>
      </w:r>
      <w:r>
        <w:rPr>
          <w:rStyle w:val="SpecialCharTok"/>
        </w:rPr>
        <w:t xml:space="preserve">$</w:t>
      </w:r>
      <w:r>
        <w:rPr>
          <w:rStyle w:val="NormalTok"/>
        </w:rPr>
        <w:t xml:space="preserve">sdev), </w:t>
      </w:r>
      <w:r>
        <w:rPr>
          <w:rStyle w:val="DecValTok"/>
        </w:rPr>
        <w:t xml:space="preserve">4</w:t>
      </w:r>
      <w:r>
        <w:rPr>
          <w:rStyle w:val="NormalTok"/>
        </w:rPr>
        <w:t xml:space="preserve">)</w:t>
      </w:r>
    </w:p>
    <w:p>
      <w:pPr>
        <w:pStyle w:val="SourceCode"/>
      </w:pPr>
      <w:r>
        <w:rPr>
          <w:rStyle w:val="VerbatimChar"/>
        </w:rPr>
        <w:t xml:space="preserve">         Comp.1 Comp.2 Comp.3 Comp.4 Comp.5 Comp.6 Comp.7 Comp.8 Comp.9</w:t>
      </w:r>
      <w:r>
        <w:br/>
      </w:r>
      <w:r>
        <w:rPr>
          <w:rStyle w:val="VerbatimChar"/>
        </w:rPr>
        <w:t xml:space="preserve">prcomp   2.3782 1.4429 0.7101 0.5148  0.428 0.3518 0.3241 0.2419  0.149</w:t>
      </w:r>
      <w:r>
        <w:br/>
      </w:r>
      <w:r>
        <w:rPr>
          <w:rStyle w:val="VerbatimChar"/>
        </w:rPr>
        <w:t xml:space="preserve">princomp 2.3782 1.4429 0.7101 0.5148  0.428 0.3518 0.3241 0.2419  0.149</w:t>
      </w:r>
    </w:p>
    <w:p>
      <w:pPr>
        <w:pStyle w:val="SourceCode"/>
      </w:pPr>
      <w:r>
        <w:rPr>
          <w:rStyle w:val="FunctionTok"/>
        </w:rPr>
        <w:t xml:space="preserve">round</w:t>
      </w:r>
      <w:r>
        <w:rPr>
          <w:rStyle w:val="NormalTok"/>
        </w:rPr>
        <w:t xml:space="preserve">(</w:t>
      </w:r>
      <w:r>
        <w:rPr>
          <w:rStyle w:val="FunctionTok"/>
        </w:rPr>
        <w:t xml:space="preserve">head</w:t>
      </w:r>
      <w:r>
        <w:rPr>
          <w:rStyle w:val="NormalTok"/>
        </w:rPr>
        <w:t xml:space="preserve">(mtcars_pca</w:t>
      </w:r>
      <w:r>
        <w:rPr>
          <w:rStyle w:val="SpecialCharTok"/>
        </w:rPr>
        <w:t xml:space="preserve">$</w:t>
      </w:r>
      <w:r>
        <w:rPr>
          <w:rStyle w:val="NormalTok"/>
        </w:rPr>
        <w:t xml:space="preserve">scores[, </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mtcars_prcomp</w:t>
      </w:r>
      <w:r>
        <w:rPr>
          <w:rStyle w:val="SpecialCharTok"/>
        </w:rPr>
        <w:t xml:space="preserve">$</w:t>
      </w:r>
      <w:r>
        <w:rPr>
          <w:rStyle w:val="NormalTok"/>
        </w:rPr>
        <w:t xml:space="preserve">x[, </w:t>
      </w:r>
      <w:r>
        <w:rPr>
          <w:rStyle w:val="DecValTok"/>
        </w:rPr>
        <w:t xml:space="preserve">1</w:t>
      </w:r>
      <w:r>
        <w:rPr>
          <w:rStyle w:val="SpecialCharTok"/>
        </w:rPr>
        <w:t xml:space="preserve">:</w:t>
      </w:r>
      <w:r>
        <w:rPr>
          <w:rStyle w:val="DecValTok"/>
        </w:rPr>
        <w:t xml:space="preserve">3</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                  Comp.1 Comp.2 Comp.3</w:t>
      </w:r>
      <w:r>
        <w:br/>
      </w:r>
      <w:r>
        <w:rPr>
          <w:rStyle w:val="VerbatimChar"/>
        </w:rPr>
        <w:t xml:space="preserve">Mazda RX4         -1.016  1.016 -1.016</w:t>
      </w:r>
      <w:r>
        <w:br/>
      </w:r>
      <w:r>
        <w:rPr>
          <w:rStyle w:val="VerbatimChar"/>
        </w:rPr>
        <w:t xml:space="preserve">Mazda RX4 Wag     -1.016  1.016 -1.016</w:t>
      </w:r>
      <w:r>
        <w:br/>
      </w:r>
      <w:r>
        <w:rPr>
          <w:rStyle w:val="VerbatimChar"/>
        </w:rPr>
        <w:t xml:space="preserve">Datsun 710        -1.016  1.016 -1.016</w:t>
      </w:r>
      <w:r>
        <w:br/>
      </w:r>
      <w:r>
        <w:rPr>
          <w:rStyle w:val="VerbatimChar"/>
        </w:rPr>
        <w:t xml:space="preserve">Hornet 4 Drive    -1.016  1.016 -1.016</w:t>
      </w:r>
      <w:r>
        <w:br/>
      </w:r>
      <w:r>
        <w:rPr>
          <w:rStyle w:val="VerbatimChar"/>
        </w:rPr>
        <w:t xml:space="preserve">Hornet Sportabout -1.016  1.016 -1.016</w:t>
      </w:r>
      <w:r>
        <w:br/>
      </w:r>
      <w:r>
        <w:rPr>
          <w:rStyle w:val="VerbatimChar"/>
        </w:rPr>
        <w:t xml:space="preserve">Valiant           -1.016  1.016 -1.016</w:t>
      </w:r>
    </w:p>
    <w:p>
      <w:pPr>
        <w:pStyle w:val="SourceCode"/>
      </w:pPr>
      <w:r>
        <w:rPr>
          <w:rStyle w:val="FunctionTok"/>
        </w:rPr>
        <w:t xml:space="preserve">sqrt</w:t>
      </w:r>
      <w:r>
        <w:rPr>
          <w:rStyle w:val="NormalTok"/>
        </w:rPr>
        <w:t xml:space="preserve">(</w:t>
      </w:r>
      <w:r>
        <w:rPr>
          <w:rStyle w:val="DecValTok"/>
        </w:rPr>
        <w:t xml:space="preserve">32</w:t>
      </w:r>
      <w:r>
        <w:rPr>
          <w:rStyle w:val="NormalTok"/>
        </w:rPr>
        <w:t xml:space="preserve"> </w:t>
      </w:r>
      <w:r>
        <w:rPr>
          <w:rStyle w:val="SpecialCharTok"/>
        </w:rPr>
        <w:t xml:space="preserve">/</w:t>
      </w:r>
      <w:r>
        <w:rPr>
          <w:rStyle w:val="NormalTok"/>
        </w:rPr>
        <w:t xml:space="preserve"> </w:t>
      </w:r>
      <w:r>
        <w:rPr>
          <w:rStyle w:val="DecValTok"/>
        </w:rPr>
        <w:t xml:space="preserve">31</w:t>
      </w:r>
      <w:r>
        <w:rPr>
          <w:rStyle w:val="NormalTok"/>
        </w:rPr>
        <w:t xml:space="preserve">)</w:t>
      </w:r>
    </w:p>
    <w:p>
      <w:pPr>
        <w:pStyle w:val="SourceCode"/>
      </w:pPr>
      <w:r>
        <w:rPr>
          <w:rStyle w:val="VerbatimChar"/>
        </w:rPr>
        <w:t xml:space="preserve">[1] 1.016001</w:t>
      </w:r>
    </w:p>
    <w:p>
      <w:pPr>
        <w:pStyle w:val="FirstParagraph"/>
      </w:pPr>
      <w:r>
        <w:rPr>
          <w:b/>
          <w:bCs/>
        </w:rPr>
        <w:t xml:space="preserve">Answer.</w:t>
      </w:r>
      <w:r>
        <w:t xml:space="preserve"> </w:t>
      </w:r>
      <w:r>
        <w:t xml:space="preserve">The ratio of</w:t>
      </w:r>
      <w:r>
        <w:t xml:space="preserve"> </w:t>
      </w:r>
      <w:r>
        <w:rPr>
          <w:rStyle w:val="VerbatimChar"/>
        </w:rPr>
        <w:t xml:space="preserve">princomp()</w:t>
      </w:r>
      <w:r>
        <w:t xml:space="preserve"> </w:t>
      </w:r>
      <w:r>
        <w:t xml:space="preserve">scores to hand-computed scores is constant within each column, at</w:t>
      </w:r>
      <w:r>
        <w:t xml:space="preserve"> </w:t>
      </w:r>
      <m:oMath>
        <m:r>
          <m:rPr>
            <m:sty m:val="p"/>
          </m:rPr>
          <m:t>±</m:t>
        </m:r>
        <m:r>
          <m:t>1.016</m:t>
        </m:r>
      </m:oMath>
      <w:r>
        <w:t xml:space="preserve">. The sign is the arbitrary eigenvector sign from Q9. The factor</w:t>
      </w:r>
      <w:r>
        <w:t xml:space="preserve"> </w:t>
      </w:r>
      <m:oMath>
        <m:r>
          <m:t>1.016</m:t>
        </m:r>
        <m:r>
          <m:rPr>
            <m:sty m:val="p"/>
          </m:rPr>
          <m:t>=</m:t>
        </m:r>
        <m:rad>
          <m:radPr>
            <m:degHide m:val="on"/>
          </m:radPr>
          <m:deg/>
          <m:e>
            <m:r>
              <m:t>32</m:t>
            </m:r>
            <m:r>
              <m:rPr>
                <m:sty m:val="p"/>
              </m:rPr>
              <m:t>/</m:t>
            </m:r>
            <m:r>
              <m:t>31</m:t>
            </m:r>
          </m:e>
        </m:rad>
      </m:oMath>
      <w:r>
        <w:t xml:space="preserve"> </w:t>
      </w:r>
      <w:r>
        <w:t xml:space="preserve">comes from the divisor used to standardise:</w:t>
      </w:r>
      <w:r>
        <w:t xml:space="preserve"> </w:t>
      </w:r>
      <w:r>
        <w:rPr>
          <w:rStyle w:val="VerbatimChar"/>
        </w:rPr>
        <w:t xml:space="preserve">scale()</w:t>
      </w:r>
      <w:r>
        <w:t xml:space="preserve"> </w:t>
      </w:r>
      <w:r>
        <w:t xml:space="preserve">and</w:t>
      </w:r>
      <w:r>
        <w:t xml:space="preserve"> </w:t>
      </w:r>
      <w:r>
        <w:rPr>
          <w:rStyle w:val="VerbatimChar"/>
        </w:rPr>
        <w:t xml:space="preserve">prcomp()</w:t>
      </w:r>
      <w:r>
        <w:t xml:space="preserve"> </w:t>
      </w:r>
      <w:r>
        <w:t xml:space="preserve">divide by the sample standard deviation (divisor</w:t>
      </w:r>
      <w:r>
        <w:t xml:space="preserve"> </w:t>
      </w:r>
      <m:oMath>
        <m:r>
          <m:t>n</m:t>
        </m:r>
        <m:r>
          <m:rPr>
            <m:sty m:val="p"/>
          </m:rPr>
          <m:t>−</m:t>
        </m:r>
        <m:r>
          <m:t>1</m:t>
        </m:r>
      </m:oMath>
      <w:r>
        <w:t xml:space="preserve">), while</w:t>
      </w:r>
      <w:r>
        <w:t xml:space="preserve"> </w:t>
      </w:r>
      <w:r>
        <w:rPr>
          <w:rStyle w:val="VerbatimChar"/>
        </w:rPr>
        <w:t xml:space="preserve">princomp()</w:t>
      </w:r>
      <w:r>
        <w:t xml:space="preserve"> </w:t>
      </w:r>
      <w:r>
        <w:t xml:space="preserve">divides by the standard deviation with divisor</w:t>
      </w:r>
      <w:r>
        <w:t xml:space="preserve"> </w:t>
      </w:r>
      <m:oMath>
        <m:r>
          <m:t>n</m:t>
        </m:r>
      </m:oMath>
      <w:r>
        <w:t xml:space="preserve"> </w:t>
      </w:r>
      <w:r>
        <w:t xml:space="preserve">(see</w:t>
      </w:r>
      <w:r>
        <w:t xml:space="preserve"> </w:t>
      </w:r>
      <w:r>
        <w:rPr>
          <w:rStyle w:val="VerbatimChar"/>
        </w:rPr>
        <w:t xml:space="preserve">mtcars_pca$scale</w:t>
      </w:r>
      <w:r>
        <w:t xml:space="preserve">). So</w:t>
      </w:r>
      <w:r>
        <w:t xml:space="preserve"> </w:t>
      </w:r>
      <w:r>
        <w:rPr>
          <w:rStyle w:val="VerbatimChar"/>
        </w:rPr>
        <w:t xml:space="preserve">princomp()</w:t>
      </w:r>
      <w:r>
        <w:t xml:space="preserve"> </w:t>
      </w:r>
      <w:r>
        <w:t xml:space="preserve">scores are slightly larger. The</w:t>
      </w:r>
      <w:r>
        <w:t xml:space="preserve"> </w:t>
      </w:r>
      <w:r>
        <w:rPr>
          <w:rStyle w:val="VerbatimChar"/>
        </w:rPr>
        <w:t xml:space="preserve">sdev</w:t>
      </w:r>
      <w:r>
        <w:t xml:space="preserve"> </w:t>
      </w:r>
      <w:r>
        <w:t xml:space="preserve">values from</w:t>
      </w:r>
      <w:r>
        <w:t xml:space="preserve"> </w:t>
      </w:r>
      <w:r>
        <w:rPr>
          <w:rStyle w:val="VerbatimChar"/>
        </w:rPr>
        <w:t xml:space="preserve">prcomp()</w:t>
      </w:r>
      <w:r>
        <w:t xml:space="preserve"> </w:t>
      </w:r>
      <w:r>
        <w:t xml:space="preserve">and</w:t>
      </w:r>
      <w:r>
        <w:t xml:space="preserve"> </w:t>
      </w:r>
      <w:r>
        <w:rPr>
          <w:rStyle w:val="VerbatimChar"/>
        </w:rPr>
        <w:t xml:space="preserve">princomp()</w:t>
      </w:r>
      <w:r>
        <w:t xml:space="preserve"> </w:t>
      </w:r>
      <w:r>
        <w:t xml:space="preserve">are identical here, because both are square roots of the eigenvalues of the</w:t>
      </w:r>
      <w:r>
        <w:t xml:space="preserve"> </w:t>
      </w:r>
      <w:r>
        <w:rPr>
          <w:i/>
          <w:iCs/>
        </w:rPr>
        <w:t xml:space="preserve">correlation</w:t>
      </w:r>
      <w:r>
        <w:t xml:space="preserve"> </w:t>
      </w:r>
      <w:r>
        <w:t xml:space="preserve">matrix, and a correlation does not depend on the divisor. (With</w:t>
      </w:r>
      <w:r>
        <w:t xml:space="preserve"> </w:t>
      </w:r>
      <w:r>
        <w:rPr>
          <w:rStyle w:val="VerbatimChar"/>
        </w:rPr>
        <w:t xml:space="preserve">cor = FALSE</w:t>
      </w:r>
      <w:r>
        <w:t xml:space="preserve"> </w:t>
      </w:r>
      <w:r>
        <w:t xml:space="preserve">the</w:t>
      </w:r>
      <w:r>
        <w:t xml:space="preserve"> </w:t>
      </w:r>
      <w:r>
        <w:rPr>
          <w:rStyle w:val="VerbatimChar"/>
        </w:rPr>
        <w:t xml:space="preserve">sdev</w:t>
      </w:r>
      <w:r>
        <w:t xml:space="preserve"> </w:t>
      </w:r>
      <w:r>
        <w:t xml:space="preserve">values would differ by the same factor</w:t>
      </w:r>
      <w:r>
        <w:t xml:space="preserve"> </w:t>
      </w:r>
      <m:oMath>
        <m:rad>
          <m:radPr>
            <m:degHide m:val="on"/>
          </m:radPr>
          <m:deg/>
          <m:e>
            <m:r>
              <m:t>n</m:t>
            </m:r>
            <m:r>
              <m:rPr>
                <m:sty m:val="p"/>
              </m:rPr>
              <m:t>/</m:t>
            </m:r>
            <m:r>
              <m:rPr>
                <m:sty m:val="p"/>
              </m:rPr>
              <m:t>(</m:t>
            </m:r>
            <m:r>
              <m:t>n</m:t>
            </m:r>
            <m:r>
              <m:rPr>
                <m:sty m:val="p"/>
              </m:rPr>
              <m:t>−</m:t>
            </m:r>
            <m:r>
              <m:t>1</m:t>
            </m:r>
            <m:r>
              <m:rPr>
                <m:sty m:val="p"/>
              </m:rPr>
              <m:t>)</m:t>
            </m:r>
          </m:e>
        </m:rad>
      </m:oMath>
      <w:r>
        <w:t xml:space="preserve">.) The two functions differ only in conventions. Know which one you are using when you compare results with someone else’s.</w:t>
      </w:r>
    </w:p>
    <w:p>
      <w:r>
        <w:pict>
          <v:rect style="width:0;height:1.5pt" o:hralign="center" o:hrstd="t" o:hr="t"/>
        </w:pict>
      </w:r>
    </w:p>
    <w:bookmarkEnd w:id="35"/>
    <w:bookmarkStart w:id="48" w:name="part-4-case-study-what-is-a-sports-car"/>
    <w:p>
      <w:pPr>
        <w:pStyle w:val="Heading2"/>
      </w:pPr>
      <w:r>
        <w:t xml:space="preserve">Part 4: Case study — what is a sports car?</w:t>
      </w:r>
    </w:p>
    <w:p>
      <w:pPr>
        <w:pStyle w:val="FirstParagraph"/>
      </w:pPr>
      <w:r>
        <w:t xml:space="preserve">Motor insurers price a vehicle partly on its type, and sports cars are associated with higher claim frequency and severity. But</w:t>
      </w:r>
      <w:r>
        <w:t xml:space="preserve"> </w:t>
      </w:r>
      <w:r>
        <w:t xml:space="preserve">“sports car”</w:t>
      </w:r>
      <w:r>
        <w:t xml:space="preserve"> </w:t>
      </w:r>
      <w:r>
        <w:t xml:space="preserve">has no legal definition. Ingenbleek and Lemaire (1988,</w:t>
      </w:r>
      <w:r>
        <w:t xml:space="preserve"> </w:t>
      </w:r>
      <w:r>
        <w:rPr>
          <w:i/>
          <w:iCs/>
        </w:rPr>
        <w:t xml:space="preserve">ASTIN Bulletin</w:t>
      </w:r>
      <w:r>
        <w:t xml:space="preserve">) proposed a statistical classification based on a car’s technical specification. Rentzmann and Wüthrich (2019),</w:t>
      </w:r>
      <w:r>
        <w:t xml:space="preserve"> </w:t>
      </w:r>
      <w:r>
        <w:rPr>
          <w:i/>
          <w:iCs/>
        </w:rPr>
        <w:t xml:space="preserve">Unsupervised learning: What is a sports car?</w:t>
      </w:r>
      <w:r>
        <w:t xml:space="preserve">, revisited it with PCA and neural networks, using the data set below. Their tutorial is linked from the Actuarial Data Science page in the course README.</w:t>
      </w:r>
    </w:p>
    <w:p>
      <w:pPr>
        <w:pStyle w:val="BodyText"/>
      </w:pPr>
      <w:r>
        <w:t xml:space="preserve">Make sure</w:t>
      </w:r>
      <w:r>
        <w:t xml:space="preserve"> </w:t>
      </w:r>
      <w:r>
        <w:rPr>
          <w:rStyle w:val="VerbatimChar"/>
        </w:rPr>
        <w:t xml:space="preserve">SportsCars.csv</w:t>
      </w:r>
      <w:r>
        <w:t xml:space="preserve"> </w:t>
      </w:r>
      <w:r>
        <w:t xml:space="preserve">(from the course GitHub page) is in the same folder as this notebook. The file uses semicolons as separators. Each row is a car model, described by: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brand</w:t>
            </w:r>
            <w:r>
              <w:t xml:space="preserve">,</w:t>
            </w:r>
            <w:r>
              <w:t xml:space="preserve"> </w:t>
            </w:r>
            <w:r>
              <w:rPr>
                <w:rStyle w:val="VerbatimChar"/>
              </w:rPr>
              <w:t xml:space="preserve">type</w:t>
            </w:r>
            <w:r>
              <w:t xml:space="preserve">,</w:t>
            </w:r>
            <w:r>
              <w:t xml:space="preserve"> </w:t>
            </w:r>
            <w:r>
              <w:rPr>
                <w:rStyle w:val="VerbatimChar"/>
              </w:rPr>
              <w:t xml:space="preserve">model</w:t>
            </w:r>
          </w:p>
        </w:tc>
        <w:tc>
          <w:tcPr/>
          <w:p>
            <w:pPr>
              <w:pStyle w:val="Compact"/>
            </w:pPr>
            <w:r>
              <w:t xml:space="preserve">identifiers</w:t>
            </w:r>
          </w:p>
        </w:tc>
      </w:tr>
      <w:tr>
        <w:tc>
          <w:tcPr/>
          <w:p>
            <w:pPr>
              <w:pStyle w:val="Compact"/>
            </w:pPr>
            <w:r>
              <w:rPr>
                <w:rStyle w:val="VerbatimChar"/>
              </w:rPr>
              <w:t xml:space="preserve">cubic_capacity</w:t>
            </w:r>
          </w:p>
        </w:tc>
        <w:tc>
          <w:tcPr/>
          <w:p>
            <w:pPr>
              <w:pStyle w:val="Compact"/>
            </w:pPr>
            <w:r>
              <w:t xml:space="preserve">engine size (cm³)</w:t>
            </w:r>
          </w:p>
        </w:tc>
      </w:tr>
      <w:tr>
        <w:tc>
          <w:tcPr/>
          <w:p>
            <w:pPr>
              <w:pStyle w:val="Compact"/>
            </w:pPr>
            <w:r>
              <w:rPr>
                <w:rStyle w:val="VerbatimChar"/>
              </w:rPr>
              <w:t xml:space="preserve">max_power</w:t>
            </w:r>
          </w:p>
        </w:tc>
        <w:tc>
          <w:tcPr/>
          <w:p>
            <w:pPr>
              <w:pStyle w:val="Compact"/>
            </w:pPr>
            <w:r>
              <w:t xml:space="preserve">maximum power (kW)</w:t>
            </w:r>
          </w:p>
        </w:tc>
      </w:tr>
      <w:tr>
        <w:tc>
          <w:tcPr/>
          <w:p>
            <w:pPr>
              <w:pStyle w:val="Compact"/>
            </w:pPr>
            <w:r>
              <w:rPr>
                <w:rStyle w:val="VerbatimChar"/>
              </w:rPr>
              <w:t xml:space="preserve">max_torque</w:t>
            </w:r>
          </w:p>
        </w:tc>
        <w:tc>
          <w:tcPr/>
          <w:p>
            <w:pPr>
              <w:pStyle w:val="Compact"/>
            </w:pPr>
            <w:r>
              <w:t xml:space="preserve">maximum torque (Nm)</w:t>
            </w:r>
          </w:p>
        </w:tc>
      </w:tr>
      <w:tr>
        <w:tc>
          <w:tcPr/>
          <w:p>
            <w:pPr>
              <w:pStyle w:val="Compact"/>
            </w:pPr>
            <w:r>
              <w:rPr>
                <w:rStyle w:val="VerbatimChar"/>
              </w:rPr>
              <w:t xml:space="preserve">seats</w:t>
            </w:r>
          </w:p>
        </w:tc>
        <w:tc>
          <w:tcPr/>
          <w:p>
            <w:pPr>
              <w:pStyle w:val="Compact"/>
            </w:pPr>
            <w:r>
              <w:t xml:space="preserve">number of seats</w:t>
            </w:r>
          </w:p>
        </w:tc>
      </w:tr>
      <w:tr>
        <w:tc>
          <w:tcPr/>
          <w:p>
            <w:pPr>
              <w:pStyle w:val="Compact"/>
            </w:pPr>
            <w:r>
              <w:rPr>
                <w:rStyle w:val="VerbatimChar"/>
              </w:rPr>
              <w:t xml:space="preserve">weight</w:t>
            </w:r>
          </w:p>
        </w:tc>
        <w:tc>
          <w:tcPr/>
          <w:p>
            <w:pPr>
              <w:pStyle w:val="Compact"/>
            </w:pPr>
            <w:r>
              <w:t xml:space="preserve">weight (kg)</w:t>
            </w:r>
          </w:p>
        </w:tc>
      </w:tr>
      <w:tr>
        <w:tc>
          <w:tcPr/>
          <w:p>
            <w:pPr>
              <w:pStyle w:val="Compact"/>
            </w:pPr>
            <w:r>
              <w:rPr>
                <w:rStyle w:val="VerbatimChar"/>
              </w:rPr>
              <w:t xml:space="preserve">max_engine_speed</w:t>
            </w:r>
          </w:p>
        </w:tc>
        <w:tc>
          <w:tcPr/>
          <w:p>
            <w:pPr>
              <w:pStyle w:val="Compact"/>
            </w:pPr>
            <w:r>
              <w:t xml:space="preserve">maximum engine speed (rpm)</w:t>
            </w:r>
          </w:p>
        </w:tc>
      </w:tr>
      <w:tr>
        <w:tc>
          <w:tcPr/>
          <w:p>
            <w:pPr>
              <w:pStyle w:val="Compact"/>
            </w:pPr>
            <w:r>
              <w:rPr>
                <w:rStyle w:val="VerbatimChar"/>
              </w:rPr>
              <w:t xml:space="preserve">seconds_to_100</w:t>
            </w:r>
          </w:p>
        </w:tc>
        <w:tc>
          <w:tcPr/>
          <w:p>
            <w:pPr>
              <w:pStyle w:val="Compact"/>
            </w:pPr>
            <w:r>
              <w:t xml:space="preserve">acceleration time, 0–100 km/h (s)</w:t>
            </w:r>
          </w:p>
        </w:tc>
      </w:tr>
      <w:tr>
        <w:tc>
          <w:tcPr/>
          <w:p>
            <w:pPr>
              <w:pStyle w:val="Compact"/>
            </w:pPr>
            <w:r>
              <w:rPr>
                <w:rStyle w:val="VerbatimChar"/>
              </w:rPr>
              <w:t xml:space="preserve">top_speed</w:t>
            </w:r>
          </w:p>
        </w:tc>
        <w:tc>
          <w:tcPr/>
          <w:p>
            <w:pPr>
              <w:pStyle w:val="Compact"/>
            </w:pPr>
            <w:r>
              <w:t xml:space="preserve">top speed (km/h)</w:t>
            </w:r>
          </w:p>
        </w:tc>
      </w:tr>
      <w:tr>
        <w:tc>
          <w:tcPr/>
          <w:p>
            <w:pPr>
              <w:pStyle w:val="Compact"/>
            </w:pPr>
            <w:r>
              <w:rPr>
                <w:rStyle w:val="VerbatimChar"/>
              </w:rPr>
              <w:t xml:space="preserve">sports_car</w:t>
            </w:r>
          </w:p>
        </w:tc>
        <w:tc>
          <w:tcPr/>
          <w:p>
            <w:pPr>
              <w:pStyle w:val="Compact"/>
            </w:pPr>
            <w:r>
              <w:t xml:space="preserve">1 if classified as a sports car by the Ingenbleek–Lemaire rule</w:t>
            </w:r>
          </w:p>
        </w:tc>
      </w:tr>
      <w:tr>
        <w:tc>
          <w:tcPr/>
          <w:p>
            <w:pPr>
              <w:pStyle w:val="Compact"/>
            </w:pPr>
            <w:r>
              <w:rPr>
                <w:rStyle w:val="VerbatimChar"/>
              </w:rPr>
              <w:t xml:space="preserve">tau</w:t>
            </w:r>
          </w:p>
        </w:tc>
        <w:tc>
          <w:tcPr/>
          <w:p>
            <w:pPr>
              <w:pStyle w:val="Compact"/>
            </w:pPr>
            <w:r>
              <w:t xml:space="preserve">the Ingenbleek–Lemaire index</w:t>
            </w:r>
          </w:p>
        </w:tc>
      </w:tr>
    </w:tbl>
    <w:bookmarkStart w:id="36" w:name="task-1-load-and-inspect-the-data"/>
    <w:p>
      <w:pPr>
        <w:pStyle w:val="Heading3"/>
      </w:pPr>
      <w:r>
        <w:t xml:space="preserve">Task 1: Load and inspect the data</w:t>
      </w:r>
    </w:p>
    <w:p>
      <w:pPr>
        <w:pStyle w:val="FirstParagraph"/>
      </w:pPr>
      <w:r>
        <w:t xml:space="preserve">Load the data and inspect it. How many cars and brands are there? Are there missing values? Which columns should</w:t>
      </w:r>
      <w:r>
        <w:t xml:space="preserve"> </w:t>
      </w:r>
      <w:r>
        <w:rPr>
          <w:i/>
          <w:iCs/>
        </w:rPr>
        <w:t xml:space="preserve">not</w:t>
      </w:r>
      <w:r>
        <w:t xml:space="preserve"> </w:t>
      </w:r>
      <w:r>
        <w:t xml:space="preserve">be used as inputs to an unsupervised PCA, and why? Check that</w:t>
      </w:r>
      <w:r>
        <w:t xml:space="preserve"> </w:t>
      </w:r>
      <w:r>
        <w:rPr>
          <w:rStyle w:val="VerbatimChar"/>
        </w:rPr>
        <w:t xml:space="preserve">sports_car</w:t>
      </w:r>
      <w:r>
        <w:t xml:space="preserve"> </w:t>
      </w:r>
      <w:r>
        <w:t xml:space="preserve">is exactly the rule</w:t>
      </w:r>
      <w:r>
        <w:t xml:space="preserve"> </w:t>
      </w:r>
      <w:r>
        <w:rPr>
          <w:rStyle w:val="VerbatimChar"/>
        </w:rPr>
        <w:t xml:space="preserve">tau &lt; 17</w:t>
      </w:r>
      <w:r>
        <w:t xml:space="preserve">.</w:t>
      </w:r>
    </w:p>
    <w:p>
      <w:pPr>
        <w:pStyle w:val="SourceCode"/>
      </w:pPr>
      <w:r>
        <w:rPr>
          <w:rStyle w:val="NormalTok"/>
        </w:rPr>
        <w:t xml:space="preserve">cars </w:t>
      </w:r>
      <w:r>
        <w:rPr>
          <w:rStyle w:val="OtherTok"/>
        </w:rPr>
        <w:t xml:space="preserve">&lt;-</w:t>
      </w:r>
      <w:r>
        <w:rPr>
          <w:rStyle w:val="NormalTok"/>
        </w:rPr>
        <w:t xml:space="preserve"> </w:t>
      </w:r>
      <w:r>
        <w:rPr>
          <w:rStyle w:val="FunctionTok"/>
        </w:rPr>
        <w:t xml:space="preserve">read_delim</w:t>
      </w:r>
      <w:r>
        <w:rPr>
          <w:rStyle w:val="NormalTok"/>
        </w:rPr>
        <w:t xml:space="preserve">(</w:t>
      </w:r>
      <w:r>
        <w:rPr>
          <w:rStyle w:val="StringTok"/>
        </w:rPr>
        <w:t xml:space="preserve">"SportsCars.csv"</w:t>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FunctionTok"/>
        </w:rPr>
        <w:t xml:space="preserve">glimpse</w:t>
      </w:r>
      <w:r>
        <w:rPr>
          <w:rStyle w:val="NormalTok"/>
        </w:rPr>
        <w:t xml:space="preserve">(cars)</w:t>
      </w:r>
    </w:p>
    <w:p>
      <w:pPr>
        <w:pStyle w:val="SourceCode"/>
      </w:pPr>
      <w:r>
        <w:rPr>
          <w:rStyle w:val="VerbatimChar"/>
        </w:rPr>
        <w:t xml:space="preserve">Rows: 475</w:t>
      </w:r>
      <w:r>
        <w:br/>
      </w:r>
      <w:r>
        <w:rPr>
          <w:rStyle w:val="VerbatimChar"/>
        </w:rPr>
        <w:t xml:space="preserve">Columns: 13</w:t>
      </w:r>
      <w:r>
        <w:br/>
      </w:r>
      <w:r>
        <w:rPr>
          <w:rStyle w:val="VerbatimChar"/>
        </w:rPr>
        <w:t xml:space="preserve">$ brand            &lt;chr&gt; "Austin", "Citroen", "Citroen", "Fiat", "Opel", "Rena…</w:t>
      </w:r>
      <w:r>
        <w:br/>
      </w:r>
      <w:r>
        <w:rPr>
          <w:rStyle w:val="VerbatimChar"/>
        </w:rPr>
        <w:t xml:space="preserve">$ type             &lt;chr&gt; "Rovermini", "Visa", "2CV", "Panda", "Ascona2", "R4",…</w:t>
      </w:r>
      <w:r>
        <w:br/>
      </w:r>
      <w:r>
        <w:rPr>
          <w:rStyle w:val="VerbatimChar"/>
        </w:rPr>
        <w:t xml:space="preserve">$ model            &lt;chr&gt; "Ehlemayair", "Baseclub", "Specialton", "34", "LS1.6D…</w:t>
      </w:r>
      <w:r>
        <w:br/>
      </w:r>
      <w:r>
        <w:rPr>
          <w:rStyle w:val="VerbatimChar"/>
        </w:rPr>
        <w:t xml:space="preserve">$ cubic_capacity   &lt;dbl&gt; 998, 652, 602, 850, 1598, 845, 956, 1588, 1596, 992, …</w:t>
      </w:r>
      <w:r>
        <w:br/>
      </w:r>
      <w:r>
        <w:rPr>
          <w:rStyle w:val="VerbatimChar"/>
        </w:rPr>
        <w:t xml:space="preserve">$ max_power        &lt;dbl&gt; 31, 25, 21, 25, 41, 21, 31, 40, 40, 37, 37, 37, 38, 4…</w:t>
      </w:r>
      <w:r>
        <w:br/>
      </w:r>
      <w:r>
        <w:rPr>
          <w:rStyle w:val="VerbatimChar"/>
        </w:rPr>
        <w:t xml:space="preserve">$ max_torque       &lt;dbl&gt; 67, 49, 39, 60, 96, 56, 65, 100, 100, 98, 91, 83, 75,…</w:t>
      </w:r>
      <w:r>
        <w:br/>
      </w:r>
      <w:r>
        <w:rPr>
          <w:rStyle w:val="VerbatimChar"/>
        </w:rPr>
        <w:t xml:space="preserve">$ seats            &lt;dbl&gt; 4, 5, 4, 5, 5, 4, 5, 5, 5, 5, 5, 5, 5, 5, 5, 5, 4, 5,…</w:t>
      </w:r>
      <w:r>
        <w:br/>
      </w:r>
      <w:r>
        <w:rPr>
          <w:rStyle w:val="VerbatimChar"/>
        </w:rPr>
        <w:t xml:space="preserve">$ weight           &lt;dbl&gt; 620, 755, 585, 680, 1015, 695, 695, 900, 1030, 920, 7…</w:t>
      </w:r>
      <w:r>
        <w:br/>
      </w:r>
      <w:r>
        <w:rPr>
          <w:rStyle w:val="VerbatimChar"/>
        </w:rPr>
        <w:t xml:space="preserve">$ max_engine_speed &lt;dbl&gt; 5000, 5500, 5750, 5250, 4600, 4500, 5750, 4500, 4800,…</w:t>
      </w:r>
      <w:r>
        <w:br/>
      </w:r>
      <w:r>
        <w:rPr>
          <w:rStyle w:val="VerbatimChar"/>
        </w:rPr>
        <w:t xml:space="preserve">$ seconds_to_100   &lt;dbl&gt; 19.5, 26.2, NA, 32.3, 21.0, NA, 19.3, 18.7, 20.0, NA,…</w:t>
      </w:r>
      <w:r>
        <w:br/>
      </w:r>
      <w:r>
        <w:rPr>
          <w:rStyle w:val="VerbatimChar"/>
        </w:rPr>
        <w:t xml:space="preserve">$ top_speed        &lt;dbl&gt; 129, 125, 115, 125, 143, 115, 137, 148, 140, 130, 150…</w:t>
      </w:r>
      <w:r>
        <w:br/>
      </w:r>
      <w:r>
        <w:rPr>
          <w:rStyle w:val="VerbatimChar"/>
        </w:rPr>
        <w:t xml:space="preserve">$ sports_car       &lt;dbl&gt; 0, 0, 0, 0, 0, 0, 0, 0, 0, 0, 0, 0, 0, 0, 0, 0, 0, 0,…</w:t>
      </w:r>
      <w:r>
        <w:br/>
      </w:r>
      <w:r>
        <w:rPr>
          <w:rStyle w:val="VerbatimChar"/>
        </w:rPr>
        <w:t xml:space="preserve">$ tau              &lt;dbl&gt; 23.33892, 34.13032, 28.64863, 32.84696, 35.00643, 37.…</w:t>
      </w:r>
    </w:p>
    <w:p>
      <w:pPr>
        <w:pStyle w:val="SourceCode"/>
      </w:pPr>
      <w:r>
        <w:rPr>
          <w:rStyle w:val="FunctionTok"/>
        </w:rPr>
        <w:t xml:space="preserve">n_distinct</w:t>
      </w:r>
      <w:r>
        <w:rPr>
          <w:rStyle w:val="NormalTok"/>
        </w:rPr>
        <w:t xml:space="preserve">(cars</w:t>
      </w:r>
      <w:r>
        <w:rPr>
          <w:rStyle w:val="SpecialCharTok"/>
        </w:rPr>
        <w:t xml:space="preserve">$</w:t>
      </w:r>
      <w:r>
        <w:rPr>
          <w:rStyle w:val="NormalTok"/>
        </w:rPr>
        <w:t xml:space="preserve">brand)</w:t>
      </w:r>
    </w:p>
    <w:p>
      <w:pPr>
        <w:pStyle w:val="SourceCode"/>
      </w:pPr>
      <w:r>
        <w:rPr>
          <w:rStyle w:val="VerbatimChar"/>
        </w:rPr>
        <w:t xml:space="preserve">[1] 43</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(cars))</w:t>
      </w:r>
    </w:p>
    <w:p>
      <w:pPr>
        <w:pStyle w:val="SourceCode"/>
      </w:pPr>
      <w:r>
        <w:rPr>
          <w:rStyle w:val="VerbatimChar"/>
        </w:rPr>
        <w:t xml:space="preserve">           brand             type            model   cubic_capacity </w:t>
      </w:r>
      <w:r>
        <w:br/>
      </w:r>
      <w:r>
        <w:rPr>
          <w:rStyle w:val="VerbatimChar"/>
        </w:rPr>
        <w:t xml:space="preserve">               0                0                0                0 </w:t>
      </w:r>
      <w:r>
        <w:br/>
      </w:r>
      <w:r>
        <w:rPr>
          <w:rStyle w:val="VerbatimChar"/>
        </w:rPr>
        <w:t xml:space="preserve">       max_power       max_torque            seats           weight </w:t>
      </w:r>
      <w:r>
        <w:br/>
      </w:r>
      <w:r>
        <w:rPr>
          <w:rStyle w:val="VerbatimChar"/>
        </w:rPr>
        <w:t xml:space="preserve">               0                0                0                0 </w:t>
      </w:r>
      <w:r>
        <w:br/>
      </w:r>
      <w:r>
        <w:rPr>
          <w:rStyle w:val="VerbatimChar"/>
        </w:rPr>
        <w:t xml:space="preserve">max_engine_speed   seconds_to_100        top_speed       sports_car </w:t>
      </w:r>
      <w:r>
        <w:br/>
      </w:r>
      <w:r>
        <w:rPr>
          <w:rStyle w:val="VerbatimChar"/>
        </w:rPr>
        <w:t xml:space="preserve">               0               24                0                0 </w:t>
      </w:r>
      <w:r>
        <w:br/>
      </w:r>
      <w:r>
        <w:rPr>
          <w:rStyle w:val="VerbatimChar"/>
        </w:rPr>
        <w:t xml:space="preserve">             tau </w:t>
      </w:r>
      <w:r>
        <w:br/>
      </w:r>
      <w:r>
        <w:rPr>
          <w:rStyle w:val="VerbatimChar"/>
        </w:rPr>
        <w:t xml:space="preserve">               0 </w:t>
      </w:r>
    </w:p>
    <w:p>
      <w:pPr>
        <w:pStyle w:val="SourceCode"/>
      </w:pPr>
      <w:r>
        <w:rPr>
          <w:rStyle w:val="FunctionTok"/>
        </w:rPr>
        <w:t xml:space="preserve">table</w:t>
      </w:r>
      <w:r>
        <w:rPr>
          <w:rStyle w:val="NormalTok"/>
        </w:rPr>
        <w:t xml:space="preserve">(cars</w:t>
      </w:r>
      <w:r>
        <w:rPr>
          <w:rStyle w:val="SpecialCharTok"/>
        </w:rPr>
        <w:t xml:space="preserve">$</w:t>
      </w:r>
      <w:r>
        <w:rPr>
          <w:rStyle w:val="NormalTok"/>
        </w:rPr>
        <w:t xml:space="preserve">sports_car)</w:t>
      </w:r>
    </w:p>
    <w:p>
      <w:pPr>
        <w:pStyle w:val="SourceCode"/>
      </w:pPr>
      <w:r>
        <w:br/>
      </w:r>
      <w:r>
        <w:rPr>
          <w:rStyle w:val="VerbatimChar"/>
        </w:rPr>
        <w:t xml:space="preserve">  0   1 </w:t>
      </w:r>
      <w:r>
        <w:br/>
      </w:r>
      <w:r>
        <w:rPr>
          <w:rStyle w:val="VerbatimChar"/>
        </w:rPr>
        <w:t xml:space="preserve">403  72 </w:t>
      </w:r>
    </w:p>
    <w:p>
      <w:pPr>
        <w:pStyle w:val="SourceCode"/>
      </w:pPr>
      <w:r>
        <w:rPr>
          <w:rStyle w:val="FunctionTok"/>
        </w:rPr>
        <w:t xml:space="preserve">all</w:t>
      </w:r>
      <w:r>
        <w:rPr>
          <w:rStyle w:val="NormalTok"/>
        </w:rPr>
        <w:t xml:space="preserve">((cars</w:t>
      </w:r>
      <w:r>
        <w:rPr>
          <w:rStyle w:val="SpecialCharTok"/>
        </w:rPr>
        <w:t xml:space="preserve">$</w:t>
      </w:r>
      <w:r>
        <w:rPr>
          <w:rStyle w:val="NormalTok"/>
        </w:rPr>
        <w:t xml:space="preserve">tau </w:t>
      </w:r>
      <w:r>
        <w:rPr>
          <w:rStyle w:val="SpecialCharTok"/>
        </w:rPr>
        <w:t xml:space="preserve">&lt;</w:t>
      </w:r>
      <w:r>
        <w:rPr>
          <w:rStyle w:val="NormalTok"/>
        </w:rPr>
        <w:t xml:space="preserve"> </w:t>
      </w:r>
      <w:r>
        <w:rPr>
          <w:rStyle w:val="DecValTok"/>
        </w:rPr>
        <w:t xml:space="preserve">17</w:t>
      </w:r>
      <w:r>
        <w:rPr>
          <w:rStyle w:val="NormalTok"/>
        </w:rPr>
        <w:t xml:space="preserve">) </w:t>
      </w:r>
      <w:r>
        <w:rPr>
          <w:rStyle w:val="SpecialCharTok"/>
        </w:rPr>
        <w:t xml:space="preserve">==</w:t>
      </w:r>
      <w:r>
        <w:rPr>
          <w:rStyle w:val="NormalTok"/>
        </w:rPr>
        <w:t xml:space="preserve"> (cars</w:t>
      </w:r>
      <w:r>
        <w:rPr>
          <w:rStyle w:val="SpecialCharTok"/>
        </w:rPr>
        <w:t xml:space="preserve">$</w:t>
      </w:r>
      <w:r>
        <w:rPr>
          <w:rStyle w:val="NormalTok"/>
        </w:rPr>
        <w:t xml:space="preserve">sports_car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[1] TRUE</w:t>
      </w:r>
    </w:p>
    <w:p>
      <w:pPr>
        <w:pStyle w:val="FirstParagraph"/>
      </w:pPr>
      <w:r>
        <w:rPr>
          <w:b/>
          <w:bCs/>
        </w:rPr>
        <w:t xml:space="preserve">Answer.</w:t>
      </w:r>
      <w:r>
        <w:t xml:space="preserve"> </w:t>
      </w:r>
      <w:r>
        <w:t xml:space="preserve">There are 475 car models from 43 brands, 72 of which (15%) are classified as sports cars. The only missing values are in</w:t>
      </w:r>
      <w:r>
        <w:t xml:space="preserve"> </w:t>
      </w:r>
      <w:r>
        <w:rPr>
          <w:rStyle w:val="VerbatimChar"/>
        </w:rPr>
        <w:t xml:space="preserve">seconds_to_100</w:t>
      </w:r>
      <w:r>
        <w:t xml:space="preserve"> </w:t>
      </w:r>
      <w:r>
        <w:t xml:space="preserve">(24 cars), so we either drop that column or lose those rows.</w:t>
      </w:r>
      <w:r>
        <w:t xml:space="preserve"> </w:t>
      </w:r>
      <w:r>
        <w:rPr>
          <w:rStyle w:val="VerbatimChar"/>
        </w:rPr>
        <w:t xml:space="preserve">princomp()</w:t>
      </w:r>
      <w:r>
        <w:t xml:space="preserve"> </w:t>
      </w:r>
      <w:r>
        <w:t xml:space="preserve">will fail if there are any</w:t>
      </w:r>
      <w:r>
        <w:t xml:space="preserve"> </w:t>
      </w:r>
      <w:r>
        <w:rPr>
          <w:rStyle w:val="VerbatimChar"/>
        </w:rPr>
        <w:t xml:space="preserve">NA</w:t>
      </w:r>
      <w:r>
        <w:t xml:space="preserve">s. The identifiers</w:t>
      </w:r>
      <w:r>
        <w:t xml:space="preserve"> </w:t>
      </w:r>
      <w:r>
        <w:rPr>
          <w:rStyle w:val="VerbatimChar"/>
        </w:rPr>
        <w:t xml:space="preserve">brand</w:t>
      </w:r>
      <w:r>
        <w:t xml:space="preserve">,</w:t>
      </w:r>
      <w:r>
        <w:t xml:space="preserve"> </w:t>
      </w:r>
      <w:r>
        <w:rPr>
          <w:rStyle w:val="VerbatimChar"/>
        </w:rPr>
        <w:t xml:space="preserve">type</w:t>
      </w:r>
      <w:r>
        <w:t xml:space="preserve"> </w:t>
      </w:r>
      <w:r>
        <w:t xml:space="preserve">and</w:t>
      </w:r>
      <w:r>
        <w:t xml:space="preserve"> </w:t>
      </w:r>
      <w:r>
        <w:rPr>
          <w:rStyle w:val="VerbatimChar"/>
        </w:rPr>
        <w:t xml:space="preserve">model</w:t>
      </w:r>
      <w:r>
        <w:t xml:space="preserve"> </w:t>
      </w:r>
      <w:r>
        <w:t xml:space="preserve">are labels, not measurements.</w:t>
      </w:r>
      <w:r>
        <w:t xml:space="preserve"> </w:t>
      </w:r>
      <w:r>
        <w:rPr>
          <w:rStyle w:val="VerbatimChar"/>
        </w:rPr>
        <w:t xml:space="preserve">sports_car</w:t>
      </w:r>
      <w:r>
        <w:t xml:space="preserve"> </w:t>
      </w:r>
      <w:r>
        <w:t xml:space="preserve">and</w:t>
      </w:r>
      <w:r>
        <w:t xml:space="preserve"> </w:t>
      </w:r>
      <w:r>
        <w:rPr>
          <w:rStyle w:val="VerbatimChar"/>
        </w:rPr>
        <w:t xml:space="preserve">tau</w:t>
      </w:r>
      <w:r>
        <w:t xml:space="preserve"> </w:t>
      </w:r>
      <w:r>
        <w:t xml:space="preserve">are the</w:t>
      </w:r>
      <w:r>
        <w:t xml:space="preserve"> </w:t>
      </w:r>
      <w:r>
        <w:rPr>
          <w:i/>
          <w:iCs/>
        </w:rPr>
        <w:t xml:space="preserve">answers</w:t>
      </w:r>
      <w:r>
        <w:t xml:space="preserve"> </w:t>
      </w:r>
      <w:r>
        <w:t xml:space="preserve">we want to compare against. If we included them as inputs, any agreement we found would be circular.</w:t>
      </w:r>
      <w:r>
        <w:t xml:space="preserve"> </w:t>
      </w:r>
      <w:r>
        <w:rPr>
          <w:rStyle w:val="VerbatimChar"/>
        </w:rPr>
        <w:t xml:space="preserve">sports_car</w:t>
      </w:r>
      <w:r>
        <w:t xml:space="preserve"> </w:t>
      </w:r>
      <w:r>
        <w:t xml:space="preserve">is exactly</w:t>
      </w:r>
      <w:r>
        <w:t xml:space="preserve"> </w:t>
      </w:r>
      <w:r>
        <w:rPr>
          <w:rStyle w:val="VerbatimChar"/>
        </w:rPr>
        <w:t xml:space="preserve">tau &lt; 17</w:t>
      </w:r>
      <w:r>
        <w:t xml:space="preserve"> </w:t>
      </w:r>
      <w:r>
        <w:t xml:space="preserve">for every car.</w:t>
      </w:r>
    </w:p>
    <w:bookmarkEnd w:id="36"/>
    <w:bookmarkStart w:id="37" w:name="task-2-feature-engineering"/>
    <w:p>
      <w:pPr>
        <w:pStyle w:val="Heading3"/>
      </w:pPr>
      <w:r>
        <w:t xml:space="preserve">Task 2: Feature engineering</w:t>
      </w:r>
    </w:p>
    <w:p>
      <w:pPr>
        <w:pStyle w:val="FirstParagraph"/>
      </w:pPr>
      <w:r>
        <w:t xml:space="preserve">Following Rentzmann and Wüthrich, we don’t use the raw specifications directly. Instead we use five log-transformed features:</w:t>
      </w:r>
    </w:p>
    <w:p>
      <w:pPr>
        <w:pStyle w:val="BodyText"/>
      </w:pPr>
      <m:oMathPara>
        <m:oMathParaPr>
          <m:jc m:val="center"/>
        </m:oMathParaPr>
        <m:oMath>
          <m:sSub>
            <m:e>
              <m:r>
                <m:t>x</m:t>
              </m:r>
            </m:e>
            <m:sub>
              <m:r>
                <m:t>1</m:t>
              </m:r>
            </m:sub>
          </m:sSub>
          <m:r>
            <m:rPr>
              <m:sty m:val="p"/>
            </m:rPr>
            <m:t>=</m:t>
          </m:r>
          <m:r>
            <m:rPr>
              <m:sty m:val="p"/>
            </m:rPr>
            <m:t>log</m:t>
          </m:r>
          <m:f>
            <m:fPr>
              <m:type m:val="bar"/>
            </m:fPr>
            <m:num>
              <m:r>
                <m:rPr>
                  <m:nor/>
                  <m:scr m:val="monospace"/>
                  <m:sty m:val="p"/>
                </m:rPr>
                <m:t>weight</m:t>
              </m:r>
            </m:num>
            <m:den>
              <m:r>
                <m:rPr>
                  <m:nor/>
                  <m:scr m:val="monospace"/>
                  <m:sty m:val="p"/>
                </m:rPr>
                <m:t>max_power</m:t>
              </m:r>
            </m:den>
          </m:f>
          <m:r>
            <m:rPr>
              <m:sty m:val="p"/>
            </m:rPr>
            <m:t>,</m:t>
          </m:r>
          <m:r>
            <m:t> </m:t>
          </m:r>
          <m:sSub>
            <m:e>
              <m:r>
                <m:t>x</m:t>
              </m:r>
            </m:e>
            <m:sub>
              <m:r>
                <m:t>2</m:t>
              </m:r>
            </m:sub>
          </m:sSub>
          <m:r>
            <m:rPr>
              <m:sty m:val="p"/>
            </m:rPr>
            <m:t>=</m:t>
          </m:r>
          <m:r>
            <m:rPr>
              <m:sty m:val="p"/>
            </m:rPr>
            <m:t>log</m:t>
          </m:r>
          <m:f>
            <m:fPr>
              <m:type m:val="bar"/>
            </m:fPr>
            <m:num>
              <m:r>
                <m:rPr>
                  <m:nor/>
                  <m:scr m:val="monospace"/>
                  <m:sty m:val="p"/>
                </m:rPr>
                <m:t>max_power</m:t>
              </m:r>
            </m:num>
            <m:den>
              <m:r>
                <m:rPr>
                  <m:nor/>
                  <m:scr m:val="monospace"/>
                  <m:sty m:val="p"/>
                </m:rPr>
                <m:t>cubic_capacity</m:t>
              </m:r>
            </m:den>
          </m:f>
          <m:r>
            <m:rPr>
              <m:sty m:val="p"/>
            </m:rPr>
            <m:t>,</m:t>
          </m:r>
          <m:r>
            <m:t> </m:t>
          </m:r>
          <m:sSub>
            <m:e>
              <m:r>
                <m:t>x</m:t>
              </m:r>
            </m:e>
            <m:sub>
              <m:r>
                <m:t>3</m:t>
              </m:r>
            </m:sub>
          </m:sSub>
          <m:r>
            <m:rPr>
              <m:sty m:val="p"/>
            </m:rPr>
            <m:t>=</m:t>
          </m:r>
          <m:r>
            <m:rPr>
              <m:sty m:val="p"/>
            </m:rPr>
            <m:t>log</m:t>
          </m:r>
          <m:r>
            <m:rPr>
              <m:sty m:val="p"/>
            </m:rPr>
            <m:t>(</m:t>
          </m:r>
          <m:r>
            <m:rPr>
              <m:nor/>
              <m:scr m:val="monospace"/>
              <m:sty m:val="p"/>
            </m:rPr>
            <m:t>max_torque</m:t>
          </m:r>
          <m:r>
            <m:rPr>
              <m:sty m:val="p"/>
            </m:rPr>
            <m:t>)</m:t>
          </m:r>
          <m:r>
            <m:rPr>
              <m:sty m:val="p"/>
            </m:rPr>
            <m:t>,</m:t>
          </m:r>
          <m:r>
            <m:t> </m:t>
          </m:r>
          <m:sSub>
            <m:e>
              <m:r>
                <m:t>x</m:t>
              </m:r>
            </m:e>
            <m:sub>
              <m:r>
                <m:t>4</m:t>
              </m:r>
            </m:sub>
          </m:sSub>
          <m:r>
            <m:rPr>
              <m:sty m:val="p"/>
            </m:rPr>
            <m:t>=</m:t>
          </m:r>
          <m:r>
            <m:rPr>
              <m:sty m:val="p"/>
            </m:rPr>
            <m:t>log</m:t>
          </m:r>
          <m:r>
            <m:rPr>
              <m:sty m:val="p"/>
            </m:rPr>
            <m:t>(</m:t>
          </m:r>
          <m:r>
            <m:rPr>
              <m:nor/>
              <m:scr m:val="monospace"/>
              <m:sty m:val="p"/>
            </m:rPr>
            <m:t>max_engine_speed</m:t>
          </m:r>
          <m:r>
            <m:rPr>
              <m:sty m:val="p"/>
            </m:rPr>
            <m:t>)</m:t>
          </m:r>
          <m:r>
            <m:rPr>
              <m:sty m:val="p"/>
            </m:rPr>
            <m:t>,</m:t>
          </m:r>
          <m:r>
            <m:t> </m:t>
          </m:r>
          <m:sSub>
            <m:e>
              <m:r>
                <m:t>x</m:t>
              </m:r>
            </m:e>
            <m:sub>
              <m:r>
                <m:t>5</m:t>
              </m:r>
            </m:sub>
          </m:sSub>
          <m:r>
            <m:rPr>
              <m:sty m:val="p"/>
            </m:rPr>
            <m:t>=</m:t>
          </m:r>
          <m:r>
            <m:rPr>
              <m:sty m:val="p"/>
            </m:rPr>
            <m:t>log</m:t>
          </m:r>
          <m:r>
            <m:rPr>
              <m:sty m:val="p"/>
            </m:rPr>
            <m:t>(</m:t>
          </m:r>
          <m:r>
            <m:rPr>
              <m:nor/>
              <m:scr m:val="monospace"/>
              <m:sty m:val="p"/>
            </m:rPr>
            <m:t>cubic_capacity</m:t>
          </m:r>
          <m:r>
            <m:rPr>
              <m:sty m:val="p"/>
            </m:rPr>
            <m:t>)</m:t>
          </m:r>
          <m:r>
            <m:rPr>
              <m:sty m:val="p"/>
            </m:rPr>
            <m:t>.</m:t>
          </m:r>
        </m:oMath>
      </m:oMathPara>
    </w:p>
    <w:p>
      <w:pPr>
        <w:pStyle w:val="FirstParagraph"/>
      </w:pPr>
      <w:r>
        <w:t xml:space="preserve">Create these features and compute their correlation matrix. Why might ratios and logs be better inputs than the raw variables?</w:t>
      </w:r>
    </w:p>
    <w:p>
      <w:pPr>
        <w:pStyle w:val="SourceCode"/>
      </w:pPr>
      <w:r>
        <w:rPr>
          <w:rStyle w:val="NormalTok"/>
        </w:rPr>
        <w:t xml:space="preserve">cars_x </w:t>
      </w:r>
      <w:r>
        <w:rPr>
          <w:rStyle w:val="OtherTok"/>
        </w:rPr>
        <w:t xml:space="preserve">&lt;-</w:t>
      </w:r>
      <w:r>
        <w:rPr>
          <w:rStyle w:val="NormalTok"/>
        </w:rPr>
        <w:t xml:space="preserve"> cars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x1 =</w:t>
      </w:r>
      <w:r>
        <w:rPr>
          <w:rStyle w:val="NormalTok"/>
        </w:rPr>
        <w:t xml:space="preserve"> </w:t>
      </w:r>
      <w:r>
        <w:rPr>
          <w:rStyle w:val="FunctionTok"/>
        </w:rPr>
        <w:t xml:space="preserve">log</w:t>
      </w:r>
      <w:r>
        <w:rPr>
          <w:rStyle w:val="NormalTok"/>
        </w:rPr>
        <w:t xml:space="preserve">(weight </w:t>
      </w:r>
      <w:r>
        <w:rPr>
          <w:rStyle w:val="SpecialCharTok"/>
        </w:rPr>
        <w:t xml:space="preserve">/</w:t>
      </w:r>
      <w:r>
        <w:rPr>
          <w:rStyle w:val="NormalTok"/>
        </w:rPr>
        <w:t xml:space="preserve"> max_power),</w:t>
      </w:r>
      <w:r>
        <w:br/>
      </w:r>
      <w:r>
        <w:rPr>
          <w:rStyle w:val="NormalTok"/>
        </w:rPr>
        <w:t xml:space="preserve">            </w:t>
      </w:r>
      <w:r>
        <w:rPr>
          <w:rStyle w:val="AttributeTok"/>
        </w:rPr>
        <w:t xml:space="preserve">x2 =</w:t>
      </w:r>
      <w:r>
        <w:rPr>
          <w:rStyle w:val="NormalTok"/>
        </w:rPr>
        <w:t xml:space="preserve"> </w:t>
      </w:r>
      <w:r>
        <w:rPr>
          <w:rStyle w:val="FunctionTok"/>
        </w:rPr>
        <w:t xml:space="preserve">log</w:t>
      </w:r>
      <w:r>
        <w:rPr>
          <w:rStyle w:val="NormalTok"/>
        </w:rPr>
        <w:t xml:space="preserve">(max_power </w:t>
      </w:r>
      <w:r>
        <w:rPr>
          <w:rStyle w:val="SpecialCharTok"/>
        </w:rPr>
        <w:t xml:space="preserve">/</w:t>
      </w:r>
      <w:r>
        <w:rPr>
          <w:rStyle w:val="NormalTok"/>
        </w:rPr>
        <w:t xml:space="preserve"> cubic_capacity),</w:t>
      </w:r>
      <w:r>
        <w:br/>
      </w:r>
      <w:r>
        <w:rPr>
          <w:rStyle w:val="NormalTok"/>
        </w:rPr>
        <w:t xml:space="preserve">            </w:t>
      </w:r>
      <w:r>
        <w:rPr>
          <w:rStyle w:val="AttributeTok"/>
        </w:rPr>
        <w:t xml:space="preserve">x3 =</w:t>
      </w:r>
      <w:r>
        <w:rPr>
          <w:rStyle w:val="NormalTok"/>
        </w:rPr>
        <w:t xml:space="preserve"> </w:t>
      </w:r>
      <w:r>
        <w:rPr>
          <w:rStyle w:val="FunctionTok"/>
        </w:rPr>
        <w:t xml:space="preserve">log</w:t>
      </w:r>
      <w:r>
        <w:rPr>
          <w:rStyle w:val="NormalTok"/>
        </w:rPr>
        <w:t xml:space="preserve">(max_torque),</w:t>
      </w:r>
      <w:r>
        <w:br/>
      </w:r>
      <w:r>
        <w:rPr>
          <w:rStyle w:val="NormalTok"/>
        </w:rPr>
        <w:t xml:space="preserve">            </w:t>
      </w:r>
      <w:r>
        <w:rPr>
          <w:rStyle w:val="AttributeTok"/>
        </w:rPr>
        <w:t xml:space="preserve">x4 =</w:t>
      </w:r>
      <w:r>
        <w:rPr>
          <w:rStyle w:val="NormalTok"/>
        </w:rPr>
        <w:t xml:space="preserve"> </w:t>
      </w:r>
      <w:r>
        <w:rPr>
          <w:rStyle w:val="FunctionTok"/>
        </w:rPr>
        <w:t xml:space="preserve">log</w:t>
      </w:r>
      <w:r>
        <w:rPr>
          <w:rStyle w:val="NormalTok"/>
        </w:rPr>
        <w:t xml:space="preserve">(max_engine_speed),</w:t>
      </w:r>
      <w:r>
        <w:br/>
      </w:r>
      <w:r>
        <w:rPr>
          <w:rStyle w:val="NormalTok"/>
        </w:rPr>
        <w:t xml:space="preserve">            </w:t>
      </w:r>
      <w:r>
        <w:rPr>
          <w:rStyle w:val="AttributeTok"/>
        </w:rPr>
        <w:t xml:space="preserve">x5 =</w:t>
      </w:r>
      <w:r>
        <w:rPr>
          <w:rStyle w:val="NormalTok"/>
        </w:rPr>
        <w:t xml:space="preserve"> </w:t>
      </w:r>
      <w:r>
        <w:rPr>
          <w:rStyle w:val="FunctionTok"/>
        </w:rPr>
        <w:t xml:space="preserve">log</w:t>
      </w:r>
      <w:r>
        <w:rPr>
          <w:rStyle w:val="NormalTok"/>
        </w:rPr>
        <w:t xml:space="preserve">(cubic_capacity))</w:t>
      </w:r>
      <w:r>
        <w:br/>
      </w:r>
      <w:r>
        <w:br/>
      </w:r>
      <w:r>
        <w:rPr>
          <w:rStyle w:val="FunctionTok"/>
        </w:rPr>
        <w:t xml:space="preserve">round</w:t>
      </w:r>
      <w:r>
        <w:rPr>
          <w:rStyle w:val="NormalTok"/>
        </w:rPr>
        <w:t xml:space="preserve">(</w:t>
      </w:r>
      <w:r>
        <w:rPr>
          <w:rStyle w:val="FunctionTok"/>
        </w:rPr>
        <w:t xml:space="preserve">cor</w:t>
      </w:r>
      <w:r>
        <w:rPr>
          <w:rStyle w:val="NormalTok"/>
        </w:rPr>
        <w:t xml:space="preserve">(cars_x), </w:t>
      </w:r>
      <w:r>
        <w:rPr>
          <w:rStyle w:val="DecValTok"/>
        </w:rPr>
        <w:t xml:space="preserve">2</w:t>
      </w:r>
      <w:r>
        <w:rPr>
          <w:rStyle w:val="NormalTok"/>
        </w:rPr>
        <w:t xml:space="preserve">)</w:t>
      </w:r>
    </w:p>
    <w:p>
      <w:pPr>
        <w:pStyle w:val="SourceCode"/>
      </w:pPr>
      <w:r>
        <w:rPr>
          <w:rStyle w:val="VerbatimChar"/>
        </w:rPr>
        <w:t xml:space="preserve">      x1    x2    x3    x4    x5</w:t>
      </w:r>
      <w:r>
        <w:br/>
      </w:r>
      <w:r>
        <w:rPr>
          <w:rStyle w:val="VerbatimChar"/>
        </w:rPr>
        <w:t xml:space="preserve">x1  1.00 -0.75 -0.82 -0.31 -0.67</w:t>
      </w:r>
      <w:r>
        <w:br/>
      </w:r>
      <w:r>
        <w:rPr>
          <w:rStyle w:val="VerbatimChar"/>
        </w:rPr>
        <w:t xml:space="preserve">x2 -0.75  1.00  0.46  0.61  0.15</w:t>
      </w:r>
      <w:r>
        <w:br/>
      </w:r>
      <w:r>
        <w:rPr>
          <w:rStyle w:val="VerbatimChar"/>
        </w:rPr>
        <w:t xml:space="preserve">x3 -0.82  0.46  1.00 -0.11  0.93</w:t>
      </w:r>
      <w:r>
        <w:br/>
      </w:r>
      <w:r>
        <w:rPr>
          <w:rStyle w:val="VerbatimChar"/>
        </w:rPr>
        <w:t xml:space="preserve">x4 -0.31  0.61 -0.11  1.00 -0.25</w:t>
      </w:r>
      <w:r>
        <w:br/>
      </w:r>
      <w:r>
        <w:rPr>
          <w:rStyle w:val="VerbatimChar"/>
        </w:rPr>
        <w:t xml:space="preserve">x5 -0.67  0.15  0.93 -0.25  1.00</w:t>
      </w:r>
    </w:p>
    <w:p>
      <w:pPr>
        <w:pStyle w:val="FirstParagraph"/>
      </w:pPr>
      <w:r>
        <w:rPr>
          <w:b/>
          <w:bCs/>
        </w:rPr>
        <w:t xml:space="preserve">Answer.</w:t>
      </w:r>
      <w:r>
        <w:t xml:space="preserve"> </w:t>
      </w:r>
      <w:r>
        <w:t xml:space="preserve">Power, torque, engine size and weight are all positive and right-skewed: a few supercars have enormous values. Taking logs makes the distributions more symmetric and stops a handful of extreme cars from dominating the correlations (recall the claim sizes in Lab 1). Ratios such as weight per kW and kW per litre capture what makes a car</w:t>
      </w:r>
      <w:r>
        <w:t xml:space="preserve"> </w:t>
      </w:r>
      <w:r>
        <w:t xml:space="preserve">“sporty”</w:t>
      </w:r>
      <w:r>
        <w:t xml:space="preserve"> </w:t>
      </w:r>
      <w:r>
        <w:t xml:space="preserve">better than absolute sizes do. A heavy luxury saloon and a light sports car can have the same power. On the log scale a ratio is a difference, so the features combine naturally. The correlation matrix shows strong dependence: torque and engine size are 0.93 correlated, and weight-per-power is strongly negatively correlated with torque (−0.82) and power-per-litre (−0.75). So there is redundancy for PCA to remove.</w:t>
      </w:r>
    </w:p>
    <w:bookmarkEnd w:id="37"/>
    <w:bookmarkStart w:id="41" w:name="task-3-fit-the-pca"/>
    <w:p>
      <w:pPr>
        <w:pStyle w:val="Heading3"/>
      </w:pPr>
      <w:r>
        <w:t xml:space="preserve">Task 3: Fit the PCA</w:t>
      </w:r>
    </w:p>
    <w:p>
      <w:pPr>
        <w:pStyle w:val="FirstParagraph"/>
      </w:pPr>
      <w:r>
        <w:t xml:space="preserve">Run a standardised PCA on</w:t>
      </w:r>
      <w:r>
        <w:t xml:space="preserve"> </w:t>
      </w:r>
      <w:r>
        <w:rPr>
          <w:rStyle w:val="VerbatimChar"/>
        </w:rPr>
        <w:t xml:space="preserve">cars_x</w:t>
      </w:r>
      <w:r>
        <w:t xml:space="preserve">. How much variance do the first two components explain? How many components would you keep?</w:t>
      </w:r>
    </w:p>
    <w:p>
      <w:pPr>
        <w:pStyle w:val="SourceCode"/>
      </w:pPr>
      <w:r>
        <w:rPr>
          <w:rStyle w:val="NormalTok"/>
        </w:rPr>
        <w:t xml:space="preserve">cars_pca </w:t>
      </w:r>
      <w:r>
        <w:rPr>
          <w:rStyle w:val="OtherTok"/>
        </w:rPr>
        <w:t xml:space="preserve">&lt;-</w:t>
      </w:r>
      <w:r>
        <w:rPr>
          <w:rStyle w:val="NormalTok"/>
        </w:rPr>
        <w:t xml:space="preserve"> </w:t>
      </w:r>
      <w:r>
        <w:rPr>
          <w:rStyle w:val="FunctionTok"/>
        </w:rPr>
        <w:t xml:space="preserve">princomp</w:t>
      </w:r>
      <w:r>
        <w:rPr>
          <w:rStyle w:val="NormalTok"/>
        </w:rPr>
        <w:t xml:space="preserve">(cars_x, </w:t>
      </w:r>
      <w:r>
        <w:rPr>
          <w:rStyle w:val="AttributeTok"/>
        </w:rPr>
        <w:t xml:space="preserve">cor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(cars_pca)</w:t>
      </w:r>
    </w:p>
    <w:p>
      <w:pPr>
        <w:pStyle w:val="SourceCode"/>
      </w:pPr>
      <w:r>
        <w:rPr>
          <w:rStyle w:val="VerbatimChar"/>
        </w:rPr>
        <w:t xml:space="preserve">Importance of components:</w:t>
      </w:r>
      <w:r>
        <w:br/>
      </w:r>
      <w:r>
        <w:rPr>
          <w:rStyle w:val="VerbatimChar"/>
        </w:rPr>
        <w:t xml:space="preserve">                          Comp.1    Comp.2     Comp.3    Comp.4      Comp.5</w:t>
      </w:r>
      <w:r>
        <w:br/>
      </w:r>
      <w:r>
        <w:rPr>
          <w:rStyle w:val="VerbatimChar"/>
        </w:rPr>
        <w:t xml:space="preserve">Standard deviation     1.7221233 1.2881142 0.52653074 0.2971918 0.097444561</w:t>
      </w:r>
      <w:r>
        <w:br/>
      </w:r>
      <w:r>
        <w:rPr>
          <w:rStyle w:val="VerbatimChar"/>
        </w:rPr>
        <w:t xml:space="preserve">Proportion of Variance 0.5931417 0.3318477 0.05544692 0.0176646 0.001899088</w:t>
      </w:r>
      <w:r>
        <w:br/>
      </w:r>
      <w:r>
        <w:rPr>
          <w:rStyle w:val="VerbatimChar"/>
        </w:rPr>
        <w:t xml:space="preserve">Cumulative Proportion  0.5931417 0.9249894 0.98043632 0.9981009 1.000000000</w:t>
      </w:r>
    </w:p>
    <w:p>
      <w:pPr>
        <w:pStyle w:val="SourceCode"/>
      </w:pPr>
      <w:r>
        <w:rPr>
          <w:rStyle w:val="FunctionTok"/>
        </w:rPr>
        <w:t xml:space="preserve">screeplot</w:t>
      </w:r>
      <w:r>
        <w:rPr>
          <w:rStyle w:val="NormalTok"/>
        </w:rPr>
        <w:t xml:space="preserve">(cars_pca, </w:t>
      </w:r>
      <w:r>
        <w:rPr>
          <w:rStyle w:val="AttributeTok"/>
        </w:rPr>
        <w:t xml:space="preserve">type =</w:t>
      </w:r>
      <w:r>
        <w:rPr>
          <w:rStyle w:val="NormalTok"/>
        </w:rPr>
        <w:t xml:space="preserve"> </w:t>
      </w:r>
      <w:r>
        <w:rPr>
          <w:rStyle w:val="StringTok"/>
        </w:rPr>
        <w:t xml:space="preserve">"lines"</w:t>
      </w:r>
      <w:r>
        <w:rPr>
          <w:rStyle w:val="NormalTok"/>
        </w:rPr>
        <w:t xml:space="preserve">, </w:t>
      </w:r>
      <w:r>
        <w:rPr>
          <w:rStyle w:val="AttributeTok"/>
        </w:rPr>
        <w:t xml:space="preserve">main =</w:t>
      </w:r>
      <w:r>
        <w:rPr>
          <w:rStyle w:val="NormalTok"/>
        </w:rPr>
        <w:t xml:space="preserve"> </w:t>
      </w:r>
      <w:r>
        <w:rPr>
          <w:rStyle w:val="StringTok"/>
        </w:rPr>
        <w:t xml:space="preserve">"Scree plot, sports cars"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Lab-4-Solution_files/figure-docx/unnamed-chunk-19-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The first component explains 59.3% of the variance and the second 33.2%, so two components capture 92.5% of the information in five features. The variances are 2.97, 1.66, 0.28, 0.09 and 0.01. Only the first two are above 1, and the scree plot has a clear elbow at component 3. Both rules say to keep</w:t>
      </w:r>
      <w:r>
        <w:t xml:space="preserve"> </w:t>
      </w:r>
      <w:r>
        <w:rPr>
          <w:b/>
          <w:bCs/>
        </w:rPr>
        <w:t xml:space="preserve">two</w:t>
      </w:r>
      <w:r>
        <w:t xml:space="preserve"> </w:t>
      </w:r>
      <w:r>
        <w:t xml:space="preserve">components.</w:t>
      </w:r>
    </w:p>
    <w:bookmarkEnd w:id="41"/>
    <w:bookmarkStart w:id="42" w:name="task-4-interpret-the-components"/>
    <w:p>
      <w:pPr>
        <w:pStyle w:val="Heading3"/>
      </w:pPr>
      <w:r>
        <w:t xml:space="preserve">Task 4: Interpret the components</w:t>
      </w:r>
    </w:p>
    <w:p>
      <w:pPr>
        <w:pStyle w:val="FirstParagraph"/>
      </w:pPr>
      <w:r>
        <w:t xml:space="preserve">Print the loadings of the first two components and describe each in words.</w:t>
      </w:r>
    </w:p>
    <w:p>
      <w:pPr>
        <w:pStyle w:val="SourceCode"/>
      </w:pPr>
      <w:r>
        <w:rPr>
          <w:rStyle w:val="FunctionTok"/>
        </w:rPr>
        <w:t xml:space="preserve">round</w:t>
      </w:r>
      <w:r>
        <w:rPr>
          <w:rStyle w:val="NormalTok"/>
        </w:rPr>
        <w:t xml:space="preserve">(</w:t>
      </w:r>
      <w:r>
        <w:rPr>
          <w:rStyle w:val="FunctionTok"/>
        </w:rPr>
        <w:t xml:space="preserve">unclass</w:t>
      </w:r>
      <w:r>
        <w:rPr>
          <w:rStyle w:val="NormalTok"/>
        </w:rPr>
        <w:t xml:space="preserve">(cars_pca</w:t>
      </w:r>
      <w:r>
        <w:rPr>
          <w:rStyle w:val="SpecialCharTok"/>
        </w:rPr>
        <w:t xml:space="preserve">$</w:t>
      </w:r>
      <w:r>
        <w:rPr>
          <w:rStyle w:val="NormalTok"/>
        </w:rPr>
        <w:t xml:space="preserve">loadings)[, </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Comp.1 Comp.2</w:t>
      </w:r>
      <w:r>
        <w:br/>
      </w:r>
      <w:r>
        <w:rPr>
          <w:rStyle w:val="VerbatimChar"/>
        </w:rPr>
        <w:t xml:space="preserve">x1  0.558  0.103</w:t>
      </w:r>
      <w:r>
        <w:br/>
      </w:r>
      <w:r>
        <w:rPr>
          <w:rStyle w:val="VerbatimChar"/>
        </w:rPr>
        <w:t xml:space="preserve">x2 -0.412 -0.482</w:t>
      </w:r>
      <w:r>
        <w:br/>
      </w:r>
      <w:r>
        <w:rPr>
          <w:rStyle w:val="VerbatimChar"/>
        </w:rPr>
        <w:t xml:space="preserve">x3 -0.539  0.268</w:t>
      </w:r>
      <w:r>
        <w:br/>
      </w:r>
      <w:r>
        <w:rPr>
          <w:rStyle w:val="VerbatimChar"/>
        </w:rPr>
        <w:t xml:space="preserve">x4 -0.126 -0.705</w:t>
      </w:r>
      <w:r>
        <w:br/>
      </w:r>
      <w:r>
        <w:rPr>
          <w:rStyle w:val="VerbatimChar"/>
        </w:rPr>
        <w:t xml:space="preserve">x5 -0.461  0.434</w:t>
      </w:r>
    </w:p>
    <w:p>
      <w:pPr>
        <w:pStyle w:val="FirstParagraph"/>
      </w:pPr>
      <w:r>
        <w:rPr>
          <w:b/>
          <w:bCs/>
        </w:rPr>
        <w:t xml:space="preserve">Answer.</w:t>
      </w:r>
      <w:r>
        <w:t xml:space="preserve"> </w:t>
      </w:r>
      <w:r>
        <w:t xml:space="preserve">On</w:t>
      </w:r>
      <w:r>
        <w:t xml:space="preserve"> </w:t>
      </w:r>
      <w:r>
        <w:rPr>
          <w:rStyle w:val="VerbatimChar"/>
        </w:rPr>
        <w:t xml:space="preserve">Comp.1</w:t>
      </w:r>
      <w:r>
        <w:t xml:space="preserve">, weight-per-power (</w:t>
      </w:r>
      <m:oMath>
        <m:sSub>
          <m:e>
            <m:r>
              <m:t>x</m:t>
            </m:r>
          </m:e>
          <m:sub>
            <m:r>
              <m:t>1</m:t>
            </m:r>
          </m:sub>
        </m:sSub>
      </m:oMath>
      <w:r>
        <w:t xml:space="preserve">, loading about 0.56 in absolute value) has the opposite sign to torque (</w:t>
      </w:r>
      <m:oMath>
        <m:sSub>
          <m:e>
            <m:r>
              <m:t>x</m:t>
            </m:r>
          </m:e>
          <m:sub>
            <m:r>
              <m:t>3</m:t>
            </m:r>
          </m:sub>
        </m:sSub>
      </m:oMath>
      <w:r>
        <w:t xml:space="preserve">, 0.54), engine size (</w:t>
      </w:r>
      <m:oMath>
        <m:sSub>
          <m:e>
            <m:r>
              <m:t>x</m:t>
            </m:r>
          </m:e>
          <m:sub>
            <m:r>
              <m:t>5</m:t>
            </m:r>
          </m:sub>
        </m:sSub>
      </m:oMath>
      <w:r>
        <w:t xml:space="preserve">, 0.46) and power-per-litre (</w:t>
      </w:r>
      <m:oMath>
        <m:sSub>
          <m:e>
            <m:r>
              <m:t>x</m:t>
            </m:r>
          </m:e>
          <m:sub>
            <m:r>
              <m:t>2</m:t>
            </m:r>
          </m:sub>
        </m:sSub>
      </m:oMath>
      <w:r>
        <w:t xml:space="preserve">, 0.41). It is a</w:t>
      </w:r>
      <w:r>
        <w:t xml:space="preserve"> </w:t>
      </w:r>
      <w:r>
        <w:rPr>
          <w:b/>
          <w:bCs/>
        </w:rPr>
        <w:t xml:space="preserve">performance</w:t>
      </w:r>
      <w:r>
        <w:t xml:space="preserve"> </w:t>
      </w:r>
      <w:r>
        <w:t xml:space="preserve">axis: cars at one end are heavy for their power, cars at the other have big, strong engines relative to their weight.</w:t>
      </w:r>
      <w:r>
        <w:t xml:space="preserve"> </w:t>
      </w:r>
      <w:r>
        <w:rPr>
          <w:rStyle w:val="VerbatimChar"/>
        </w:rPr>
        <w:t xml:space="preserve">Comp.2</w:t>
      </w:r>
      <w:r>
        <w:t xml:space="preserve"> </w:t>
      </w:r>
      <w:r>
        <w:t xml:space="preserve">is dominated by maximum engine speed (</w:t>
      </w:r>
      <m:oMath>
        <m:sSub>
          <m:e>
            <m:r>
              <m:t>x</m:t>
            </m:r>
          </m:e>
          <m:sub>
            <m:r>
              <m:t>4</m:t>
            </m:r>
          </m:sub>
        </m:sSub>
      </m:oMath>
      <w:r>
        <w:t xml:space="preserve">, about 0.71) and power-per-litre (</w:t>
      </w:r>
      <m:oMath>
        <m:sSub>
          <m:e>
            <m:r>
              <m:t>x</m:t>
            </m:r>
          </m:e>
          <m:sub>
            <m:r>
              <m:t>2</m:t>
            </m:r>
          </m:sub>
        </m:sSub>
      </m:oMath>
      <w:r>
        <w:t xml:space="preserve">, 0.48), which have the opposite sign to engine size (</w:t>
      </w:r>
      <m:oMath>
        <m:sSub>
          <m:e>
            <m:r>
              <m:t>x</m:t>
            </m:r>
          </m:e>
          <m:sub>
            <m:r>
              <m:t>5</m:t>
            </m:r>
          </m:sub>
        </m:sSub>
      </m:oMath>
      <w:r>
        <w:t xml:space="preserve">, 0.43) and torque (</w:t>
      </w:r>
      <m:oMath>
        <m:sSub>
          <m:e>
            <m:r>
              <m:t>x</m:t>
            </m:r>
          </m:e>
          <m:sub>
            <m:r>
              <m:t>3</m:t>
            </m:r>
          </m:sub>
        </m:sSub>
      </m:oMath>
      <w:r>
        <w:t xml:space="preserve">, 0.27). It describes</w:t>
      </w:r>
      <w:r>
        <w:t xml:space="preserve"> </w:t>
      </w:r>
      <w:r>
        <w:rPr>
          <w:b/>
          <w:bCs/>
        </w:rPr>
        <w:t xml:space="preserve">how</w:t>
      </w:r>
      <w:r>
        <w:t xml:space="preserve"> </w:t>
      </w:r>
      <w:r>
        <w:t xml:space="preserve">an engine produces its power: small, high-revving, highly tuned engines at one end, and large, low-revving, high-torque engines at the other.</w:t>
      </w:r>
    </w:p>
    <w:bookmarkEnd w:id="42"/>
    <w:bookmarkStart w:id="46" w:name="task-5-biplot"/>
    <w:p>
      <w:pPr>
        <w:pStyle w:val="Heading3"/>
      </w:pPr>
      <w:r>
        <w:t xml:space="preserve">Task 5: Biplot</w:t>
      </w:r>
    </w:p>
    <w:p>
      <w:pPr>
        <w:pStyle w:val="FirstParagraph"/>
      </w:pPr>
      <w:r>
        <w:t xml:space="preserve">Draw a biplot of the first two components, coloured by</w:t>
      </w:r>
      <w:r>
        <w:t xml:space="preserve"> </w:t>
      </w:r>
      <w:r>
        <w:rPr>
          <w:rStyle w:val="VerbatimChar"/>
        </w:rPr>
        <w:t xml:space="preserve">sports_car</w:t>
      </w:r>
      <w:r>
        <w:t xml:space="preserve">. With 475 cars, labels would be unreadable, so leave them out and use</w:t>
      </w:r>
      <w:r>
        <w:t xml:space="preserve"> </w:t>
      </w:r>
      <w:r>
        <w:rPr>
          <w:rStyle w:val="VerbatimChar"/>
        </w:rPr>
        <w:t xml:space="preserve">alpha</w:t>
      </w:r>
      <w:r>
        <w:t xml:space="preserve"> </w:t>
      </w:r>
      <w:r>
        <w:t xml:space="preserve">to make the points semi-transparent. Do the sports cars form a distinct group?</w:t>
      </w:r>
    </w:p>
    <w:p>
      <w:pPr>
        <w:pStyle w:val="SourceCode"/>
      </w:pPr>
      <w:r>
        <w:rPr>
          <w:rStyle w:val="FunctionTok"/>
        </w:rPr>
        <w:t xml:space="preserve">ggbiplot</w:t>
      </w:r>
      <w:r>
        <w:rPr>
          <w:rStyle w:val="NormalTok"/>
        </w:rPr>
        <w:t xml:space="preserve">(cars_pca, </w:t>
      </w:r>
      <w:r>
        <w:rPr>
          <w:rStyle w:val="AttributeTok"/>
        </w:rPr>
        <w:t xml:space="preserve">groups =</w:t>
      </w:r>
      <w:r>
        <w:rPr>
          <w:rStyle w:val="NormalTok"/>
        </w:rPr>
        <w:t xml:space="preserve"> </w:t>
      </w:r>
      <w:r>
        <w:rPr>
          <w:rStyle w:val="FunctionTok"/>
        </w:rPr>
        <w:t xml:space="preserve">factor</w:t>
      </w:r>
      <w:r>
        <w:rPr>
          <w:rStyle w:val="NormalTok"/>
        </w:rPr>
        <w:t xml:space="preserve">(cars</w:t>
      </w:r>
      <w:r>
        <w:rPr>
          <w:rStyle w:val="SpecialCharTok"/>
        </w:rPr>
        <w:t xml:space="preserve">$</w:t>
      </w:r>
      <w:r>
        <w:rPr>
          <w:rStyle w:val="NormalTok"/>
        </w:rPr>
        <w:t xml:space="preserve">sports_car,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ellipse =</w:t>
      </w:r>
      <w:r>
        <w:rPr>
          <w:rStyle w:val="NormalTok"/>
        </w:rPr>
        <w:t xml:space="preserve"> </w:t>
      </w:r>
      <w:r>
        <w:rPr>
          <w:rStyle w:val="ConstantTok"/>
        </w:rPr>
        <w:t xml:space="preserve">TRUE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 =</w:t>
      </w:r>
      <w:r>
        <w:rPr>
          <w:rStyle w:val="NormalTok"/>
        </w:rPr>
        <w:t xml:space="preserve"> </w:t>
      </w:r>
      <w:r>
        <w:rPr>
          <w:rStyle w:val="StringTok"/>
        </w:rPr>
        <w:t xml:space="preserve">"Sports car"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148666"/>
            <wp:effectExtent b="0" l="0" r="0" t="0"/>
            <wp:docPr descr="" title="" id="44" name="Picture"/>
            <a:graphic>
              <a:graphicData uri="http://schemas.openxmlformats.org/drawingml/2006/picture">
                <pic:pic>
                  <pic:nvPicPr>
                    <pic:cNvPr descr="Lab-4-Solution_files/figure-docx/unnamed-chunk-21-1.png" id="45" name="Picture"/>
                    <pic:cNvPicPr>
                      <a:picLocks noChangeArrowheads="1" noChangeAspect="1"/>
                    </pic:cNvPicPr>
                  </pic:nvPicPr>
                  <pic:blipFill>
                    <a:blip r:embed="rId43"/>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
          <w:bCs/>
        </w:rPr>
        <w:t xml:space="preserve">Answer.</w:t>
      </w:r>
      <w:r>
        <w:t xml:space="preserve"> </w:t>
      </w:r>
      <w:r>
        <w:t xml:space="preserve">Yes, mostly. The sports cars sit at one end of</w:t>
      </w:r>
      <w:r>
        <w:t xml:space="preserve"> </w:t>
      </w:r>
      <w:r>
        <w:rPr>
          <w:rStyle w:val="VerbatimChar"/>
        </w:rPr>
        <w:t xml:space="preserve">Comp.1</w:t>
      </w:r>
      <w:r>
        <w:t xml:space="preserve">: the end where the torque, engine size and power-per-litre arrows point, and opposite the weight-per-power arrow. They are spread out along</w:t>
      </w:r>
      <w:r>
        <w:t xml:space="preserve"> </w:t>
      </w:r>
      <w:r>
        <w:rPr>
          <w:rStyle w:val="VerbatimChar"/>
        </w:rPr>
        <w:t xml:space="preserve">Comp.2</w:t>
      </w:r>
      <w:r>
        <w:t xml:space="preserve">, which contains both high-revving small-engined sports cars and large-engined ones. The two ellipses overlap, so</w:t>
      </w:r>
      <w:r>
        <w:t xml:space="preserve"> </w:t>
      </w:r>
      <w:r>
        <w:rPr>
          <w:rStyle w:val="VerbatimChar"/>
        </w:rPr>
        <w:t xml:space="preserve">Comp.1</w:t>
      </w:r>
      <w:r>
        <w:t xml:space="preserve"> </w:t>
      </w:r>
      <w:r>
        <w:t xml:space="preserve">separates the groups well but not perfectly. It is striking that PCA never saw the</w:t>
      </w:r>
      <w:r>
        <w:t xml:space="preserve"> </w:t>
      </w:r>
      <w:r>
        <w:rPr>
          <w:rStyle w:val="VerbatimChar"/>
        </w:rPr>
        <w:t xml:space="preserve">sports_car</w:t>
      </w:r>
      <w:r>
        <w:t xml:space="preserve"> </w:t>
      </w:r>
      <w:r>
        <w:t xml:space="preserve">label, yet the direction of greatest variation in the data lines up closely with it.</w:t>
      </w:r>
    </w:p>
    <w:bookmarkEnd w:id="46"/>
    <w:bookmarkStart w:id="47" w:name="task-6-a-pca-based-sports-car-rule"/>
    <w:p>
      <w:pPr>
        <w:pStyle w:val="Heading3"/>
      </w:pPr>
      <w:r>
        <w:t xml:space="preserve">Task 6: A PCA-based sports car rule</w:t>
      </w:r>
    </w:p>
    <w:p>
      <w:pPr>
        <w:pStyle w:val="FirstParagraph"/>
      </w:pPr>
      <w:r>
        <w:t xml:space="preserve">We now use</w:t>
      </w:r>
      <w:r>
        <w:t xml:space="preserve"> </w:t>
      </w:r>
      <w:r>
        <w:rPr>
          <w:rStyle w:val="VerbatimChar"/>
        </w:rPr>
        <w:t xml:space="preserve">Comp.1</w:t>
      </w:r>
      <w:r>
        <w:t xml:space="preserve"> </w:t>
      </w:r>
      <w:r>
        <w:t xml:space="preserve">as a one-number</w:t>
      </w:r>
      <w:r>
        <w:t xml:space="preserve"> </w:t>
      </w:r>
      <w:r>
        <w:t xml:space="preserve">“sportiness”</w:t>
      </w:r>
      <w:r>
        <w:t xml:space="preserve"> </w:t>
      </w:r>
      <w:r>
        <w:t xml:space="preserve">score. Because the sign of a component is arbitrary (Part 3), we first orient it so that</w:t>
      </w:r>
      <w:r>
        <w:t xml:space="preserve"> </w:t>
      </w:r>
      <w:r>
        <w:rPr>
          <w:b/>
          <w:bCs/>
        </w:rPr>
        <w:t xml:space="preserve">higher values mean more weight per kW</w:t>
      </w:r>
      <w:r>
        <w:t xml:space="preserve">, i.e. less sporty. Then:</w:t>
      </w:r>
    </w:p>
    <w:p>
      <w:pPr>
        <w:pStyle w:val="Compact"/>
        <w:numPr>
          <w:ilvl w:val="0"/>
          <w:numId w:val="1005"/>
        </w:numPr>
      </w:pPr>
      <w:r>
        <w:t xml:space="preserve">compute the correlation between this score and</w:t>
      </w:r>
      <w:r>
        <w:t xml:space="preserve"> </w:t>
      </w:r>
      <w:r>
        <w:rPr>
          <w:rStyle w:val="VerbatimChar"/>
        </w:rPr>
        <w:t xml:space="preserve">tau</w:t>
      </w:r>
      <w:r>
        <w:t xml:space="preserve">;</w:t>
      </w:r>
    </w:p>
    <w:p>
      <w:pPr>
        <w:pStyle w:val="Compact"/>
        <w:numPr>
          <w:ilvl w:val="0"/>
          <w:numId w:val="1005"/>
        </w:numPr>
      </w:pPr>
      <w:r>
        <w:t xml:space="preserve">flag as</w:t>
      </w:r>
      <w:r>
        <w:t xml:space="preserve"> </w:t>
      </w:r>
      <w:r>
        <w:t xml:space="preserve">“sporty”</w:t>
      </w:r>
      <w:r>
        <w:t xml:space="preserve"> </w:t>
      </w:r>
      <w:r>
        <w:t xml:space="preserve">the 72 cars with the lowest score, the same number the Ingenbleek–Lemaire rule flags;</w:t>
      </w:r>
    </w:p>
    <w:p>
      <w:pPr>
        <w:pStyle w:val="Compact"/>
        <w:numPr>
          <w:ilvl w:val="0"/>
          <w:numId w:val="1005"/>
        </w:numPr>
      </w:pPr>
      <w:r>
        <w:t xml:space="preserve">cross-tabulate the PCA classification against</w:t>
      </w:r>
      <w:r>
        <w:t xml:space="preserve"> </w:t>
      </w:r>
      <w:r>
        <w:rPr>
          <w:rStyle w:val="VerbatimChar"/>
        </w:rPr>
        <w:t xml:space="preserve">sports_car</w:t>
      </w:r>
      <w:r>
        <w:t xml:space="preserve">.</w:t>
      </w:r>
    </w:p>
    <w:p>
      <w:pPr>
        <w:pStyle w:val="SourceCode"/>
      </w:pPr>
      <w:r>
        <w:rPr>
          <w:rStyle w:val="NormalTok"/>
        </w:rPr>
        <w:t xml:space="preserve">pc1 </w:t>
      </w:r>
      <w:r>
        <w:rPr>
          <w:rStyle w:val="OtherTok"/>
        </w:rPr>
        <w:t xml:space="preserve">&lt;-</w:t>
      </w:r>
      <w:r>
        <w:rPr>
          <w:rStyle w:val="NormalTok"/>
        </w:rPr>
        <w:t xml:space="preserve"> cars_pca</w:t>
      </w:r>
      <w:r>
        <w:rPr>
          <w:rStyle w:val="SpecialCharTok"/>
        </w:rPr>
        <w:t xml:space="preserve">$</w:t>
      </w:r>
      <w:r>
        <w:rPr>
          <w:rStyle w:val="NormalTok"/>
        </w:rPr>
        <w:t xml:space="preserve">scores[,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sign</w:t>
      </w:r>
      <w:r>
        <w:rPr>
          <w:rStyle w:val="NormalTok"/>
        </w:rPr>
        <w:t xml:space="preserve">(cars_pca</w:t>
      </w:r>
      <w:r>
        <w:rPr>
          <w:rStyle w:val="SpecialCharTok"/>
        </w:rPr>
        <w:t xml:space="preserve">$</w:t>
      </w:r>
      <w:r>
        <w:rPr>
          <w:rStyle w:val="NormalTok"/>
        </w:rPr>
        <w:t xml:space="preserve">loadings[</w:t>
      </w:r>
      <w:r>
        <w:rPr>
          <w:rStyle w:val="StringTok"/>
        </w:rPr>
        <w:t xml:space="preserve">"x1"</w:t>
      </w:r>
      <w:r>
        <w:rPr>
          <w:rStyle w:val="NormalTok"/>
        </w:rPr>
        <w:t xml:space="preserve">, </w:t>
      </w:r>
      <w:r>
        <w:rPr>
          <w:rStyle w:val="DecValTok"/>
        </w:rPr>
        <w:t xml:space="preserve">1</w:t>
      </w:r>
      <w:r>
        <w:rPr>
          <w:rStyle w:val="NormalTok"/>
        </w:rPr>
        <w:t xml:space="preserve">])</w:t>
      </w:r>
      <w:r>
        <w:br/>
      </w:r>
      <w:r>
        <w:br/>
      </w:r>
      <w:r>
        <w:rPr>
          <w:rStyle w:val="NormalTok"/>
        </w:rPr>
        <w:t xml:space="preserve">cars </w:t>
      </w:r>
      <w:r>
        <w:rPr>
          <w:rStyle w:val="OtherTok"/>
        </w:rPr>
        <w:t xml:space="preserve">&lt;-</w:t>
      </w:r>
      <w:r>
        <w:rPr>
          <w:rStyle w:val="NormalTok"/>
        </w:rPr>
        <w:t xml:space="preserve"> cars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pc1 =</w:t>
      </w:r>
      <w:r>
        <w:rPr>
          <w:rStyle w:val="NormalTok"/>
        </w:rPr>
        <w:t xml:space="preserve"> pc1,</w:t>
      </w:r>
      <w:r>
        <w:br/>
      </w:r>
      <w:r>
        <w:rPr>
          <w:rStyle w:val="NormalTok"/>
        </w:rPr>
        <w:t xml:space="preserve">         </w:t>
      </w:r>
      <w:r>
        <w:rPr>
          <w:rStyle w:val="AttributeTok"/>
        </w:rPr>
        <w:t xml:space="preserve">pc_sporty =</w:t>
      </w:r>
      <w:r>
        <w:rPr>
          <w:rStyle w:val="NormalTok"/>
        </w:rPr>
        <w:t xml:space="preserve"> </w:t>
      </w:r>
      <w:r>
        <w:rPr>
          <w:rStyle w:val="FunctionTok"/>
        </w:rPr>
        <w:t xml:space="preserve">rank</w:t>
      </w:r>
      <w:r>
        <w:rPr>
          <w:rStyle w:val="NormalTok"/>
        </w:rPr>
        <w:t xml:space="preserve">(pc1) </w:t>
      </w:r>
      <w:r>
        <w:rPr>
          <w:rStyle w:val="SpecialCharTok"/>
        </w:rPr>
        <w:t xml:space="preserve">&lt;=</w:t>
      </w:r>
      <w:r>
        <w:rPr>
          <w:rStyle w:val="NormalTok"/>
        </w:rPr>
        <w:t xml:space="preserve"> </w:t>
      </w:r>
      <w:r>
        <w:rPr>
          <w:rStyle w:val="FunctionTok"/>
        </w:rPr>
        <w:t xml:space="preserve">sum</w:t>
      </w:r>
      <w:r>
        <w:rPr>
          <w:rStyle w:val="NormalTok"/>
        </w:rPr>
        <w:t xml:space="preserve">(sports_car))</w:t>
      </w:r>
      <w:r>
        <w:br/>
      </w:r>
      <w:r>
        <w:br/>
      </w:r>
      <w:r>
        <w:rPr>
          <w:rStyle w:val="FunctionTok"/>
        </w:rPr>
        <w:t xml:space="preserve">cor</w:t>
      </w:r>
      <w:r>
        <w:rPr>
          <w:rStyle w:val="NormalTok"/>
        </w:rPr>
        <w:t xml:space="preserve">(cars</w:t>
      </w:r>
      <w:r>
        <w:rPr>
          <w:rStyle w:val="SpecialCharTok"/>
        </w:rPr>
        <w:t xml:space="preserve">$</w:t>
      </w:r>
      <w:r>
        <w:rPr>
          <w:rStyle w:val="NormalTok"/>
        </w:rPr>
        <w:t xml:space="preserve">pc1, cars</w:t>
      </w:r>
      <w:r>
        <w:rPr>
          <w:rStyle w:val="SpecialCharTok"/>
        </w:rPr>
        <w:t xml:space="preserve">$</w:t>
      </w:r>
      <w:r>
        <w:rPr>
          <w:rStyle w:val="NormalTok"/>
        </w:rPr>
        <w:t xml:space="preserve">tau)</w:t>
      </w:r>
    </w:p>
    <w:p>
      <w:pPr>
        <w:pStyle w:val="SourceCode"/>
      </w:pPr>
      <w:r>
        <w:rPr>
          <w:rStyle w:val="VerbatimChar"/>
        </w:rPr>
        <w:t xml:space="preserve">[1] 0.8333832</w:t>
      </w:r>
    </w:p>
    <w:p>
      <w:pPr>
        <w:pStyle w:val="SourceCode"/>
      </w:pPr>
      <w:r>
        <w:rPr>
          <w:rStyle w:val="FunctionTok"/>
        </w:rPr>
        <w:t xml:space="preserve">table</w:t>
      </w:r>
      <w:r>
        <w:rPr>
          <w:rStyle w:val="NormalTok"/>
        </w:rPr>
        <w:t xml:space="preserve">(</w:t>
      </w:r>
      <w:r>
        <w:rPr>
          <w:rStyle w:val="AttributeTok"/>
        </w:rPr>
        <w:t xml:space="preserve">PCA =</w:t>
      </w:r>
      <w:r>
        <w:rPr>
          <w:rStyle w:val="NormalTok"/>
        </w:rPr>
        <w:t xml:space="preserve"> cars</w:t>
      </w:r>
      <w:r>
        <w:rPr>
          <w:rStyle w:val="SpecialCharTok"/>
        </w:rPr>
        <w:t xml:space="preserve">$</w:t>
      </w:r>
      <w:r>
        <w:rPr>
          <w:rStyle w:val="NormalTok"/>
        </w:rPr>
        <w:t xml:space="preserve">pc_sporty, </w:t>
      </w:r>
      <w:r>
        <w:rPr>
          <w:rStyle w:val="AttributeTok"/>
        </w:rPr>
        <w:t xml:space="preserve">Expert =</w:t>
      </w:r>
      <w:r>
        <w:rPr>
          <w:rStyle w:val="NormalTok"/>
        </w:rPr>
        <w:t xml:space="preserve"> cars</w:t>
      </w:r>
      <w:r>
        <w:rPr>
          <w:rStyle w:val="SpecialCharTok"/>
        </w:rPr>
        <w:t xml:space="preserve">$</w:t>
      </w:r>
      <w:r>
        <w:rPr>
          <w:rStyle w:val="NormalTok"/>
        </w:rPr>
        <w:t xml:space="preserve">sports_car)</w:t>
      </w:r>
    </w:p>
    <w:p>
      <w:pPr>
        <w:pStyle w:val="SourceCode"/>
      </w:pPr>
      <w:r>
        <w:rPr>
          <w:rStyle w:val="VerbatimChar"/>
        </w:rPr>
        <w:t xml:space="preserve">       Expert</w:t>
      </w:r>
      <w:r>
        <w:br/>
      </w:r>
      <w:r>
        <w:rPr>
          <w:rStyle w:val="VerbatimChar"/>
        </w:rPr>
        <w:t xml:space="preserve">PCA       0   1</w:t>
      </w:r>
      <w:r>
        <w:br/>
      </w:r>
      <w:r>
        <w:rPr>
          <w:rStyle w:val="VerbatimChar"/>
        </w:rPr>
        <w:t xml:space="preserve">  FALSE 384  19</w:t>
      </w:r>
      <w:r>
        <w:br/>
      </w:r>
      <w:r>
        <w:rPr>
          <w:rStyle w:val="VerbatimChar"/>
        </w:rPr>
        <w:t xml:space="preserve">  TRUE   19  53</w:t>
      </w:r>
    </w:p>
    <w:p>
      <w:pPr>
        <w:pStyle w:val="SourceCode"/>
      </w:pPr>
      <w:r>
        <w:rPr>
          <w:rStyle w:val="FunctionTok"/>
        </w:rPr>
        <w:t xml:space="preserve">mean</w:t>
      </w:r>
      <w:r>
        <w:rPr>
          <w:rStyle w:val="NormalTok"/>
        </w:rPr>
        <w:t xml:space="preserve">(cars</w:t>
      </w:r>
      <w:r>
        <w:rPr>
          <w:rStyle w:val="SpecialCharTok"/>
        </w:rPr>
        <w:t xml:space="preserve">$</w:t>
      </w:r>
      <w:r>
        <w:rPr>
          <w:rStyle w:val="NormalTok"/>
        </w:rPr>
        <w:t xml:space="preserve">pc_sporty </w:t>
      </w:r>
      <w:r>
        <w:rPr>
          <w:rStyle w:val="SpecialCharTok"/>
        </w:rPr>
        <w:t xml:space="preserve">==</w:t>
      </w:r>
      <w:r>
        <w:rPr>
          <w:rStyle w:val="NormalTok"/>
        </w:rPr>
        <w:t xml:space="preserve"> (cars</w:t>
      </w:r>
      <w:r>
        <w:rPr>
          <w:rStyle w:val="SpecialCharTok"/>
        </w:rPr>
        <w:t xml:space="preserve">$</w:t>
      </w:r>
      <w:r>
        <w:rPr>
          <w:rStyle w:val="NormalTok"/>
        </w:rPr>
        <w:t xml:space="preserve">sports_car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[1] 0.92</w:t>
      </w:r>
    </w:p>
    <w:p>
      <w:pPr>
        <w:pStyle w:val="FirstParagraph"/>
      </w:pPr>
      <w:r>
        <w:rPr>
          <w:b/>
          <w:bCs/>
        </w:rPr>
        <w:t xml:space="preserve">Answer.</w:t>
      </w:r>
      <w:r>
        <w:t xml:space="preserve"> </w:t>
      </w:r>
      <w:r>
        <w:t xml:space="preserve">The oriented</w:t>
      </w:r>
      <w:r>
        <w:t xml:space="preserve"> </w:t>
      </w:r>
      <w:r>
        <w:rPr>
          <w:rStyle w:val="VerbatimChar"/>
        </w:rPr>
        <w:t xml:space="preserve">Comp.1</w:t>
      </w:r>
      <w:r>
        <w:t xml:space="preserve"> </w:t>
      </w:r>
      <w:r>
        <w:t xml:space="preserve">score has a correlation of about 0.83 with</w:t>
      </w:r>
      <w:r>
        <w:t xml:space="preserve"> </w:t>
      </w:r>
      <w:r>
        <w:rPr>
          <w:rStyle w:val="VerbatimChar"/>
        </w:rPr>
        <w:t xml:space="preserve">tau</w:t>
      </w:r>
      <w:r>
        <w:t xml:space="preserve">. Of the 72 cars with the lowest scores, 53 are sports cars under the Ingenbleek–Lemaire rule, so 19 sports cars are missed and 19 others are flagged instead. Overall the two rules agree on 92% of cars. That is good agreement for a score built without ever seeing the label. The disagreements are informative too:</w:t>
      </w:r>
      <w:r>
        <w:t xml:space="preserve"> </w:t>
      </w:r>
      <w:r>
        <w:rPr>
          <w:rStyle w:val="VerbatimChar"/>
        </w:rPr>
        <w:t xml:space="preserve">tau</w:t>
      </w:r>
      <w:r>
        <w:t xml:space="preserve"> </w:t>
      </w:r>
      <w:r>
        <w:t xml:space="preserve">is (almost) a function of the same five features, but not a linear combination of them, and</w:t>
      </w:r>
      <w:r>
        <w:t xml:space="preserve"> </w:t>
      </w:r>
      <w:r>
        <w:rPr>
          <w:rStyle w:val="VerbatimChar"/>
        </w:rPr>
        <w:t xml:space="preserve">Comp.1</w:t>
      </w:r>
      <w:r>
        <w:t xml:space="preserve"> </w:t>
      </w:r>
      <w:r>
        <w:t xml:space="preserve">holds only 59% of their variance. Some of the information that matters for</w:t>
      </w:r>
      <w:r>
        <w:t xml:space="preserve"> </w:t>
      </w:r>
      <w:r>
        <w:rPr>
          <w:rStyle w:val="VerbatimChar"/>
        </w:rPr>
        <w:t xml:space="preserve">tau</w:t>
      </w:r>
      <w:r>
        <w:t xml:space="preserve"> </w:t>
      </w:r>
      <w:r>
        <w:t xml:space="preserve">is in</w:t>
      </w:r>
      <w:r>
        <w:t xml:space="preserve"> </w:t>
      </w:r>
      <w:r>
        <w:rPr>
          <w:rStyle w:val="VerbatimChar"/>
        </w:rPr>
        <w:t xml:space="preserve">Comp.2</w:t>
      </w:r>
      <w:r>
        <w:t xml:space="preserve">. Rentzmann and Wüthrich show that a nonlinear generalisation of PCA, the</w:t>
      </w:r>
      <w:r>
        <w:t xml:space="preserve"> </w:t>
      </w:r>
      <w:r>
        <w:rPr>
          <w:i/>
          <w:iCs/>
        </w:rPr>
        <w:t xml:space="preserve">autoencoder</w:t>
      </w:r>
      <w:r>
        <w:t xml:space="preserve">, which we meet later in the course, does better.</w:t>
      </w:r>
    </w:p>
    <w:p>
      <w:pPr>
        <w:pStyle w:val="BodyText"/>
      </w:pPr>
      <w:r>
        <w:rPr>
          <w:b/>
          <w:bCs/>
        </w:rPr>
        <w:t xml:space="preserve">Q11.</w:t>
      </w:r>
      <w:r>
        <w:t xml:space="preserve"> </w:t>
      </w:r>
      <w:r>
        <w:t xml:space="preserve">Why might an insurer prefer a continuous score like</w:t>
      </w:r>
      <w:r>
        <w:t xml:space="preserve"> </w:t>
      </w:r>
      <w:r>
        <w:rPr>
          <w:rStyle w:val="VerbatimChar"/>
        </w:rPr>
        <w:t xml:space="preserve">pc1</w:t>
      </w:r>
      <w:r>
        <w:t xml:space="preserve"> </w:t>
      </w:r>
      <w:r>
        <w:t xml:space="preserve">to a 0/1</w:t>
      </w:r>
      <w:r>
        <w:t xml:space="preserve"> </w:t>
      </w:r>
      <w:r>
        <w:t xml:space="preserve">“sports car”</w:t>
      </w:r>
      <w:r>
        <w:t xml:space="preserve"> </w:t>
      </w:r>
      <w:r>
        <w:t xml:space="preserve">flag as a rating factor in a GLM like the ones in Lab 3? Can you think of a disadvantage?</w:t>
      </w:r>
    </w:p>
    <w:p>
      <w:pPr>
        <w:pStyle w:val="BodyText"/>
      </w:pPr>
      <w:r>
        <w:rPr>
          <w:b/>
          <w:bCs/>
        </w:rPr>
        <w:t xml:space="preserve">Answer.</w:t>
      </w:r>
      <w:r>
        <w:t xml:space="preserve"> </w:t>
      </w:r>
      <w:r>
        <w:t xml:space="preserve">A 0/1 flag throws information away: a car just above the threshold is treated the same as a family estate, and one just below it the same as a supercar. A continuous score allows the premium to rise smoothly with sportiness. It also replaces five strongly correlated features with one (or two) uncorrelated variables, which avoids the multicollinearity problems we saw with</w:t>
      </w:r>
      <w:r>
        <w:t xml:space="preserve"> </w:t>
      </w:r>
      <w:r>
        <w:rPr>
          <w:rStyle w:val="VerbatimChar"/>
        </w:rPr>
        <w:t xml:space="preserve">cyl</w:t>
      </w:r>
      <w:r>
        <w:t xml:space="preserve">,</w:t>
      </w:r>
      <w:r>
        <w:t xml:space="preserve"> </w:t>
      </w:r>
      <w:r>
        <w:rPr>
          <w:rStyle w:val="VerbatimChar"/>
        </w:rPr>
        <w:t xml:space="preserve">hp</w:t>
      </w:r>
      <w:r>
        <w:t xml:space="preserve"> </w:t>
      </w:r>
      <w:r>
        <w:t xml:space="preserve">and</w:t>
      </w:r>
      <w:r>
        <w:t xml:space="preserve"> </w:t>
      </w:r>
      <w:r>
        <w:rPr>
          <w:rStyle w:val="VerbatimChar"/>
        </w:rPr>
        <w:t xml:space="preserve">wt</w:t>
      </w:r>
      <w:r>
        <w:t xml:space="preserve"> </w:t>
      </w:r>
      <w:r>
        <w:t xml:space="preserve">in Lab 3. And new car models can be scored as soon as their specification is known, before any claims data exist. Disadvantages: the score is harder to explain to customers and regulators than</w:t>
      </w:r>
      <w:r>
        <w:t xml:space="preserve"> </w:t>
      </w:r>
      <w:r>
        <w:t xml:space="preserve">“this is a sports car”</w:t>
      </w:r>
      <w:r>
        <w:t xml:space="preserve">. PCA chooses the direction of greatest</w:t>
      </w:r>
      <w:r>
        <w:t xml:space="preserve"> </w:t>
      </w:r>
      <w:r>
        <w:rPr>
          <w:i/>
          <w:iCs/>
        </w:rPr>
        <w:t xml:space="preserve">variance</w:t>
      </w:r>
      <w:r>
        <w:t xml:space="preserve">, which need not be the direction most related to claims, because PCA never looks at the response. And the score’s meaning (and sign) changes if the PCA is refitted on new data, so the loadings must be fixed and documented.</w:t>
      </w:r>
    </w:p>
    <w:p>
      <w:r>
        <w:pict>
          <v:rect style="width:0;height:1.5pt" o:hralign="center" o:hrstd="t" o:hr="t"/>
        </w:pict>
      </w:r>
    </w:p>
    <w:bookmarkEnd w:id="47"/>
    <w:bookmarkEnd w:id="48"/>
    <w:bookmarkStart w:id="49" w:name="stretch-principal-component-regression"/>
    <w:p>
      <w:pPr>
        <w:pStyle w:val="Heading2"/>
      </w:pPr>
      <w:r>
        <w:t xml:space="preserve">Stretch: principal component regression</w:t>
      </w:r>
    </w:p>
    <w:p>
      <w:pPr>
        <w:pStyle w:val="FirstParagraph"/>
      </w:pPr>
      <w:r>
        <w:t xml:space="preserve">In Lab 3 we saw that correlated predictors make individual regression coefficients unstable.</w:t>
      </w:r>
      <w:r>
        <w:t xml:space="preserve"> </w:t>
      </w:r>
      <w:r>
        <w:rPr>
          <w:b/>
          <w:bCs/>
        </w:rPr>
        <w:t xml:space="preserve">Principal component regression (PCR)</w:t>
      </w:r>
      <w:r>
        <w:t xml:space="preserve"> </w:t>
      </w:r>
      <w:r>
        <w:t xml:space="preserve">replaces the predictors with their first few principal components. These are uncorrelated by construction.</w:t>
      </w:r>
    </w:p>
    <w:p>
      <w:pPr>
        <w:pStyle w:val="BodyText"/>
      </w:pPr>
      <w:r>
        <w:t xml:space="preserve">Run a PCA on the eight predictors of</w:t>
      </w:r>
      <w:r>
        <w:t xml:space="preserve"> </w:t>
      </w:r>
      <w:r>
        <w:rPr>
          <w:rStyle w:val="VerbatimChar"/>
        </w:rPr>
        <w:t xml:space="preserve">mpg</w:t>
      </w:r>
      <w:r>
        <w:t xml:space="preserve"> </w:t>
      </w:r>
      <w:r>
        <w:t xml:space="preserve">in</w:t>
      </w:r>
      <w:r>
        <w:t xml:space="preserve"> </w:t>
      </w:r>
      <w:r>
        <w:rPr>
          <w:rStyle w:val="VerbatimChar"/>
        </w:rPr>
        <w:t xml:space="preserve">mtcars_cont</w:t>
      </w:r>
      <w:r>
        <w:t xml:space="preserve">, leaving out</w:t>
      </w:r>
      <w:r>
        <w:t xml:space="preserve"> </w:t>
      </w:r>
      <w:r>
        <w:rPr>
          <w:rStyle w:val="VerbatimChar"/>
        </w:rPr>
        <w:t xml:space="preserve">mpg</w:t>
      </w:r>
      <w:r>
        <w:t xml:space="preserve"> </w:t>
      </w:r>
      <w:r>
        <w:t xml:space="preserve">itself. Fit (i)</w:t>
      </w:r>
      <w:r>
        <w:t xml:space="preserve"> </w:t>
      </w:r>
      <w:r>
        <w:rPr>
          <w:rStyle w:val="VerbatimChar"/>
        </w:rPr>
        <w:t xml:space="preserve">lm(mpg ~ .)</w:t>
      </w:r>
      <w:r>
        <w:t xml:space="preserve"> </w:t>
      </w:r>
      <w:r>
        <w:t xml:space="preserve">on all eight original predictors and (ii) regressions of</w:t>
      </w:r>
      <w:r>
        <w:t xml:space="preserve"> </w:t>
      </w:r>
      <w:r>
        <w:rPr>
          <w:rStyle w:val="VerbatimChar"/>
        </w:rPr>
        <w:t xml:space="preserve">mpg</w:t>
      </w:r>
      <w:r>
        <w:t xml:space="preserve"> </w:t>
      </w:r>
      <w:r>
        <w:t xml:space="preserve">on the first one, two and three component scores. Compare the coefficient tables and the adjusted</w:t>
      </w:r>
      <w:r>
        <w:t xml:space="preserve"> </w:t>
      </w:r>
      <m:oMath>
        <m:sSup>
          <m:e>
            <m:r>
              <m:t>R</m:t>
            </m:r>
          </m:e>
          <m:sup>
            <m:r>
              <m:t>2</m:t>
            </m:r>
          </m:sup>
        </m:sSup>
      </m:oMath>
      <w:r>
        <w:t xml:space="preserve">.</w:t>
      </w:r>
    </w:p>
    <w:p>
      <w:pPr>
        <w:pStyle w:val="SourceCode"/>
      </w:pPr>
      <w:r>
        <w:rPr>
          <w:rStyle w:val="NormalTok"/>
        </w:rPr>
        <w:t xml:space="preserve">X_pca </w:t>
      </w:r>
      <w:r>
        <w:rPr>
          <w:rStyle w:val="OtherTok"/>
        </w:rPr>
        <w:t xml:space="preserve">&lt;-</w:t>
      </w:r>
      <w:r>
        <w:rPr>
          <w:rStyle w:val="NormalTok"/>
        </w:rPr>
        <w:t xml:space="preserve"> </w:t>
      </w:r>
      <w:r>
        <w:rPr>
          <w:rStyle w:val="FunctionTok"/>
        </w:rPr>
        <w:t xml:space="preserve">princomp</w:t>
      </w:r>
      <w:r>
        <w:rPr>
          <w:rStyle w:val="NormalTok"/>
        </w:rPr>
        <w:t xml:space="preserve">(mtcars_cont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mpg), </w:t>
      </w:r>
      <w:r>
        <w:rPr>
          <w:rStyle w:val="AttributeTok"/>
        </w:rPr>
        <w:t xml:space="preserve">cor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(X_pca)</w:t>
      </w:r>
    </w:p>
    <w:p>
      <w:pPr>
        <w:pStyle w:val="SourceCode"/>
      </w:pPr>
      <w:r>
        <w:rPr>
          <w:rStyle w:val="VerbatimChar"/>
        </w:rPr>
        <w:t xml:space="preserve">Importance of components:</w:t>
      </w:r>
      <w:r>
        <w:br/>
      </w:r>
      <w:r>
        <w:rPr>
          <w:rStyle w:val="VerbatimChar"/>
        </w:rPr>
        <w:t xml:space="preserve">                          Comp.1    Comp.2     Comp.3     Comp.4     Comp.5</w:t>
      </w:r>
      <w:r>
        <w:br/>
      </w:r>
      <w:r>
        <w:rPr>
          <w:rStyle w:val="VerbatimChar"/>
        </w:rPr>
        <w:t xml:space="preserve">Standard deviation     2.1920812 1.4422829 0.69433578 0.51480189 0.41808167</w:t>
      </w:r>
      <w:r>
        <w:br/>
      </w:r>
      <w:r>
        <w:rPr>
          <w:rStyle w:val="VerbatimChar"/>
        </w:rPr>
        <w:t xml:space="preserve">Proportion of Variance 0.6006525 0.2600225 0.06026277 0.03312762 0.02184904</w:t>
      </w:r>
      <w:r>
        <w:br/>
      </w:r>
      <w:r>
        <w:rPr>
          <w:rStyle w:val="VerbatimChar"/>
        </w:rPr>
        <w:t xml:space="preserve">Cumulative Proportion  0.6006525 0.8606750 0.92093775 0.95406537 0.97591440</w:t>
      </w:r>
      <w:r>
        <w:br/>
      </w:r>
      <w:r>
        <w:rPr>
          <w:rStyle w:val="VerbatimChar"/>
        </w:rPr>
        <w:t xml:space="preserve">                           Comp.6      Comp.7      Comp.8</w:t>
      </w:r>
      <w:r>
        <w:br/>
      </w:r>
      <w:r>
        <w:rPr>
          <w:rStyle w:val="VerbatimChar"/>
        </w:rPr>
        <w:t xml:space="preserve">Standard deviation     0.33025522 0.244571091 0.154276502</w:t>
      </w:r>
      <w:r>
        <w:br/>
      </w:r>
      <w:r>
        <w:rPr>
          <w:rStyle w:val="VerbatimChar"/>
        </w:rPr>
        <w:t xml:space="preserve">Proportion of Variance 0.01363356 0.007476877 0.002975155</w:t>
      </w:r>
      <w:r>
        <w:br/>
      </w:r>
      <w:r>
        <w:rPr>
          <w:rStyle w:val="VerbatimChar"/>
        </w:rPr>
        <w:t xml:space="preserve">Cumulative Proportion  0.98954797 0.997024845 1.000000000</w:t>
      </w:r>
    </w:p>
    <w:p>
      <w:pPr>
        <w:pStyle w:val="SourceCode"/>
      </w:pPr>
      <w:r>
        <w:rPr>
          <w:rStyle w:val="NormalTok"/>
        </w:rPr>
        <w:t xml:space="preserve">pcr_dat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mpg =</w:t>
      </w:r>
      <w:r>
        <w:rPr>
          <w:rStyle w:val="NormalTok"/>
        </w:rPr>
        <w:t xml:space="preserve"> mtcars_cont</w:t>
      </w:r>
      <w:r>
        <w:rPr>
          <w:rStyle w:val="SpecialCharTok"/>
        </w:rPr>
        <w:t xml:space="preserve">$</w:t>
      </w:r>
      <w:r>
        <w:rPr>
          <w:rStyle w:val="NormalTok"/>
        </w:rPr>
        <w:t xml:space="preserve">mpg, X_pca</w:t>
      </w:r>
      <w:r>
        <w:rPr>
          <w:rStyle w:val="SpecialCharTok"/>
        </w:rPr>
        <w:t xml:space="preserve">$</w:t>
      </w:r>
      <w:r>
        <w:rPr>
          <w:rStyle w:val="NormalTok"/>
        </w:rPr>
        <w:t xml:space="preserve">scores)</w:t>
      </w:r>
      <w:r>
        <w:br/>
      </w:r>
      <w:r>
        <w:br/>
      </w:r>
      <w:r>
        <w:rPr>
          <w:rStyle w:val="NormalTok"/>
        </w:rPr>
        <w:t xml:space="preserve">full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 </w:t>
      </w:r>
      <w:r>
        <w:rPr>
          <w:rStyle w:val="AttributeTok"/>
        </w:rPr>
        <w:t xml:space="preserve">data =</w:t>
      </w:r>
      <w:r>
        <w:rPr>
          <w:rStyle w:val="NormalTok"/>
        </w:rPr>
        <w:t xml:space="preserve"> mtcars_cont)</w:t>
      </w:r>
      <w:r>
        <w:br/>
      </w:r>
      <w:r>
        <w:rPr>
          <w:rStyle w:val="NormalTok"/>
        </w:rPr>
        <w:t xml:space="preserve">pcr1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Comp</w:t>
      </w:r>
      <w:r>
        <w:rPr>
          <w:rStyle w:val="FloatTok"/>
        </w:rPr>
        <w:t xml:space="preserve">.1</w:t>
      </w:r>
      <w:r>
        <w:rPr>
          <w:rStyle w:val="NormalTok"/>
        </w:rPr>
        <w:t xml:space="preserve">, </w:t>
      </w:r>
      <w:r>
        <w:rPr>
          <w:rStyle w:val="AttributeTok"/>
        </w:rPr>
        <w:t xml:space="preserve">data =</w:t>
      </w:r>
      <w:r>
        <w:rPr>
          <w:rStyle w:val="NormalTok"/>
        </w:rPr>
        <w:t xml:space="preserve"> pcr_dat)</w:t>
      </w:r>
      <w:r>
        <w:br/>
      </w:r>
      <w:r>
        <w:rPr>
          <w:rStyle w:val="NormalTok"/>
        </w:rPr>
        <w:t xml:space="preserve">pcr2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Comp</w:t>
      </w:r>
      <w:r>
        <w:rPr>
          <w:rStyle w:val="FloatTok"/>
        </w:rPr>
        <w:t xml:space="preserve">.1</w:t>
      </w:r>
      <w:r>
        <w:rPr>
          <w:rStyle w:val="NormalTok"/>
        </w:rPr>
        <w:t xml:space="preserve"> </w:t>
      </w:r>
      <w:r>
        <w:rPr>
          <w:rStyle w:val="SpecialCharTok"/>
        </w:rPr>
        <w:t xml:space="preserve">+</w:t>
      </w:r>
      <w:r>
        <w:rPr>
          <w:rStyle w:val="NormalTok"/>
        </w:rPr>
        <w:t xml:space="preserve"> Comp</w:t>
      </w:r>
      <w:r>
        <w:rPr>
          <w:rStyle w:val="FloatTok"/>
        </w:rPr>
        <w:t xml:space="preserve">.2</w:t>
      </w:r>
      <w:r>
        <w:rPr>
          <w:rStyle w:val="NormalTok"/>
        </w:rPr>
        <w:t xml:space="preserve">, </w:t>
      </w:r>
      <w:r>
        <w:rPr>
          <w:rStyle w:val="AttributeTok"/>
        </w:rPr>
        <w:t xml:space="preserve">data =</w:t>
      </w:r>
      <w:r>
        <w:rPr>
          <w:rStyle w:val="NormalTok"/>
        </w:rPr>
        <w:t xml:space="preserve"> pcr_dat)</w:t>
      </w:r>
      <w:r>
        <w:br/>
      </w:r>
      <w:r>
        <w:rPr>
          <w:rStyle w:val="NormalTok"/>
        </w:rPr>
        <w:t xml:space="preserve">pcr3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Comp</w:t>
      </w:r>
      <w:r>
        <w:rPr>
          <w:rStyle w:val="FloatTok"/>
        </w:rPr>
        <w:t xml:space="preserve">.1</w:t>
      </w:r>
      <w:r>
        <w:rPr>
          <w:rStyle w:val="NormalTok"/>
        </w:rPr>
        <w:t xml:space="preserve"> </w:t>
      </w:r>
      <w:r>
        <w:rPr>
          <w:rStyle w:val="SpecialCharTok"/>
        </w:rPr>
        <w:t xml:space="preserve">+</w:t>
      </w:r>
      <w:r>
        <w:rPr>
          <w:rStyle w:val="NormalTok"/>
        </w:rPr>
        <w:t xml:space="preserve"> Comp</w:t>
      </w:r>
      <w:r>
        <w:rPr>
          <w:rStyle w:val="FloatTok"/>
        </w:rPr>
        <w:t xml:space="preserve">.2</w:t>
      </w:r>
      <w:r>
        <w:rPr>
          <w:rStyle w:val="NormalTok"/>
        </w:rPr>
        <w:t xml:space="preserve"> </w:t>
      </w:r>
      <w:r>
        <w:rPr>
          <w:rStyle w:val="SpecialCharTok"/>
        </w:rPr>
        <w:t xml:space="preserve">+</w:t>
      </w:r>
      <w:r>
        <w:rPr>
          <w:rStyle w:val="NormalTok"/>
        </w:rPr>
        <w:t xml:space="preserve"> Comp</w:t>
      </w:r>
      <w:r>
        <w:rPr>
          <w:rStyle w:val="FloatTok"/>
        </w:rPr>
        <w:t xml:space="preserve">.3</w:t>
      </w:r>
      <w:r>
        <w:rPr>
          <w:rStyle w:val="NormalTok"/>
        </w:rPr>
        <w:t xml:space="preserve">, </w:t>
      </w:r>
      <w:r>
        <w:rPr>
          <w:rStyle w:val="AttributeTok"/>
        </w:rPr>
        <w:t xml:space="preserve">data =</w:t>
      </w:r>
      <w:r>
        <w:rPr>
          <w:rStyle w:val="NormalTok"/>
        </w:rPr>
        <w:t xml:space="preserve"> pcr_dat)</w:t>
      </w:r>
      <w:r>
        <w:br/>
      </w:r>
      <w:r>
        <w:br/>
      </w:r>
      <w:r>
        <w:rPr>
          <w:rStyle w:val="FunctionTok"/>
        </w:rPr>
        <w:t xml:space="preserve">summary</w:t>
      </w:r>
      <w:r>
        <w:rPr>
          <w:rStyle w:val="NormalTok"/>
        </w:rPr>
        <w:t xml:space="preserve">(full)</w:t>
      </w:r>
      <w:r>
        <w:rPr>
          <w:rStyle w:val="SpecialCharTok"/>
        </w:rPr>
        <w:t xml:space="preserve">$</w:t>
      </w:r>
      <w:r>
        <w:rPr>
          <w:rStyle w:val="NormalTok"/>
        </w:rPr>
        <w:t xml:space="preserve">coefficients</w:t>
      </w:r>
    </w:p>
    <w:p>
      <w:pPr>
        <w:pStyle w:val="SourceCode"/>
      </w:pPr>
      <w:r>
        <w:rPr>
          <w:rStyle w:val="VerbatimChar"/>
        </w:rPr>
        <w:t xml:space="preserve">               Estimate  Std. Error    t value   Pr(&gt;|t|)</w:t>
      </w:r>
      <w:r>
        <w:br/>
      </w:r>
      <w:r>
        <w:rPr>
          <w:rStyle w:val="VerbatimChar"/>
        </w:rPr>
        <w:t xml:space="preserve">(Intercept) 17.88963741 17.81995814  1.0039102 0.32586753</w:t>
      </w:r>
      <w:r>
        <w:br/>
      </w:r>
      <w:r>
        <w:rPr>
          <w:rStyle w:val="VerbatimChar"/>
        </w:rPr>
        <w:t xml:space="preserve">cyl         -0.41459575  0.95765329 -0.4329289 0.66909919</w:t>
      </w:r>
      <w:r>
        <w:br/>
      </w:r>
      <w:r>
        <w:rPr>
          <w:rStyle w:val="VerbatimChar"/>
        </w:rPr>
        <w:t xml:space="preserve">disp         0.01293240  0.01757840  0.7356985 0.46935104</w:t>
      </w:r>
      <w:r>
        <w:br/>
      </w:r>
      <w:r>
        <w:rPr>
          <w:rStyle w:val="VerbatimChar"/>
        </w:rPr>
        <w:t xml:space="preserve">hp          -0.02084886  0.02072221 -1.0061121 0.32482989</w:t>
      </w:r>
      <w:r>
        <w:br/>
      </w:r>
      <w:r>
        <w:rPr>
          <w:rStyle w:val="VerbatimChar"/>
        </w:rPr>
        <w:t xml:space="preserve">drat         1.10109551  1.59806015  0.6890201 0.49770317</w:t>
      </w:r>
      <w:r>
        <w:br/>
      </w:r>
      <w:r>
        <w:rPr>
          <w:rStyle w:val="VerbatimChar"/>
        </w:rPr>
        <w:t xml:space="preserve">wt          -3.92064847  1.86174262 -2.1059025 0.04633293</w:t>
      </w:r>
      <w:r>
        <w:br/>
      </w:r>
      <w:r>
        <w:rPr>
          <w:rStyle w:val="VerbatimChar"/>
        </w:rPr>
        <w:t xml:space="preserve">qsec         0.54145693  0.62121600  0.8716081 0.39242987</w:t>
      </w:r>
      <w:r>
        <w:br/>
      </w:r>
      <w:r>
        <w:rPr>
          <w:rStyle w:val="VerbatimChar"/>
        </w:rPr>
        <w:t xml:space="preserve">gear         1.23321026  1.40237652  0.8793717 0.38829523</w:t>
      </w:r>
      <w:r>
        <w:br/>
      </w:r>
      <w:r>
        <w:rPr>
          <w:rStyle w:val="VerbatimChar"/>
        </w:rPr>
        <w:t xml:space="preserve">carb        -0.25509911  0.81562616 -0.3127648 0.75727771</w:t>
      </w:r>
    </w:p>
    <w:p>
      <w:pPr>
        <w:pStyle w:val="SourceCode"/>
      </w:pPr>
      <w:r>
        <w:rPr>
          <w:rStyle w:val="FunctionTok"/>
        </w:rPr>
        <w:t xml:space="preserve">summary</w:t>
      </w:r>
      <w:r>
        <w:rPr>
          <w:rStyle w:val="NormalTok"/>
        </w:rPr>
        <w:t xml:space="preserve">(pcr2)</w:t>
      </w:r>
      <w:r>
        <w:rPr>
          <w:rStyle w:val="SpecialCharTok"/>
        </w:rPr>
        <w:t xml:space="preserve">$</w:t>
      </w:r>
      <w:r>
        <w:rPr>
          <w:rStyle w:val="NormalTok"/>
        </w:rPr>
        <w:t xml:space="preserve">coefficients</w:t>
      </w:r>
    </w:p>
    <w:p>
      <w:pPr>
        <w:pStyle w:val="SourceCode"/>
      </w:pPr>
      <w:r>
        <w:rPr>
          <w:rStyle w:val="VerbatimChar"/>
        </w:rPr>
        <w:t xml:space="preserve">              Estimate Std. Error     t value     Pr(&gt;|t|)</w:t>
      </w:r>
      <w:r>
        <w:br/>
      </w:r>
      <w:r>
        <w:rPr>
          <w:rStyle w:val="VerbatimChar"/>
        </w:rPr>
        <w:t xml:space="preserve">(Intercept) 20.0906250  0.4594500  43.7275551 4.990380e-28</w:t>
      </w:r>
      <w:r>
        <w:br/>
      </w:r>
      <w:r>
        <w:rPr>
          <w:rStyle w:val="VerbatimChar"/>
        </w:rPr>
        <w:t xml:space="preserve">Comp.1      -2.4560127  0.2095953 -11.7178783 1.611380e-12</w:t>
      </w:r>
      <w:r>
        <w:br/>
      </w:r>
      <w:r>
        <w:rPr>
          <w:rStyle w:val="VerbatimChar"/>
        </w:rPr>
        <w:t xml:space="preserve">Comp.2       0.1987401  0.3185575   0.6238751 5.375866e-01</w:t>
      </w:r>
    </w:p>
    <w:p>
      <w:pPr>
        <w:pStyle w:val="SourceCode"/>
      </w:pPr>
      <w:r>
        <w:rPr>
          <w:rStyle w:val="FunctionTok"/>
        </w:rPr>
        <w:t xml:space="preserve">sapply</w:t>
      </w:r>
      <w:r>
        <w:rPr>
          <w:rStyle w:val="NormalTok"/>
        </w:rPr>
        <w:t xml:space="preserve">(</w:t>
      </w:r>
      <w:r>
        <w:rPr>
          <w:rStyle w:val="FunctionTok"/>
        </w:rPr>
        <w:t xml:space="preserve">list</w:t>
      </w:r>
      <w:r>
        <w:rPr>
          <w:rStyle w:val="NormalTok"/>
        </w:rPr>
        <w:t xml:space="preserve">(</w:t>
      </w:r>
      <w:r>
        <w:rPr>
          <w:rStyle w:val="AttributeTok"/>
        </w:rPr>
        <w:t xml:space="preserve">full =</w:t>
      </w:r>
      <w:r>
        <w:rPr>
          <w:rStyle w:val="NormalTok"/>
        </w:rPr>
        <w:t xml:space="preserve"> full, </w:t>
      </w:r>
      <w:r>
        <w:rPr>
          <w:rStyle w:val="AttributeTok"/>
        </w:rPr>
        <w:t xml:space="preserve">pcr1 =</w:t>
      </w:r>
      <w:r>
        <w:rPr>
          <w:rStyle w:val="NormalTok"/>
        </w:rPr>
        <w:t xml:space="preserve"> pcr1, </w:t>
      </w:r>
      <w:r>
        <w:rPr>
          <w:rStyle w:val="AttributeTok"/>
        </w:rPr>
        <w:t xml:space="preserve">pcr2 =</w:t>
      </w:r>
      <w:r>
        <w:rPr>
          <w:rStyle w:val="NormalTok"/>
        </w:rPr>
        <w:t xml:space="preserve"> pcr2, </w:t>
      </w:r>
      <w:r>
        <w:rPr>
          <w:rStyle w:val="AttributeTok"/>
        </w:rPr>
        <w:t xml:space="preserve">pcr3 =</w:t>
      </w:r>
      <w:r>
        <w:rPr>
          <w:rStyle w:val="NormalTok"/>
        </w:rPr>
        <w:t xml:space="preserve"> pcr3),</w:t>
      </w:r>
      <w:r>
        <w:br/>
      </w:r>
      <w:r>
        <w:rPr>
          <w:rStyle w:val="NormalTok"/>
        </w:rPr>
        <w:t xml:space="preserve">       </w:t>
      </w:r>
      <w:r>
        <w:rPr>
          <w:rStyle w:val="ControlFlowTok"/>
        </w:rPr>
        <w:t xml:space="preserve">function</w:t>
      </w:r>
      <w:r>
        <w:rPr>
          <w:rStyle w:val="NormalTok"/>
        </w:rPr>
        <w:t xml:space="preserve">(m) </w:t>
      </w:r>
      <w:r>
        <w:rPr>
          <w:rStyle w:val="FunctionTok"/>
        </w:rPr>
        <w:t xml:space="preserve">round</w:t>
      </w:r>
      <w:r>
        <w:rPr>
          <w:rStyle w:val="NormalTok"/>
        </w:rPr>
        <w:t xml:space="preserve">(</w:t>
      </w:r>
      <w:r>
        <w:rPr>
          <w:rStyle w:val="FunctionTok"/>
        </w:rPr>
        <w:t xml:space="preserve">summary</w:t>
      </w:r>
      <w:r>
        <w:rPr>
          <w:rStyle w:val="NormalTok"/>
        </w:rPr>
        <w:t xml:space="preserve">(m)</w:t>
      </w:r>
      <w:r>
        <w:rPr>
          <w:rStyle w:val="SpecialCharTok"/>
        </w:rPr>
        <w:t xml:space="preserve">$</w:t>
      </w:r>
      <w:r>
        <w:rPr>
          <w:rStyle w:val="NormalTok"/>
        </w:rPr>
        <w:t xml:space="preserve">adj.r.squared, </w:t>
      </w:r>
      <w:r>
        <w:rPr>
          <w:rStyle w:val="DecValTok"/>
        </w:rPr>
        <w:t xml:space="preserve">3</w:t>
      </w:r>
      <w:r>
        <w:rPr>
          <w:rStyle w:val="NormalTok"/>
        </w:rPr>
        <w:t xml:space="preserve">))</w:t>
      </w:r>
    </w:p>
    <w:p>
      <w:pPr>
        <w:pStyle w:val="SourceCode"/>
      </w:pPr>
      <w:r>
        <w:rPr>
          <w:rStyle w:val="VerbatimChar"/>
        </w:rPr>
        <w:t xml:space="preserve"> full  pcr1  pcr2  pcr3 </w:t>
      </w:r>
      <w:r>
        <w:br/>
      </w:r>
      <w:r>
        <w:rPr>
          <w:rStyle w:val="VerbatimChar"/>
        </w:rPr>
        <w:t xml:space="preserve">0.811 0.818 0.814 0.829 </w:t>
      </w:r>
    </w:p>
    <w:p>
      <w:pPr>
        <w:pStyle w:val="FirstParagraph"/>
      </w:pPr>
      <w:r>
        <w:rPr>
          <w:b/>
          <w:bCs/>
        </w:rPr>
        <w:t xml:space="preserve">Answer.</w:t>
      </w:r>
      <w:r>
        <w:t xml:space="preserve"> </w:t>
      </w:r>
      <w:r>
        <w:t xml:space="preserve">In the full model only</w:t>
      </w:r>
      <w:r>
        <w:t xml:space="preserve"> </w:t>
      </w:r>
      <w:r>
        <w:rPr>
          <w:rStyle w:val="VerbatimChar"/>
        </w:rPr>
        <w:t xml:space="preserve">wt</w:t>
      </w:r>
      <w:r>
        <w:t xml:space="preserve"> </w:t>
      </w:r>
      <w:r>
        <w:t xml:space="preserve">is significant at the 5% level (</w:t>
      </w:r>
      <m:oMath>
        <m:r>
          <m:rPr>
            <m:sty m:val="p"/>
          </m:rPr>
          <m:t>|</m:t>
        </m:r>
        <m:r>
          <m:t>t</m:t>
        </m:r>
        <m:r>
          <m:rPr>
            <m:sty m:val="p"/>
          </m:rPr>
          <m:t>|</m:t>
        </m:r>
        <m:r>
          <m:rPr>
            <m:sty m:val="p"/>
          </m:rPr>
          <m:t>≈</m:t>
        </m:r>
        <m:r>
          <m:t>2.1</m:t>
        </m:r>
      </m:oMath>
      <w:r>
        <w:t xml:space="preserve">), even though the model explains 86% of the variance. This is the multicollinearity pattern from Lab 3 Q7. The PCR with a single component has a slightly</w:t>
      </w:r>
      <w:r>
        <w:t xml:space="preserve"> </w:t>
      </w:r>
      <w:r>
        <w:rPr>
          <w:i/>
          <w:iCs/>
        </w:rPr>
        <w:t xml:space="preserve">higher</w:t>
      </w:r>
      <w:r>
        <w:t xml:space="preserve"> </w:t>
      </w:r>
      <w:r>
        <w:t xml:space="preserve">adjusted</w:t>
      </w:r>
      <w:r>
        <w:t xml:space="preserve"> </w:t>
      </w:r>
      <m:oMath>
        <m:sSup>
          <m:e>
            <m:r>
              <m:t>R</m:t>
            </m:r>
          </m:e>
          <m:sup>
            <m:r>
              <m:t>2</m:t>
            </m:r>
          </m:sup>
        </m:sSup>
      </m:oMath>
      <w:r>
        <w:t xml:space="preserve"> </w:t>
      </w:r>
      <w:r>
        <w:t xml:space="preserve">(about 0.818 vs 0.811) using one coefficient instead of eight, and that coefficient is extremely significant (</w:t>
      </w:r>
      <m:oMath>
        <m:r>
          <m:rPr>
            <m:sty m:val="p"/>
          </m:rPr>
          <m:t>|</m:t>
        </m:r>
        <m:r>
          <m:t>t</m:t>
        </m:r>
        <m:r>
          <m:rPr>
            <m:sty m:val="p"/>
          </m:rPr>
          <m:t>|</m:t>
        </m:r>
        <m:r>
          <m:rPr>
            <m:sty m:val="p"/>
          </m:rPr>
          <m:t>≈</m:t>
        </m:r>
        <m:r>
          <m:t>11.8</m:t>
        </m:r>
      </m:oMath>
      <w:r>
        <w:t xml:space="preserve">). Adding</w:t>
      </w:r>
      <w:r>
        <w:t xml:space="preserve"> </w:t>
      </w:r>
      <w:r>
        <w:rPr>
          <w:rStyle w:val="VerbatimChar"/>
        </w:rPr>
        <w:t xml:space="preserve">Comp.2</w:t>
      </w:r>
      <w:r>
        <w:t xml:space="preserve"> </w:t>
      </w:r>
      <w:r>
        <w:t xml:space="preserve">doesn’t help (</w:t>
      </w:r>
      <m:oMath>
        <m:r>
          <m:rPr>
            <m:sty m:val="p"/>
          </m:rPr>
          <m:t>|</m:t>
        </m:r>
        <m:r>
          <m:t>t</m:t>
        </m:r>
        <m:r>
          <m:rPr>
            <m:sty m:val="p"/>
          </m:rPr>
          <m:t>|</m:t>
        </m:r>
        <m:r>
          <m:rPr>
            <m:sty m:val="p"/>
          </m:rPr>
          <m:t>≈</m:t>
        </m:r>
        <m:r>
          <m:t>0.6</m:t>
        </m:r>
      </m:oMath>
      <w:r>
        <w:t xml:space="preserve">), even though</w:t>
      </w:r>
      <w:r>
        <w:t xml:space="preserve"> </w:t>
      </w:r>
      <w:r>
        <w:rPr>
          <w:rStyle w:val="VerbatimChar"/>
        </w:rPr>
        <w:t xml:space="preserve">Comp.2</w:t>
      </w:r>
      <w:r>
        <w:t xml:space="preserve"> </w:t>
      </w:r>
      <w:r>
        <w:t xml:space="preserve">explains 26% of the predictors’ variance. This shows PCR’s main weakness: components are chosen for how much of the</w:t>
      </w:r>
      <w:r>
        <w:t xml:space="preserve"> </w:t>
      </w:r>
      <w:r>
        <w:rPr>
          <w:i/>
          <w:iCs/>
        </w:rPr>
        <w:t xml:space="preserve">predictors’</w:t>
      </w:r>
      <w:r>
        <w:t xml:space="preserve"> </w:t>
      </w:r>
      <w:r>
        <w:t xml:space="preserve">variance they explain, not for how well they predict the response.</w:t>
      </w:r>
      <w:r>
        <w:t xml:space="preserve"> </w:t>
      </w:r>
      <w:r>
        <w:rPr>
          <w:rStyle w:val="VerbatimChar"/>
        </w:rPr>
        <w:t xml:space="preserve">Comp.3</w:t>
      </w:r>
      <w:r>
        <w:t xml:space="preserve"> </w:t>
      </w:r>
      <w:r>
        <w:t xml:space="preserve">is close to significance and raises the adjusted</w:t>
      </w:r>
      <w:r>
        <w:t xml:space="preserve"> </w:t>
      </w:r>
      <m:oMath>
        <m:sSup>
          <m:e>
            <m:r>
              <m:t>R</m:t>
            </m:r>
          </m:e>
          <m:sup>
            <m:r>
              <m:t>2</m:t>
            </m:r>
          </m:sup>
        </m:sSup>
      </m:oMath>
      <w:r>
        <w:t xml:space="preserve"> </w:t>
      </w:r>
      <w:r>
        <w:t xml:space="preserve">to about 0.829. Methods that choose the components with the response in mind, such as partial least squares, address this weakness.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Principal Component Analysis — Solutions</dc:title>
  <dc:creator>Yubo Rasmussen</dc:creator>
  <cp:keywords/>
  <dcterms:created xsi:type="dcterms:W3CDTF">2026-10-12T09:43:51Z</dcterms:created>
  <dcterms:modified xsi:type="dcterms:W3CDTF">2026-10-12T09:43:51Z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F71RA Machine Learning for Risk and Insurance 1</vt:lpwstr>
  </property>
  <property fmtid="{D5CDD505-2E9C-101B-9397-08002B2CF9AE}" pid="11" name="toc-title">
    <vt:lpwstr>Table of contents</vt:lpwstr>
  </property>
</Properties>
</file>