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7:</w:t>
      </w:r>
      <w:r>
        <w:t xml:space="preserve"> </w:t>
      </w:r>
      <w:r>
        <w:t xml:space="preserve">Lee</w:t>
      </w:r>
      <w:r>
        <w:t xml:space="preserve"> </w:t>
      </w:r>
      <w:r>
        <w:t xml:space="preserve">Carter</w:t>
      </w:r>
      <w:r>
        <w:t xml:space="preserve"> </w:t>
      </w:r>
      <w:r>
        <w:t xml:space="preserve">Model</w:t>
      </w:r>
      <w:r>
        <w:t xml:space="preserve"> </w:t>
      </w:r>
      <w:r>
        <w:t xml:space="preserve">Q4</w:t>
      </w:r>
    </w:p>
    <w:p>
      <w:pPr>
        <w:pStyle w:val="Author"/>
      </w:pPr>
      <w:r>
        <w:t xml:space="preserve">Yubo</w:t>
      </w:r>
      <w:r>
        <w:t xml:space="preserve"> </w:t>
      </w:r>
      <w:r>
        <w:t xml:space="preserve">Rasmussen</w:t>
      </w:r>
    </w:p>
    <w:bookmarkStart w:id="39" w:name="q4"/>
    <w:p>
      <w:pPr>
        <w:pStyle w:val="Heading2"/>
      </w:pPr>
      <w:r>
        <w:t xml:space="preserve">Q4</w:t>
      </w:r>
    </w:p>
    <w:bookmarkStart w:id="23" w:name="a"/>
    <w:p>
      <w:pPr>
        <w:pStyle w:val="Heading3"/>
      </w:pPr>
      <w:r>
        <w:t xml:space="preserve">(a)</w:t>
      </w:r>
    </w:p>
    <w:p>
      <w:pPr>
        <w:pStyle w:val="FirstParagraph"/>
      </w:pPr>
      <w:r>
        <w:t xml:space="preserve">Fit a Lee-Carter model to the HMD data for England &amp; Wales, males ages 50–90, years 1940–1980. Plot the values of</w:t>
      </w:r>
      <w:r>
        <w:t xml:space="preserve"> </w:t>
      </w:r>
      <m:oMath>
        <m:sSub>
          <m:e>
            <m:acc>
              <m:accPr>
                <m:chr m:val="̂"/>
              </m:accPr>
              <m:e>
                <m:r>
                  <m:t>α</m:t>
                </m:r>
              </m:e>
            </m:acc>
          </m:e>
          <m:sub>
            <m:r>
              <m:t>x</m:t>
            </m:r>
          </m:sub>
        </m:sSub>
        <m:r>
          <m:rPr>
            <m:sty m:val="p"/>
          </m:rPr>
          <m:t>,</m:t>
        </m:r>
        <m:sSub>
          <m:e>
            <m:acc>
              <m:accPr>
                <m:chr m:val="̂"/>
              </m:accPr>
              <m:e>
                <m:r>
                  <m:t>β</m:t>
                </m:r>
              </m:e>
            </m:acc>
          </m:e>
          <m:sub>
            <m:r>
              <m:t>x</m:t>
            </m:r>
          </m:sub>
        </m:sSub>
      </m:oMath>
      <w:r>
        <w:t xml:space="preserve"> </w:t>
      </w:r>
      <w:r>
        <w:t xml:space="preserve">and</w:t>
      </w:r>
      <w:r>
        <w:t xml:space="preserve"> </w:t>
      </w:r>
      <m:oMath>
        <m:sSub>
          <m:e>
            <m:acc>
              <m:accPr>
                <m:chr m:val="̂"/>
              </m:accPr>
              <m:e>
                <m:r>
                  <m:t>κ</m:t>
                </m:r>
              </m:e>
            </m:acc>
          </m:e>
          <m:sub>
            <m:r>
              <m:t>y</m:t>
            </m:r>
          </m:sub>
        </m:sSub>
      </m:oMath>
      <w:r>
        <w:t xml:space="preserve">.</w:t>
      </w:r>
    </w:p>
    <w:p>
      <w:pPr>
        <w:pStyle w:val="SourceCode"/>
      </w:pPr>
      <w:r>
        <w:rPr>
          <w:rStyle w:val="CommentTok"/>
        </w:rPr>
        <w:t xml:space="preserve">#</w:t>
      </w:r>
      <w:r>
        <w:br/>
      </w:r>
      <w:r>
        <w:rPr>
          <w:rStyle w:val="CommentTok"/>
        </w:rPr>
        <w:t xml:space="preserve"># Load gnm library</w:t>
      </w:r>
      <w:r>
        <w:br/>
      </w:r>
      <w:r>
        <w:rPr>
          <w:rStyle w:val="CommentTok"/>
        </w:rPr>
        <w:t xml:space="preserve">#</w:t>
      </w:r>
      <w:r>
        <w:br/>
      </w:r>
      <w:r>
        <w:rPr>
          <w:rStyle w:val="CommentTok"/>
        </w:rPr>
        <w:t xml:space="preserve"># install.packages("gnm") - if not installed</w:t>
      </w:r>
      <w:r>
        <w:br/>
      </w:r>
      <w:r>
        <w:rPr>
          <w:rStyle w:val="FunctionTok"/>
        </w:rPr>
        <w:t xml:space="preserve">library</w:t>
      </w:r>
      <w:r>
        <w:rPr>
          <w:rStyle w:val="NormalTok"/>
        </w:rPr>
        <w:t xml:space="preserve">(</w:t>
      </w:r>
      <w:r>
        <w:rPr>
          <w:rStyle w:val="StringTok"/>
        </w:rPr>
        <w:t xml:space="preserve">"gnm"</w:t>
      </w:r>
      <w:r>
        <w:rPr>
          <w:rStyle w:val="NormalTok"/>
        </w:rPr>
        <w:t xml:space="preserve">)</w:t>
      </w:r>
    </w:p>
    <w:p>
      <w:pPr>
        <w:pStyle w:val="SourceCode"/>
      </w:pPr>
      <w:r>
        <w:rPr>
          <w:rStyle w:val="VerbatimChar"/>
        </w:rPr>
        <w:t xml:space="preserve">Warning: package 'gnm' was built under R version 4.2.2</w:t>
      </w:r>
    </w:p>
    <w:p>
      <w:pPr>
        <w:pStyle w:val="SourceCode"/>
      </w:pPr>
      <w:r>
        <w:rPr>
          <w:rStyle w:val="CommentTok"/>
        </w:rPr>
        <w:t xml:space="preserve">#</w:t>
      </w:r>
      <w:r>
        <w:br/>
      </w:r>
      <w:r>
        <w:rPr>
          <w:rStyle w:val="CommentTok"/>
        </w:rPr>
        <w:t xml:space="preserve"># Read HMD data</w:t>
      </w:r>
      <w:r>
        <w:br/>
      </w:r>
      <w:r>
        <w:rPr>
          <w:rStyle w:val="CommentTok"/>
        </w:rPr>
        <w:t xml:space="preserve">#</w:t>
      </w:r>
      <w:r>
        <w:br/>
      </w:r>
      <w:r>
        <w:rPr>
          <w:rStyle w:val="FunctionTok"/>
        </w:rPr>
        <w:t xml:space="preserve">source</w:t>
      </w:r>
      <w:r>
        <w:rPr>
          <w:rStyle w:val="NormalTok"/>
        </w:rPr>
        <w:t xml:space="preserve">(</w:t>
      </w:r>
      <w:r>
        <w:rPr>
          <w:rStyle w:val="StringTok"/>
        </w:rPr>
        <w:t xml:space="preserve">"EngWales_read.r"</w:t>
      </w:r>
      <w:r>
        <w:rPr>
          <w:rStyle w:val="NormalTok"/>
        </w:rPr>
        <w:t xml:space="preserve">)</w:t>
      </w:r>
      <w:r>
        <w:br/>
      </w:r>
      <w:r>
        <w:rPr>
          <w:rStyle w:val="NormalTok"/>
        </w:rPr>
        <w:t xml:space="preserve">Dth </w:t>
      </w:r>
      <w:r>
        <w:rPr>
          <w:rStyle w:val="OtherTok"/>
        </w:rPr>
        <w:t xml:space="preserve">&lt;-</w:t>
      </w:r>
      <w:r>
        <w:rPr>
          <w:rStyle w:val="NormalTok"/>
        </w:rPr>
        <w:t xml:space="preserve"> Dth.M[ Age</w:t>
      </w:r>
      <w:r>
        <w:rPr>
          <w:rStyle w:val="SpecialCharTok"/>
        </w:rPr>
        <w:t xml:space="preserve">&gt;=</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90</w:t>
      </w:r>
      <w:r>
        <w:rPr>
          <w:rStyle w:val="NormalTok"/>
        </w:rPr>
        <w:t xml:space="preserve"> , Year</w:t>
      </w:r>
      <w:r>
        <w:rPr>
          <w:rStyle w:val="SpecialCharTok"/>
        </w:rPr>
        <w:t xml:space="preserve">&gt;=</w:t>
      </w:r>
      <w:r>
        <w:rPr>
          <w:rStyle w:val="DecValTok"/>
        </w:rPr>
        <w:t xml:space="preserve">1940</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DecValTok"/>
        </w:rPr>
        <w:t xml:space="preserve">1980</w:t>
      </w:r>
      <w:r>
        <w:rPr>
          <w:rStyle w:val="NormalTok"/>
        </w:rPr>
        <w:t xml:space="preserve"> ]</w:t>
      </w:r>
      <w:r>
        <w:br/>
      </w:r>
      <w:r>
        <w:rPr>
          <w:rStyle w:val="NormalTok"/>
        </w:rPr>
        <w:t xml:space="preserve">Exp </w:t>
      </w:r>
      <w:r>
        <w:rPr>
          <w:rStyle w:val="OtherTok"/>
        </w:rPr>
        <w:t xml:space="preserve">&lt;-</w:t>
      </w:r>
      <w:r>
        <w:rPr>
          <w:rStyle w:val="NormalTok"/>
        </w:rPr>
        <w:t xml:space="preserve"> Exp.M[ Age</w:t>
      </w:r>
      <w:r>
        <w:rPr>
          <w:rStyle w:val="SpecialCharTok"/>
        </w:rPr>
        <w:t xml:space="preserve">&gt;=</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90</w:t>
      </w:r>
      <w:r>
        <w:rPr>
          <w:rStyle w:val="NormalTok"/>
        </w:rPr>
        <w:t xml:space="preserve"> , Year</w:t>
      </w:r>
      <w:r>
        <w:rPr>
          <w:rStyle w:val="SpecialCharTok"/>
        </w:rPr>
        <w:t xml:space="preserve">&gt;=</w:t>
      </w:r>
      <w:r>
        <w:rPr>
          <w:rStyle w:val="DecValTok"/>
        </w:rPr>
        <w:t xml:space="preserve">1940</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DecValTok"/>
        </w:rPr>
        <w:t xml:space="preserve">1980</w:t>
      </w:r>
      <w:r>
        <w:rPr>
          <w:rStyle w:val="NormalTok"/>
        </w:rPr>
        <w:t xml:space="preserve"> ]</w:t>
      </w:r>
      <w:r>
        <w:br/>
      </w:r>
      <w:r>
        <w:rPr>
          <w:rStyle w:val="NormalTok"/>
        </w:rPr>
        <w:t xml:space="preserve">Obs </w:t>
      </w:r>
      <w:r>
        <w:rPr>
          <w:rStyle w:val="OtherTok"/>
        </w:rPr>
        <w:t xml:space="preserve">&lt;-</w:t>
      </w:r>
      <w:r>
        <w:rPr>
          <w:rStyle w:val="NormalTok"/>
        </w:rPr>
        <w:t xml:space="preserve"> </w:t>
      </w:r>
      <w:r>
        <w:rPr>
          <w:rStyle w:val="FunctionTok"/>
        </w:rPr>
        <w:t xml:space="preserve">log</w:t>
      </w:r>
      <w:r>
        <w:rPr>
          <w:rStyle w:val="NormalTok"/>
        </w:rPr>
        <w:t xml:space="preserve">( Dth</w:t>
      </w:r>
      <w:r>
        <w:rPr>
          <w:rStyle w:val="SpecialCharTok"/>
        </w:rPr>
        <w:t xml:space="preserve">/</w:t>
      </w:r>
      <w:r>
        <w:rPr>
          <w:rStyle w:val="NormalTok"/>
        </w:rPr>
        <w:t xml:space="preserve">Exp )</w:t>
      </w:r>
      <w:r>
        <w:br/>
      </w:r>
      <w:r>
        <w:rPr>
          <w:rStyle w:val="CommentTok"/>
        </w:rPr>
        <w:t xml:space="preserve">#</w:t>
      </w:r>
      <w:r>
        <w:br/>
      </w:r>
      <w:r>
        <w:rPr>
          <w:rStyle w:val="CommentTok"/>
        </w:rPr>
        <w:t xml:space="preserve"># Convert to vectors</w:t>
      </w:r>
      <w:r>
        <w:br/>
      </w:r>
      <w:r>
        <w:rPr>
          <w:rStyle w:val="CommentTok"/>
        </w:rPr>
        <w:t xml:space="preserve">#</w:t>
      </w:r>
      <w:r>
        <w:br/>
      </w:r>
      <w:r>
        <w:rPr>
          <w:rStyle w:val="NormalTok"/>
        </w:rPr>
        <w:t xml:space="preserve">Dth.V </w:t>
      </w:r>
      <w:r>
        <w:rPr>
          <w:rStyle w:val="OtherTok"/>
        </w:rPr>
        <w:t xml:space="preserve">&lt;-</w:t>
      </w:r>
      <w:r>
        <w:rPr>
          <w:rStyle w:val="NormalTok"/>
        </w:rPr>
        <w:t xml:space="preserve"> </w:t>
      </w:r>
      <w:r>
        <w:rPr>
          <w:rStyle w:val="FunctionTok"/>
        </w:rPr>
        <w:t xml:space="preserve">c</w:t>
      </w:r>
      <w:r>
        <w:rPr>
          <w:rStyle w:val="NormalTok"/>
        </w:rPr>
        <w:t xml:space="preserve">(Dth)</w:t>
      </w:r>
      <w:r>
        <w:br/>
      </w:r>
      <w:r>
        <w:rPr>
          <w:rStyle w:val="NormalTok"/>
        </w:rPr>
        <w:t xml:space="preserve">Exp.V </w:t>
      </w:r>
      <w:r>
        <w:rPr>
          <w:rStyle w:val="OtherTok"/>
        </w:rPr>
        <w:t xml:space="preserve">&lt;-</w:t>
      </w:r>
      <w:r>
        <w:rPr>
          <w:rStyle w:val="NormalTok"/>
        </w:rPr>
        <w:t xml:space="preserve"> </w:t>
      </w:r>
      <w:r>
        <w:rPr>
          <w:rStyle w:val="FunctionTok"/>
        </w:rPr>
        <w:t xml:space="preserve">c</w:t>
      </w:r>
      <w:r>
        <w:rPr>
          <w:rStyle w:val="NormalTok"/>
        </w:rPr>
        <w:t xml:space="preserve">(Exp)</w:t>
      </w:r>
      <w:r>
        <w:br/>
      </w:r>
      <w:r>
        <w:rPr>
          <w:rStyle w:val="CommentTok"/>
        </w:rPr>
        <w:t xml:space="preserve">#</w:t>
      </w:r>
      <w:r>
        <w:br/>
      </w:r>
      <w:r>
        <w:rPr>
          <w:rStyle w:val="CommentTok"/>
        </w:rPr>
        <w:t xml:space="preserve"># Age and Year as factors</w:t>
      </w:r>
      <w:r>
        <w:br/>
      </w:r>
      <w:r>
        <w:rPr>
          <w:rStyle w:val="CommentTok"/>
        </w:rPr>
        <w:t xml:space="preserve">#</w:t>
      </w:r>
      <w:r>
        <w:br/>
      </w:r>
      <w:r>
        <w:rPr>
          <w:rStyle w:val="NormalTok"/>
        </w:rPr>
        <w:t xml:space="preserve">AGE </w:t>
      </w:r>
      <w:r>
        <w:rPr>
          <w:rStyle w:val="OtherTok"/>
        </w:rPr>
        <w:t xml:space="preserve">&lt;-</w:t>
      </w:r>
      <w:r>
        <w:rPr>
          <w:rStyle w:val="NormalTok"/>
        </w:rPr>
        <w:t xml:space="preserve"> </w:t>
      </w:r>
      <w:r>
        <w:rPr>
          <w:rStyle w:val="DecValTok"/>
        </w:rPr>
        <w:t xml:space="preserve">50</w:t>
      </w:r>
      <w:r>
        <w:rPr>
          <w:rStyle w:val="SpecialCharTok"/>
        </w:rPr>
        <w:t xml:space="preserve">:</w:t>
      </w:r>
      <w:r>
        <w:rPr>
          <w:rStyle w:val="DecValTok"/>
        </w:rPr>
        <w:t xml:space="preserve">90</w:t>
      </w:r>
      <w:r>
        <w:br/>
      </w:r>
      <w:r>
        <w:rPr>
          <w:rStyle w:val="NormalTok"/>
        </w:rPr>
        <w:t xml:space="preserve">YEAR </w:t>
      </w:r>
      <w:r>
        <w:rPr>
          <w:rStyle w:val="OtherTok"/>
        </w:rPr>
        <w:t xml:space="preserve">&lt;-</w:t>
      </w:r>
      <w:r>
        <w:rPr>
          <w:rStyle w:val="NormalTok"/>
        </w:rPr>
        <w:t xml:space="preserve"> </w:t>
      </w:r>
      <w:r>
        <w:rPr>
          <w:rStyle w:val="DecValTok"/>
        </w:rPr>
        <w:t xml:space="preserve">1940</w:t>
      </w:r>
      <w:r>
        <w:rPr>
          <w:rStyle w:val="SpecialCharTok"/>
        </w:rPr>
        <w:t xml:space="preserve">:</w:t>
      </w:r>
      <w:r>
        <w:rPr>
          <w:rStyle w:val="DecValTok"/>
        </w:rPr>
        <w:t xml:space="preserve">1980</w:t>
      </w:r>
      <w:r>
        <w:br/>
      </w:r>
      <w:r>
        <w:rPr>
          <w:rStyle w:val="NormalTok"/>
        </w:rPr>
        <w:t xml:space="preserve">Age.F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(AGE , </w:t>
      </w:r>
      <w:r>
        <w:rPr>
          <w:rStyle w:val="FunctionTok"/>
        </w:rPr>
        <w:t xml:space="preserve">ncol</w:t>
      </w:r>
      <w:r>
        <w:rPr>
          <w:rStyle w:val="NormalTok"/>
        </w:rPr>
        <w:t xml:space="preserve">(Dth)))</w:t>
      </w:r>
      <w:r>
        <w:br/>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(YEAR , </w:t>
      </w:r>
      <w:r>
        <w:rPr>
          <w:rStyle w:val="AttributeTok"/>
        </w:rPr>
        <w:t xml:space="preserve">each=</w:t>
      </w:r>
      <w:r>
        <w:rPr>
          <w:rStyle w:val="FunctionTok"/>
        </w:rPr>
        <w:t xml:space="preserve">nrow</w:t>
      </w:r>
      <w:r>
        <w:rPr>
          <w:rStyle w:val="NormalTok"/>
        </w:rPr>
        <w:t xml:space="preserve">(Dth))) </w:t>
      </w:r>
      <w:r>
        <w:br/>
      </w:r>
      <w:r>
        <w:rPr>
          <w:rStyle w:val="CommentTok"/>
        </w:rPr>
        <w:t xml:space="preserve">#</w:t>
      </w:r>
      <w:r>
        <w:br/>
      </w:r>
      <w:r>
        <w:rPr>
          <w:rStyle w:val="CommentTok"/>
        </w:rPr>
        <w:t xml:space="preserve"># Fit model</w:t>
      </w:r>
      <w:r>
        <w:br/>
      </w:r>
      <w:r>
        <w:rPr>
          <w:rStyle w:val="CommentTok"/>
        </w:rPr>
        <w:t xml:space="preserve">#</w:t>
      </w:r>
      <w:r>
        <w:br/>
      </w:r>
      <w:r>
        <w:rPr>
          <w:rStyle w:val="NormalTok"/>
        </w:rPr>
        <w:t xml:space="preserve">LC.Model </w:t>
      </w:r>
      <w:r>
        <w:rPr>
          <w:rStyle w:val="OtherTok"/>
        </w:rPr>
        <w:t xml:space="preserve">&lt;-</w:t>
      </w:r>
      <w:r>
        <w:rPr>
          <w:rStyle w:val="NormalTok"/>
        </w:rPr>
        <w:t xml:space="preserve"> </w:t>
      </w:r>
      <w:r>
        <w:rPr>
          <w:rStyle w:val="FunctionTok"/>
        </w:rPr>
        <w:t xml:space="preserve">gnm</w:t>
      </w:r>
      <w:r>
        <w:rPr>
          <w:rStyle w:val="NormalTok"/>
        </w:rPr>
        <w:t xml:space="preserve">( Dth.V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Age.F </w:t>
      </w:r>
      <w:r>
        <w:rPr>
          <w:rStyle w:val="SpecialCharTok"/>
        </w:rPr>
        <w:t xml:space="preserve">+</w:t>
      </w:r>
      <w:r>
        <w:rPr>
          <w:rStyle w:val="NormalTok"/>
        </w:rPr>
        <w:t xml:space="preserve"> </w:t>
      </w:r>
      <w:r>
        <w:rPr>
          <w:rStyle w:val="FunctionTok"/>
        </w:rPr>
        <w:t xml:space="preserve">Mult</w:t>
      </w:r>
      <w:r>
        <w:rPr>
          <w:rStyle w:val="NormalTok"/>
        </w:rPr>
        <w:t xml:space="preserve">(Age.F,Year.F) , </w:t>
      </w:r>
      <w:r>
        <w:rPr>
          <w:rStyle w:val="AttributeTok"/>
        </w:rPr>
        <w:t xml:space="preserve">offset=</w:t>
      </w:r>
      <w:r>
        <w:rPr>
          <w:rStyle w:val="FunctionTok"/>
        </w:rPr>
        <w:t xml:space="preserve">log</w:t>
      </w:r>
      <w:r>
        <w:rPr>
          <w:rStyle w:val="NormalTok"/>
        </w:rPr>
        <w:t xml:space="preserve">(Exp.V) , </w:t>
      </w:r>
      <w:r>
        <w:rPr>
          <w:rStyle w:val="AttributeTok"/>
        </w:rPr>
        <w:t xml:space="preserve">family=</w:t>
      </w:r>
      <w:r>
        <w:rPr>
          <w:rStyle w:val="NormalTok"/>
        </w:rPr>
        <w:t xml:space="preserve">poisson)</w:t>
      </w:r>
    </w:p>
    <w:p>
      <w:pPr>
        <w:pStyle w:val="SourceCode"/>
      </w:pPr>
      <w:r>
        <w:rPr>
          <w:rStyle w:val="VerbatimChar"/>
        </w:rPr>
        <w:t xml:space="preserve">Initialising</w:t>
      </w:r>
      <w:r>
        <w:br/>
      </w:r>
      <w:r>
        <w:rPr>
          <w:rStyle w:val="VerbatimChar"/>
        </w:rPr>
        <w:t xml:space="preserve">Running start-up iterations..</w:t>
      </w:r>
      <w:r>
        <w:br/>
      </w:r>
      <w:r>
        <w:rPr>
          <w:rStyle w:val="VerbatimChar"/>
        </w:rPr>
        <w:t xml:space="preserve">Running main iterations...........</w:t>
      </w:r>
      <w:r>
        <w:br/>
      </w:r>
      <w:r>
        <w:rPr>
          <w:rStyle w:val="VerbatimChar"/>
        </w:rPr>
        <w:t xml:space="preserve">Done</w:t>
      </w:r>
    </w:p>
    <w:p>
      <w:pPr>
        <w:pStyle w:val="SourceCode"/>
      </w:pPr>
      <w:r>
        <w:rPr>
          <w:rStyle w:val="NormalTok"/>
        </w:rPr>
        <w:t xml:space="preserve">Alpha.gnm </w:t>
      </w:r>
      <w:r>
        <w:rPr>
          <w:rStyle w:val="OtherTok"/>
        </w:rPr>
        <w:t xml:space="preserve">&lt;-</w:t>
      </w:r>
      <w:r>
        <w:rPr>
          <w:rStyle w:val="NormalTok"/>
        </w:rPr>
        <w:t xml:space="preserve"> LC.Model</w:t>
      </w:r>
      <w:r>
        <w:rPr>
          <w:rStyle w:val="SpecialCharTok"/>
        </w:rPr>
        <w:t xml:space="preserve">$</w:t>
      </w:r>
      <w:r>
        <w:rPr>
          <w:rStyle w:val="NormalTok"/>
        </w:rPr>
        <w:t xml:space="preserve">coefficients[</w:t>
      </w:r>
      <w:r>
        <w:rPr>
          <w:rStyle w:val="DecValTok"/>
        </w:rPr>
        <w:t xml:space="preserve">1</w:t>
      </w:r>
      <w:r>
        <w:rPr>
          <w:rStyle w:val="SpecialCharTok"/>
        </w:rPr>
        <w:t xml:space="preserve">:</w:t>
      </w:r>
      <w:r>
        <w:rPr>
          <w:rStyle w:val="DecValTok"/>
        </w:rPr>
        <w:t xml:space="preserve">41</w:t>
      </w:r>
      <w:r>
        <w:rPr>
          <w:rStyle w:val="NormalTok"/>
        </w:rPr>
        <w:t xml:space="preserve">] </w:t>
      </w:r>
      <w:r>
        <w:br/>
      </w:r>
      <w:r>
        <w:rPr>
          <w:rStyle w:val="NormalTok"/>
        </w:rPr>
        <w:t xml:space="preserve">Beta.gnm </w:t>
      </w:r>
      <w:r>
        <w:rPr>
          <w:rStyle w:val="OtherTok"/>
        </w:rPr>
        <w:t xml:space="preserve">&lt;-</w:t>
      </w:r>
      <w:r>
        <w:rPr>
          <w:rStyle w:val="NormalTok"/>
        </w:rPr>
        <w:t xml:space="preserve"> LC.Model</w:t>
      </w:r>
      <w:r>
        <w:rPr>
          <w:rStyle w:val="SpecialCharTok"/>
        </w:rPr>
        <w:t xml:space="preserve">$</w:t>
      </w:r>
      <w:r>
        <w:rPr>
          <w:rStyle w:val="NormalTok"/>
        </w:rPr>
        <w:t xml:space="preserve">coefficients[</w:t>
      </w:r>
      <w:r>
        <w:rPr>
          <w:rStyle w:val="DecValTok"/>
        </w:rPr>
        <w:t xml:space="preserve">42</w:t>
      </w:r>
      <w:r>
        <w:rPr>
          <w:rStyle w:val="SpecialCharTok"/>
        </w:rPr>
        <w:t xml:space="preserve">:</w:t>
      </w:r>
      <w:r>
        <w:rPr>
          <w:rStyle w:val="DecValTok"/>
        </w:rPr>
        <w:t xml:space="preserve">82</w:t>
      </w:r>
      <w:r>
        <w:rPr>
          <w:rStyle w:val="NormalTok"/>
        </w:rPr>
        <w:t xml:space="preserve">] </w:t>
      </w:r>
      <w:r>
        <w:br/>
      </w:r>
      <w:r>
        <w:rPr>
          <w:rStyle w:val="NormalTok"/>
        </w:rPr>
        <w:t xml:space="preserve">Kappa.gnm </w:t>
      </w:r>
      <w:r>
        <w:rPr>
          <w:rStyle w:val="OtherTok"/>
        </w:rPr>
        <w:t xml:space="preserve">&lt;-</w:t>
      </w:r>
      <w:r>
        <w:rPr>
          <w:rStyle w:val="NormalTok"/>
        </w:rPr>
        <w:t xml:space="preserve"> LC.Model</w:t>
      </w:r>
      <w:r>
        <w:rPr>
          <w:rStyle w:val="SpecialCharTok"/>
        </w:rPr>
        <w:t xml:space="preserve">$</w:t>
      </w:r>
      <w:r>
        <w:rPr>
          <w:rStyle w:val="NormalTok"/>
        </w:rPr>
        <w:t xml:space="preserve">coefficients[</w:t>
      </w:r>
      <w:r>
        <w:rPr>
          <w:rStyle w:val="DecValTok"/>
        </w:rPr>
        <w:t xml:space="preserve">83</w:t>
      </w:r>
      <w:r>
        <w:rPr>
          <w:rStyle w:val="SpecialCharTok"/>
        </w:rPr>
        <w:t xml:space="preserve">:</w:t>
      </w:r>
      <w:r>
        <w:rPr>
          <w:rStyle w:val="DecValTok"/>
        </w:rPr>
        <w:t xml:space="preserve">123</w:t>
      </w:r>
      <w:r>
        <w:rPr>
          <w:rStyle w:val="NormalTok"/>
        </w:rPr>
        <w:t xml:space="preserve">] </w:t>
      </w:r>
      <w:r>
        <w:br/>
      </w:r>
      <w:r>
        <w:rPr>
          <w:rStyle w:val="CommentTok"/>
        </w:rPr>
        <w:t xml:space="preserve">#</w:t>
      </w:r>
      <w:r>
        <w:br/>
      </w:r>
      <w:r>
        <w:rPr>
          <w:rStyle w:val="CommentTok"/>
        </w:rPr>
        <w:t xml:space="preserve"># Satisfy identifiability constraints</w:t>
      </w:r>
      <w:r>
        <w:br/>
      </w:r>
      <w:r>
        <w:rPr>
          <w:rStyle w:val="CommentTok"/>
        </w:rPr>
        <w:t xml:space="preserve">#</w:t>
      </w:r>
      <w:r>
        <w:br/>
      </w:r>
      <w:r>
        <w:rPr>
          <w:rStyle w:val="NormalTok"/>
        </w:rPr>
        <w:t xml:space="preserve">Kappa.m </w:t>
      </w:r>
      <w:r>
        <w:rPr>
          <w:rStyle w:val="OtherTok"/>
        </w:rPr>
        <w:t xml:space="preserve">&lt;-</w:t>
      </w:r>
      <w:r>
        <w:rPr>
          <w:rStyle w:val="NormalTok"/>
        </w:rPr>
        <w:t xml:space="preserve"> </w:t>
      </w:r>
      <w:r>
        <w:rPr>
          <w:rStyle w:val="FunctionTok"/>
        </w:rPr>
        <w:t xml:space="preserve">mean</w:t>
      </w:r>
      <w:r>
        <w:rPr>
          <w:rStyle w:val="NormalTok"/>
        </w:rPr>
        <w:t xml:space="preserve">(Kappa.gnm) </w:t>
      </w:r>
      <w:r>
        <w:br/>
      </w:r>
      <w:r>
        <w:rPr>
          <w:rStyle w:val="NormalTok"/>
        </w:rPr>
        <w:t xml:space="preserve">Beta.m </w:t>
      </w:r>
      <w:r>
        <w:rPr>
          <w:rStyle w:val="OtherTok"/>
        </w:rPr>
        <w:t xml:space="preserve">&lt;-</w:t>
      </w:r>
      <w:r>
        <w:rPr>
          <w:rStyle w:val="NormalTok"/>
        </w:rPr>
        <w:t xml:space="preserve"> </w:t>
      </w:r>
      <w:r>
        <w:rPr>
          <w:rStyle w:val="FunctionTok"/>
        </w:rPr>
        <w:t xml:space="preserve">mean</w:t>
      </w:r>
      <w:r>
        <w:rPr>
          <w:rStyle w:val="NormalTok"/>
        </w:rPr>
        <w:t xml:space="preserve">(Beta.gnm) </w:t>
      </w:r>
      <w:r>
        <w:br/>
      </w:r>
      <w:r>
        <w:rPr>
          <w:rStyle w:val="NormalTok"/>
        </w:rPr>
        <w:t xml:space="preserve">Alpha.hat </w:t>
      </w:r>
      <w:r>
        <w:rPr>
          <w:rStyle w:val="OtherTok"/>
        </w:rPr>
        <w:t xml:space="preserve">&lt;-</w:t>
      </w:r>
      <w:r>
        <w:rPr>
          <w:rStyle w:val="NormalTok"/>
        </w:rPr>
        <w:t xml:space="preserve"> Alpha.gnm </w:t>
      </w:r>
      <w:r>
        <w:rPr>
          <w:rStyle w:val="SpecialCharTok"/>
        </w:rPr>
        <w:t xml:space="preserve">+</w:t>
      </w:r>
      <w:r>
        <w:rPr>
          <w:rStyle w:val="NormalTok"/>
        </w:rPr>
        <w:t xml:space="preserve"> Kappa.m </w:t>
      </w:r>
      <w:r>
        <w:rPr>
          <w:rStyle w:val="SpecialCharTok"/>
        </w:rPr>
        <w:t xml:space="preserve">*</w:t>
      </w:r>
      <w:r>
        <w:rPr>
          <w:rStyle w:val="NormalTok"/>
        </w:rPr>
        <w:t xml:space="preserve"> Beta.gnm </w:t>
      </w:r>
      <w:r>
        <w:br/>
      </w:r>
      <w:r>
        <w:rPr>
          <w:rStyle w:val="NormalTok"/>
        </w:rPr>
        <w:t xml:space="preserve">Beta.hat </w:t>
      </w:r>
      <w:r>
        <w:rPr>
          <w:rStyle w:val="OtherTok"/>
        </w:rPr>
        <w:t xml:space="preserve">&lt;-</w:t>
      </w:r>
      <w:r>
        <w:rPr>
          <w:rStyle w:val="NormalTok"/>
        </w:rPr>
        <w:t xml:space="preserve"> Beta.gnm </w:t>
      </w:r>
      <w:r>
        <w:rPr>
          <w:rStyle w:val="SpecialCharTok"/>
        </w:rPr>
        <w:t xml:space="preserve">/</w:t>
      </w:r>
      <w:r>
        <w:rPr>
          <w:rStyle w:val="NormalTok"/>
        </w:rPr>
        <w:t xml:space="preserve"> (</w:t>
      </w:r>
      <w:r>
        <w:rPr>
          <w:rStyle w:val="FunctionTok"/>
        </w:rPr>
        <w:t xml:space="preserve">nrow</w:t>
      </w:r>
      <w:r>
        <w:rPr>
          <w:rStyle w:val="NormalTok"/>
        </w:rPr>
        <w:t xml:space="preserve">(Dth) </w:t>
      </w:r>
      <w:r>
        <w:rPr>
          <w:rStyle w:val="SpecialCharTok"/>
        </w:rPr>
        <w:t xml:space="preserve">*</w:t>
      </w:r>
      <w:r>
        <w:rPr>
          <w:rStyle w:val="NormalTok"/>
        </w:rPr>
        <w:t xml:space="preserve"> Beta.m) </w:t>
      </w:r>
      <w:r>
        <w:br/>
      </w:r>
      <w:r>
        <w:rPr>
          <w:rStyle w:val="NormalTok"/>
        </w:rPr>
        <w:t xml:space="preserve">Kappa.hat </w:t>
      </w:r>
      <w:r>
        <w:rPr>
          <w:rStyle w:val="OtherTok"/>
        </w:rPr>
        <w:t xml:space="preserve">&lt;-</w:t>
      </w:r>
      <w:r>
        <w:rPr>
          <w:rStyle w:val="NormalTok"/>
        </w:rPr>
        <w:t xml:space="preserve"> </w:t>
      </w:r>
      <w:r>
        <w:rPr>
          <w:rStyle w:val="FunctionTok"/>
        </w:rPr>
        <w:t xml:space="preserve">nrow</w:t>
      </w:r>
      <w:r>
        <w:rPr>
          <w:rStyle w:val="NormalTok"/>
        </w:rPr>
        <w:t xml:space="preserve">(Dth) </w:t>
      </w:r>
      <w:r>
        <w:rPr>
          <w:rStyle w:val="SpecialCharTok"/>
        </w:rPr>
        <w:t xml:space="preserve">*</w:t>
      </w:r>
      <w:r>
        <w:rPr>
          <w:rStyle w:val="NormalTok"/>
        </w:rPr>
        <w:t xml:space="preserve"> Beta.m </w:t>
      </w:r>
      <w:r>
        <w:rPr>
          <w:rStyle w:val="SpecialCharTok"/>
        </w:rPr>
        <w:t xml:space="preserve">*</w:t>
      </w:r>
      <w:r>
        <w:rPr>
          <w:rStyle w:val="NormalTok"/>
        </w:rPr>
        <w:t xml:space="preserve"> (Kappa.gnm </w:t>
      </w:r>
      <w:r>
        <w:rPr>
          <w:rStyle w:val="SpecialCharTok"/>
        </w:rPr>
        <w:t xml:space="preserve">-</w:t>
      </w:r>
      <w:r>
        <w:rPr>
          <w:rStyle w:val="NormalTok"/>
        </w:rPr>
        <w:t xml:space="preserve"> Kappa.m)</w:t>
      </w:r>
      <w:r>
        <w:br/>
      </w:r>
      <w:r>
        <w:rPr>
          <w:rStyle w:val="CommentTok"/>
        </w:rPr>
        <w:t xml:space="preserve">#</w:t>
      </w:r>
      <w:r>
        <w:br/>
      </w:r>
      <w:r>
        <w:rPr>
          <w:rStyle w:val="CommentTok"/>
        </w:rPr>
        <w:t xml:space="preserve"># Fitted values</w:t>
      </w:r>
      <w:r>
        <w:br/>
      </w:r>
      <w:r>
        <w:rPr>
          <w:rStyle w:val="CommentTok"/>
        </w:rPr>
        <w:t xml:space="preserve">#</w:t>
      </w:r>
      <w:r>
        <w:br/>
      </w:r>
      <w:r>
        <w:rPr>
          <w:rStyle w:val="NormalTok"/>
        </w:rPr>
        <w:t xml:space="preserve">Fitted.M.hat </w:t>
      </w:r>
      <w:r>
        <w:rPr>
          <w:rStyle w:val="OtherTok"/>
        </w:rPr>
        <w:t xml:space="preserve">=</w:t>
      </w:r>
      <w:r>
        <w:rPr>
          <w:rStyle w:val="NormalTok"/>
        </w:rPr>
        <w:t xml:space="preserve"> Alpha.hat </w:t>
      </w:r>
      <w:r>
        <w:rPr>
          <w:rStyle w:val="SpecialCharTok"/>
        </w:rPr>
        <w:t xml:space="preserve">+</w:t>
      </w:r>
      <w:r>
        <w:rPr>
          <w:rStyle w:val="NormalTok"/>
        </w:rPr>
        <w:t xml:space="preserve"> Beta.hat </w:t>
      </w:r>
      <w:r>
        <w:rPr>
          <w:rStyle w:val="SpecialCharTok"/>
        </w:rPr>
        <w:t xml:space="preserve">%*%</w:t>
      </w:r>
      <w:r>
        <w:rPr>
          <w:rStyle w:val="NormalTok"/>
        </w:rPr>
        <w:t xml:space="preserve"> </w:t>
      </w:r>
      <w:r>
        <w:rPr>
          <w:rStyle w:val="FunctionTok"/>
        </w:rPr>
        <w:t xml:space="preserve">t</w:t>
      </w:r>
      <w:r>
        <w:rPr>
          <w:rStyle w:val="NormalTok"/>
        </w:rPr>
        <w:t xml:space="preserve">(Kappa.hat)</w:t>
      </w:r>
      <w:r>
        <w:br/>
      </w:r>
      <w:r>
        <w:rPr>
          <w:rStyle w:val="CommentTok"/>
        </w:rPr>
        <w:t xml:space="preserve">#</w:t>
      </w:r>
      <w:r>
        <w:br/>
      </w:r>
      <w:r>
        <w:rPr>
          <w:rStyle w:val="CommentTok"/>
        </w:rPr>
        <w:t xml:space="preserve"># Plot results</w:t>
      </w:r>
      <w:r>
        <w:br/>
      </w:r>
      <w:r>
        <w:rPr>
          <w:rStyle w:val="CommentTok"/>
        </w:rPr>
        <w:t xml:space="preserve">#</w:t>
      </w:r>
      <w:r>
        <w:br/>
      </w:r>
      <w:r>
        <w:rPr>
          <w:rStyle w:val="NormalTok"/>
        </w:rPr>
        <w:t xml:space="preserve">PlotLeeCarter </w:t>
      </w:r>
      <w:r>
        <w:rPr>
          <w:rStyle w:val="OtherTok"/>
        </w:rPr>
        <w:t xml:space="preserve">&lt;-</w:t>
      </w:r>
      <w:r>
        <w:rPr>
          <w:rStyle w:val="NormalTok"/>
        </w:rPr>
        <w:t xml:space="preserve"> </w:t>
      </w:r>
      <w:r>
        <w:rPr>
          <w:rStyle w:val="ControlFlowTok"/>
        </w:rPr>
        <w:t xml:space="preserve">function</w:t>
      </w:r>
      <w:r>
        <w:rPr>
          <w:rStyle w:val="NormalTok"/>
        </w:rPr>
        <w:t xml:space="preserve">( AGE , YEAR , Obs , Alpha.hat , Beta.hat , Kappa.hat , Fitted.M.hat )</w:t>
      </w:r>
      <w:r>
        <w:br/>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plot</w:t>
      </w:r>
      <w:r>
        <w:rPr>
          <w:rStyle w:val="NormalTok"/>
        </w:rPr>
        <w:t xml:space="preserve">(AGE, Alpha.hat,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(alpha),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CommentTok"/>
        </w:rPr>
        <w:t xml:space="preserve">#</w:t>
      </w:r>
      <w:r>
        <w:br/>
      </w:r>
      <w:r>
        <w:rPr>
          <w:rStyle w:val="NormalTok"/>
        </w:rPr>
        <w:t xml:space="preserve"> </w:t>
      </w:r>
      <w:r>
        <w:rPr>
          <w:rStyle w:val="FunctionTok"/>
        </w:rPr>
        <w:t xml:space="preserve">plot</w:t>
      </w:r>
      <w:r>
        <w:rPr>
          <w:rStyle w:val="NormalTok"/>
        </w:rPr>
        <w:t xml:space="preserve">(AGE, Beta.hat,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(beta),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CommentTok"/>
        </w:rPr>
        <w:t xml:space="preserve">#</w:t>
      </w:r>
      <w:r>
        <w:br/>
      </w:r>
      <w:r>
        <w:rPr>
          <w:rStyle w:val="NormalTok"/>
        </w:rPr>
        <w:t xml:space="preserve"> </w:t>
      </w:r>
      <w:r>
        <w:rPr>
          <w:rStyle w:val="FunctionTok"/>
        </w:rPr>
        <w:t xml:space="preserve">plot</w:t>
      </w:r>
      <w:r>
        <w:rPr>
          <w:rStyle w:val="NormalTok"/>
        </w:rPr>
        <w:t xml:space="preserve">(YEAR, Kappa.hat,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(kappa),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CommentTok"/>
        </w:rPr>
        <w:t xml:space="preserve">#  </w:t>
      </w:r>
      <w:r>
        <w:br/>
      </w:r>
      <w:r>
        <w:rPr>
          <w:rStyle w:val="NormalTok"/>
        </w:rPr>
        <w:t xml:space="preserve"> Age.Plot </w:t>
      </w:r>
      <w:r>
        <w:rPr>
          <w:rStyle w:val="OtherTok"/>
        </w:rPr>
        <w:t xml:space="preserve">=</w:t>
      </w:r>
      <w:r>
        <w:rPr>
          <w:rStyle w:val="NormalTok"/>
        </w:rPr>
        <w:t xml:space="preserve"> </w:t>
      </w:r>
      <w:r>
        <w:rPr>
          <w:rStyle w:val="DecValTok"/>
        </w:rPr>
        <w:t xml:space="preserve">60</w:t>
      </w:r>
      <w:r>
        <w:rPr>
          <w:rStyle w:val="NormalTok"/>
        </w:rPr>
        <w:t xml:space="preserve">  </w:t>
      </w:r>
      <w:r>
        <w:rPr>
          <w:rStyle w:val="CommentTok"/>
        </w:rPr>
        <w:t xml:space="preserve"># Set plotting age</w:t>
      </w:r>
      <w:r>
        <w:br/>
      </w:r>
      <w:r>
        <w:rPr>
          <w:rStyle w:val="NormalTok"/>
        </w:rPr>
        <w:t xml:space="preserve"> Row </w:t>
      </w:r>
      <w:r>
        <w:rPr>
          <w:rStyle w:val="OtherTok"/>
        </w:rPr>
        <w:t xml:space="preserve">=</w:t>
      </w:r>
      <w:r>
        <w:rPr>
          <w:rStyle w:val="NormalTok"/>
        </w:rPr>
        <w:t xml:space="preserve"> Age.Plot </w:t>
      </w:r>
      <w:r>
        <w:rPr>
          <w:rStyle w:val="SpecialCharTok"/>
        </w:rPr>
        <w:t xml:space="preserve">-</w:t>
      </w:r>
      <w:r>
        <w:rPr>
          <w:rStyle w:val="NormalTok"/>
        </w:rPr>
        <w:t xml:space="preserve"> </w:t>
      </w:r>
      <w:r>
        <w:rPr>
          <w:rStyle w:val="FunctionTok"/>
        </w:rPr>
        <w:t xml:space="preserve">min</w:t>
      </w:r>
      <w:r>
        <w:rPr>
          <w:rStyle w:val="NormalTok"/>
        </w:rPr>
        <w:t xml:space="preserve">(AGE)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w:t>
      </w:r>
      <w:r>
        <w:rPr>
          <w:rStyle w:val="NormalTok"/>
        </w:rPr>
        <w:t xml:space="preserve">(YEAR </w:t>
      </w:r>
      <w:r>
        <w:rPr>
          <w:rStyle w:val="SpecialCharTok"/>
        </w:rPr>
        <w:t xml:space="preserve">+</w:t>
      </w:r>
      <w:r>
        <w:rPr>
          <w:rStyle w:val="NormalTok"/>
        </w:rPr>
        <w:t xml:space="preserve"> </w:t>
      </w:r>
      <w:r>
        <w:rPr>
          <w:rStyle w:val="FloatTok"/>
        </w:rPr>
        <w:t xml:space="preserve">0.5</w:t>
      </w:r>
      <w:r>
        <w:rPr>
          <w:rStyle w:val="NormalTok"/>
        </w:rPr>
        <w:t xml:space="preserve">, Obs[Row, ],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br/>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"log("</w:t>
      </w:r>
      <w:r>
        <w:rPr>
          <w:rStyle w:val="NormalTok"/>
        </w:rPr>
        <w:t xml:space="preserve">,mu,</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FunctionTok"/>
        </w:rPr>
        <w:t xml:space="preserve">lines</w:t>
      </w:r>
      <w:r>
        <w:rPr>
          <w:rStyle w:val="NormalTok"/>
        </w:rPr>
        <w:t xml:space="preserve">(YEAR </w:t>
      </w:r>
      <w:r>
        <w:rPr>
          <w:rStyle w:val="SpecialCharTok"/>
        </w:rPr>
        <w:t xml:space="preserve">+</w:t>
      </w:r>
      <w:r>
        <w:rPr>
          <w:rStyle w:val="NormalTok"/>
        </w:rPr>
        <w:t xml:space="preserve"> </w:t>
      </w:r>
      <w:r>
        <w:rPr>
          <w:rStyle w:val="FloatTok"/>
        </w:rPr>
        <w:t xml:space="preserve">0.5</w:t>
      </w:r>
      <w:r>
        <w:rPr>
          <w:rStyle w:val="NormalTok"/>
        </w:rPr>
        <w:t xml:space="preserve">, Fitted.M.hat[Row, ],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 </w:t>
      </w:r>
      <w:r>
        <w:rPr>
          <w:rStyle w:val="StringTok"/>
        </w:rPr>
        <w:t xml:space="preserve">"LC"</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"Age"</w:t>
      </w:r>
      <w:r>
        <w:rPr>
          <w:rStyle w:val="NormalTok"/>
        </w:rPr>
        <w:t xml:space="preserve">, Age.Plot), </w:t>
      </w:r>
      <w:r>
        <w:rPr>
          <w:rStyle w:val="AttributeTok"/>
        </w:rPr>
        <w:t xml:space="preserve">bty =</w:t>
      </w:r>
      <w:r>
        <w:rPr>
          <w:rStyle w:val="NormalTok"/>
        </w:rPr>
        <w:t xml:space="preserve"> </w:t>
      </w:r>
      <w:r>
        <w:rPr>
          <w:rStyle w:val="StringTok"/>
        </w:rPr>
        <w:t xml:space="preserve">"n"</w:t>
      </w:r>
      <w:r>
        <w:rPr>
          <w:rStyle w:val="NormalTok"/>
        </w:rPr>
        <w:t xml:space="preserve">)</w:t>
      </w:r>
      <w:r>
        <w:br/>
      </w:r>
      <w:r>
        <w:rPr>
          <w:rStyle w:val="NormalTok"/>
        </w:rPr>
        <w:t xml:space="preserve">}</w:t>
      </w:r>
      <w:r>
        <w:br/>
      </w:r>
      <w:r>
        <w:br/>
      </w:r>
      <w:r>
        <w:rPr>
          <w:rStyle w:val="FunctionTok"/>
        </w:rPr>
        <w:t xml:space="preserve">PlotLeeCarter</w:t>
      </w:r>
      <w:r>
        <w:rPr>
          <w:rStyle w:val="NormalTok"/>
        </w:rPr>
        <w:t xml:space="preserve">( AGE , YEAR , Obs , Alpha.hat , Beta.hat , Kappa.hat , Fitted.M.hat )</w:t>
      </w:r>
    </w:p>
    <w:p>
      <w:pPr>
        <w:pStyle w:val="FirstParagraph"/>
      </w:pPr>
      <w:r>
        <w:drawing>
          <wp:inline>
            <wp:extent cx="4620126" cy="3696101"/>
            <wp:effectExtent b="0" l="0" r="0" t="0"/>
            <wp:docPr descr="" title="" id="21" name="Picture"/>
            <a:graphic>
              <a:graphicData uri="http://schemas.openxmlformats.org/drawingml/2006/picture">
                <pic:pic>
                  <pic:nvPicPr>
                    <pic:cNvPr descr="Tutorial-7-Lee-Carter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Top-left plot (α vs. Age)</w:t>
      </w:r>
    </w:p>
    <w:p>
      <w:pPr>
        <w:pStyle w:val="BodyText"/>
      </w:pPr>
      <w:r>
        <w:t xml:space="preserve">This shows the age-specific baseline log-mortality rates (α). The increasing trend suggests that older individuals have higher mortality rates, which is expected.</w:t>
      </w:r>
    </w:p>
    <w:p>
      <w:pPr>
        <w:pStyle w:val="BodyText"/>
      </w:pPr>
      <w:r>
        <w:rPr>
          <w:b/>
          <w:bCs/>
        </w:rPr>
        <w:t xml:space="preserve">Top-right plot (β vs. Age)</w:t>
      </w:r>
    </w:p>
    <w:p>
      <w:pPr>
        <w:pStyle w:val="BodyText"/>
      </w:pPr>
      <w:r>
        <w:t xml:space="preserve">This represents the sensitivity of mortality rates to period effects (β). The values of β indicate how mortality rates at different ages respond to temporal trends (captured in κ). The U-shape suggests that the effect is stronger at younger and older ages, with a dip in the middle.</w:t>
      </w:r>
    </w:p>
    <w:p>
      <w:pPr>
        <w:pStyle w:val="BodyText"/>
      </w:pPr>
      <w:r>
        <w:rPr>
          <w:b/>
          <w:bCs/>
        </w:rPr>
        <w:t xml:space="preserve">Bottom-left plot (κ vs. Year)</w:t>
      </w:r>
    </w:p>
    <w:p>
      <w:pPr>
        <w:pStyle w:val="BodyText"/>
      </w:pPr>
      <w:r>
        <w:t xml:space="preserve">This shows the time-varying mortality index (κ), which captures overall trends in mortality across years. The declining trend suggests an improvement in overall mortality (i.e., people are living longer). However, the fluctuations may indicate historical events affecting mortality.</w:t>
      </w:r>
    </w:p>
    <w:p>
      <w:pPr>
        <w:pStyle w:val="BodyText"/>
      </w:pPr>
      <w:r>
        <w:rPr>
          <w:b/>
          <w:bCs/>
        </w:rPr>
        <w:t xml:space="preserve">Bottom-right plot (log(μ) over time)</w:t>
      </w:r>
    </w:p>
    <w:p>
      <w:pPr>
        <w:pStyle w:val="BodyText"/>
      </w:pPr>
      <w:r>
        <w:t xml:space="preserve">This compares observed log-mortality rates (dots) against the fitted Lee-Carter model (solid line) at age 60. The close fit between the model and the data suggests that the model captures the historical mortality trends well.</w:t>
      </w:r>
    </w:p>
    <w:bookmarkEnd w:id="23"/>
    <w:bookmarkStart w:id="30" w:name="b"/>
    <w:p>
      <w:pPr>
        <w:pStyle w:val="Heading3"/>
      </w:pPr>
      <w:r>
        <w:t xml:space="preserve">(b)</w:t>
      </w:r>
    </w:p>
    <w:p>
      <w:pPr>
        <w:pStyle w:val="FirstParagraph"/>
      </w:pPr>
      <w:r>
        <w:t xml:space="preserve">By projecting</w:t>
      </w:r>
      <w:r>
        <w:t xml:space="preserve"> </w:t>
      </w:r>
      <m:oMath>
        <m:sSub>
          <m:e>
            <m:acc>
              <m:accPr>
                <m:chr m:val="̂"/>
              </m:accPr>
              <m:e>
                <m:r>
                  <m:t>κ</m:t>
                </m:r>
              </m:e>
            </m:acc>
          </m:e>
          <m:sub>
            <m:r>
              <m:t>y</m:t>
            </m:r>
          </m:sub>
        </m:sSub>
      </m:oMath>
      <w:r>
        <w:t xml:space="preserve"> </w:t>
      </w:r>
      <w:r>
        <w:t xml:space="preserve">as a random walk with drift (see Section 7.4.4) find projected rates</w:t>
      </w:r>
      <w:r>
        <w:t xml:space="preserve"> </w:t>
      </w:r>
      <m:oMath>
        <m:r>
          <m:rPr>
            <m:sty m:val="p"/>
          </m:rPr>
          <m:t>log</m:t>
        </m:r>
        <m:d>
          <m:dPr>
            <m:begChr m:val="("/>
            <m:endChr m:val=")"/>
            <m:sepChr m:val=""/>
            <m:grow/>
          </m:dPr>
          <m:e>
            <m:sSub>
              <m:e>
                <m:r>
                  <m:t>μ</m:t>
                </m:r>
              </m:e>
              <m:sub>
                <m:r>
                  <m:t>x</m:t>
                </m:r>
                <m:r>
                  <m:rPr>
                    <m:sty m:val="p"/>
                  </m:rPr>
                  <m:t>+</m:t>
                </m:r>
                <m:f>
                  <m:fPr>
                    <m:type m:val="bar"/>
                  </m:fPr>
                  <m:num>
                    <m:r>
                      <m:t>1</m:t>
                    </m:r>
                  </m:num>
                  <m:den>
                    <m:r>
                      <m:t>2</m:t>
                    </m:r>
                  </m:den>
                </m:f>
                <m:r>
                  <m:rPr>
                    <m:sty m:val="p"/>
                  </m:rPr>
                  <m:t>,</m:t>
                </m:r>
                <m:r>
                  <m:t>y</m:t>
                </m:r>
                <m:r>
                  <m:rPr>
                    <m:sty m:val="p"/>
                  </m:rPr>
                  <m:t>+</m:t>
                </m:r>
                <m:f>
                  <m:fPr>
                    <m:type m:val="bar"/>
                  </m:fPr>
                  <m:num>
                    <m:r>
                      <m:t>1</m:t>
                    </m:r>
                  </m:num>
                  <m:den>
                    <m:r>
                      <m:t>2</m:t>
                    </m:r>
                  </m:den>
                </m:f>
              </m:sub>
            </m:sSub>
          </m:e>
        </m:d>
      </m:oMath>
      <w:r>
        <w:t xml:space="preserve"> </w:t>
      </w:r>
      <w:r>
        <w:t xml:space="preserve">at ages 50–90, years 1981–2005. Choose an age in the range 50–90 and plot 95% prediction intervals of the projected rates at that age.</w:t>
      </w:r>
    </w:p>
    <w:p>
      <w:pPr>
        <w:pStyle w:val="SourceCode"/>
      </w:pPr>
      <w:r>
        <w:rPr>
          <w:rStyle w:val="CommentTok"/>
        </w:rPr>
        <w:t xml:space="preserve"># Forecast kappa with drift model</w:t>
      </w:r>
      <w:r>
        <w:br/>
      </w:r>
      <w:r>
        <w:rPr>
          <w:rStyle w:val="CommentTok"/>
        </w:rPr>
        <w:t xml:space="preserve">#</w:t>
      </w:r>
      <w:r>
        <w:br/>
      </w:r>
      <w:r>
        <w:rPr>
          <w:rStyle w:val="CommentTok"/>
        </w:rPr>
        <w:t xml:space="preserve">#install.packages("astsa") #- if not installed</w:t>
      </w:r>
      <w:r>
        <w:br/>
      </w:r>
      <w:r>
        <w:rPr>
          <w:rStyle w:val="FunctionTok"/>
        </w:rPr>
        <w:t xml:space="preserve">library</w:t>
      </w:r>
      <w:r>
        <w:rPr>
          <w:rStyle w:val="NormalTok"/>
        </w:rPr>
        <w:t xml:space="preserve">(</w:t>
      </w:r>
      <w:r>
        <w:rPr>
          <w:rStyle w:val="StringTok"/>
        </w:rPr>
        <w:t xml:space="preserve">"astsa"</w:t>
      </w:r>
      <w:r>
        <w:rPr>
          <w:rStyle w:val="NormalTok"/>
        </w:rPr>
        <w:t xml:space="preserve">)</w:t>
      </w:r>
      <w:r>
        <w:br/>
      </w:r>
      <w:r>
        <w:rPr>
          <w:rStyle w:val="NormalTok"/>
        </w:rPr>
        <w:t xml:space="preserve">N.Ahead </w:t>
      </w:r>
      <w:r>
        <w:rPr>
          <w:rStyle w:val="OtherTok"/>
        </w:rPr>
        <w:t xml:space="preserve">=</w:t>
      </w:r>
      <w:r>
        <w:rPr>
          <w:rStyle w:val="NormalTok"/>
        </w:rPr>
        <w:t xml:space="preserve"> </w:t>
      </w:r>
      <w:r>
        <w:rPr>
          <w:rStyle w:val="DecValTok"/>
        </w:rPr>
        <w:t xml:space="preserve">25</w:t>
      </w:r>
      <w:r>
        <w:br/>
      </w:r>
      <w:r>
        <w:rPr>
          <w:rStyle w:val="NormalTok"/>
        </w:rPr>
        <w:t xml:space="preserve">Kappa.for </w:t>
      </w:r>
      <w:r>
        <w:rPr>
          <w:rStyle w:val="OtherTok"/>
        </w:rPr>
        <w:t xml:space="preserve">=</w:t>
      </w:r>
      <w:r>
        <w:rPr>
          <w:rStyle w:val="NormalTok"/>
        </w:rPr>
        <w:t xml:space="preserve"> </w:t>
      </w:r>
      <w:r>
        <w:rPr>
          <w:rStyle w:val="FunctionTok"/>
        </w:rPr>
        <w:t xml:space="preserve">sarima.for</w:t>
      </w:r>
      <w:r>
        <w:rPr>
          <w:rStyle w:val="NormalTok"/>
        </w:rPr>
        <w:t xml:space="preserve">(</w:t>
      </w:r>
      <w:r>
        <w:rPr>
          <w:rStyle w:val="FunctionTok"/>
        </w:rPr>
        <w:t xml:space="preserve">as.ts</w:t>
      </w:r>
      <w:r>
        <w:rPr>
          <w:rStyle w:val="NormalTok"/>
        </w:rPr>
        <w:t xml:space="preserve">(Kappa.hat), </w:t>
      </w:r>
      <w:r>
        <w:rPr>
          <w:rStyle w:val="AttributeTok"/>
        </w:rPr>
        <w:t xml:space="preserve">n.ahead =</w:t>
      </w:r>
      <w:r>
        <w:rPr>
          <w:rStyle w:val="NormalTok"/>
        </w:rPr>
        <w:t xml:space="preserve"> N.Ahead, </w:t>
      </w:r>
      <w:r>
        <w:rPr>
          <w:rStyle w:val="AttributeTok"/>
        </w:rPr>
        <w:t xml:space="preserve">p=</w:t>
      </w:r>
      <w:r>
        <w:rPr>
          <w:rStyle w:val="DecValTok"/>
        </w:rPr>
        <w:t xml:space="preserve">0</w:t>
      </w:r>
      <w:r>
        <w:rPr>
          <w:rStyle w:val="NormalTok"/>
        </w:rPr>
        <w:t xml:space="preserve">, </w:t>
      </w:r>
      <w:r>
        <w:rPr>
          <w:rStyle w:val="AttributeTok"/>
        </w:rPr>
        <w:t xml:space="preserve">d=</w:t>
      </w:r>
      <w:r>
        <w:rPr>
          <w:rStyle w:val="DecValTok"/>
        </w:rPr>
        <w:t xml:space="preserve">1</w:t>
      </w:r>
      <w:r>
        <w:rPr>
          <w:rStyle w:val="NormalTok"/>
        </w:rPr>
        <w:t xml:space="preserve">, </w:t>
      </w:r>
      <w:r>
        <w:rPr>
          <w:rStyle w:val="AttributeTok"/>
        </w:rPr>
        <w:t xml:space="preserve">q=</w:t>
      </w:r>
      <w:r>
        <w:rPr>
          <w:rStyle w:val="DecValTok"/>
        </w:rPr>
        <w:t xml:space="preserve">0</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utorial-7-Lee-Carter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t>
      </w:r>
      <w:r>
        <w:br/>
      </w:r>
      <w:r>
        <w:rPr>
          <w:rStyle w:val="CommentTok"/>
        </w:rPr>
        <w:t xml:space="preserve">#      Prediction error</w:t>
      </w:r>
      <w:r>
        <w:br/>
      </w:r>
      <w:r>
        <w:rPr>
          <w:rStyle w:val="CommentTok"/>
        </w:rPr>
        <w:t xml:space="preserve">#</w:t>
      </w:r>
      <w:r>
        <w:br/>
      </w:r>
      <w:r>
        <w:rPr>
          <w:rStyle w:val="NormalTok"/>
        </w:rPr>
        <w:t xml:space="preserve">Central </w:t>
      </w:r>
      <w:r>
        <w:rPr>
          <w:rStyle w:val="OtherTok"/>
        </w:rPr>
        <w:t xml:space="preserve">=</w:t>
      </w:r>
      <w:r>
        <w:rPr>
          <w:rStyle w:val="NormalTok"/>
        </w:rPr>
        <w:t xml:space="preserve"> Kappa.for</w:t>
      </w:r>
      <w:r>
        <w:rPr>
          <w:rStyle w:val="SpecialCharTok"/>
        </w:rPr>
        <w:t xml:space="preserve">$</w:t>
      </w:r>
      <w:r>
        <w:rPr>
          <w:rStyle w:val="NormalTok"/>
        </w:rPr>
        <w:t xml:space="preserve">pred</w:t>
      </w:r>
      <w:r>
        <w:br/>
      </w:r>
      <w:r>
        <w:rPr>
          <w:rStyle w:val="NormalTok"/>
        </w:rPr>
        <w:t xml:space="preserve">SE.Pred </w:t>
      </w:r>
      <w:r>
        <w:rPr>
          <w:rStyle w:val="OtherTok"/>
        </w:rPr>
        <w:t xml:space="preserve">=</w:t>
      </w:r>
      <w:r>
        <w:rPr>
          <w:rStyle w:val="NormalTok"/>
        </w:rPr>
        <w:t xml:space="preserve"> Kappa.for</w:t>
      </w:r>
      <w:r>
        <w:rPr>
          <w:rStyle w:val="SpecialCharTok"/>
        </w:rPr>
        <w:t xml:space="preserve">$</w:t>
      </w:r>
      <w:r>
        <w:rPr>
          <w:rStyle w:val="NormalTok"/>
        </w:rPr>
        <w:t xml:space="preserve">se</w:t>
      </w:r>
      <w:r>
        <w:br/>
      </w:r>
      <w:r>
        <w:rPr>
          <w:rStyle w:val="NormalTok"/>
        </w:rPr>
        <w:t xml:space="preserve">Z </w:t>
      </w:r>
      <w:r>
        <w:rPr>
          <w:rStyle w:val="OtherTok"/>
        </w:rPr>
        <w:t xml:space="preserve">=</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r>
        <w:br/>
      </w:r>
      <w:r>
        <w:rPr>
          <w:rStyle w:val="NormalTok"/>
        </w:rPr>
        <w:t xml:space="preserve">Kappa.Up.Pred </w:t>
      </w:r>
      <w:r>
        <w:rPr>
          <w:rStyle w:val="OtherTok"/>
        </w:rPr>
        <w:t xml:space="preserve">=</w:t>
      </w:r>
      <w:r>
        <w:rPr>
          <w:rStyle w:val="NormalTok"/>
        </w:rPr>
        <w:t xml:space="preserve"> Central </w:t>
      </w:r>
      <w:r>
        <w:rPr>
          <w:rStyle w:val="SpecialCharTok"/>
        </w:rPr>
        <w:t xml:space="preserve">+</w:t>
      </w:r>
      <w:r>
        <w:rPr>
          <w:rStyle w:val="NormalTok"/>
        </w:rPr>
        <w:t xml:space="preserve"> Z</w:t>
      </w:r>
      <w:r>
        <w:rPr>
          <w:rStyle w:val="SpecialCharTok"/>
        </w:rPr>
        <w:t xml:space="preserve">*</w:t>
      </w:r>
      <w:r>
        <w:rPr>
          <w:rStyle w:val="NormalTok"/>
        </w:rPr>
        <w:t xml:space="preserve">SE.Pred</w:t>
      </w:r>
      <w:r>
        <w:br/>
      </w:r>
      <w:r>
        <w:rPr>
          <w:rStyle w:val="NormalTok"/>
        </w:rPr>
        <w:t xml:space="preserve">Kappa.Dn.Pred </w:t>
      </w:r>
      <w:r>
        <w:rPr>
          <w:rStyle w:val="OtherTok"/>
        </w:rPr>
        <w:t xml:space="preserve">=</w:t>
      </w:r>
      <w:r>
        <w:rPr>
          <w:rStyle w:val="NormalTok"/>
        </w:rPr>
        <w:t xml:space="preserve"> Central </w:t>
      </w:r>
      <w:r>
        <w:rPr>
          <w:rStyle w:val="SpecialCharTok"/>
        </w:rPr>
        <w:t xml:space="preserve">-</w:t>
      </w:r>
      <w:r>
        <w:rPr>
          <w:rStyle w:val="NormalTok"/>
        </w:rPr>
        <w:t xml:space="preserve"> Z</w:t>
      </w:r>
      <w:r>
        <w:rPr>
          <w:rStyle w:val="SpecialCharTok"/>
        </w:rPr>
        <w:t xml:space="preserve">*</w:t>
      </w:r>
      <w:r>
        <w:rPr>
          <w:rStyle w:val="NormalTok"/>
        </w:rPr>
        <w:t xml:space="preserve">SE.Pred</w:t>
      </w:r>
      <w:r>
        <w:br/>
      </w:r>
      <w:r>
        <w:rPr>
          <w:rStyle w:val="NormalTok"/>
        </w:rPr>
        <w:t xml:space="preserve">Forecast </w:t>
      </w:r>
      <w:r>
        <w:rPr>
          <w:rStyle w:val="OtherTok"/>
        </w:rPr>
        <w:t xml:space="preserve">=</w:t>
      </w:r>
      <w:r>
        <w:rPr>
          <w:rStyle w:val="NormalTok"/>
        </w:rPr>
        <w:t xml:space="preserve"> Alpha.hat </w:t>
      </w:r>
      <w:r>
        <w:rPr>
          <w:rStyle w:val="SpecialCharTok"/>
        </w:rPr>
        <w:t xml:space="preserve">+</w:t>
      </w:r>
      <w:r>
        <w:rPr>
          <w:rStyle w:val="NormalTok"/>
        </w:rPr>
        <w:t xml:space="preserve"> Beta.hat </w:t>
      </w:r>
      <w:r>
        <w:rPr>
          <w:rStyle w:val="SpecialCharTok"/>
        </w:rPr>
        <w:t xml:space="preserve">%*%</w:t>
      </w:r>
      <w:r>
        <w:rPr>
          <w:rStyle w:val="NormalTok"/>
        </w:rPr>
        <w:t xml:space="preserve"> </w:t>
      </w:r>
      <w:r>
        <w:rPr>
          <w:rStyle w:val="FunctionTok"/>
        </w:rPr>
        <w:t xml:space="preserve">t</w:t>
      </w:r>
      <w:r>
        <w:rPr>
          <w:rStyle w:val="NormalTok"/>
        </w:rPr>
        <w:t xml:space="preserve">(Central)</w:t>
      </w:r>
      <w:r>
        <w:br/>
      </w:r>
      <w:r>
        <w:rPr>
          <w:rStyle w:val="NormalTok"/>
        </w:rPr>
        <w:t xml:space="preserve">Forecast.Up.Pred </w:t>
      </w:r>
      <w:r>
        <w:rPr>
          <w:rStyle w:val="OtherTok"/>
        </w:rPr>
        <w:t xml:space="preserve">=</w:t>
      </w:r>
      <w:r>
        <w:rPr>
          <w:rStyle w:val="NormalTok"/>
        </w:rPr>
        <w:t xml:space="preserve"> Alpha.hat </w:t>
      </w:r>
      <w:r>
        <w:rPr>
          <w:rStyle w:val="SpecialCharTok"/>
        </w:rPr>
        <w:t xml:space="preserve">+</w:t>
      </w:r>
      <w:r>
        <w:rPr>
          <w:rStyle w:val="NormalTok"/>
        </w:rPr>
        <w:t xml:space="preserve"> Beta.hat </w:t>
      </w:r>
      <w:r>
        <w:rPr>
          <w:rStyle w:val="SpecialCharTok"/>
        </w:rPr>
        <w:t xml:space="preserve">%*%</w:t>
      </w:r>
      <w:r>
        <w:rPr>
          <w:rStyle w:val="NormalTok"/>
        </w:rPr>
        <w:t xml:space="preserve"> </w:t>
      </w:r>
      <w:r>
        <w:rPr>
          <w:rStyle w:val="FunctionTok"/>
        </w:rPr>
        <w:t xml:space="preserve">t</w:t>
      </w:r>
      <w:r>
        <w:rPr>
          <w:rStyle w:val="NormalTok"/>
        </w:rPr>
        <w:t xml:space="preserve">(Kappa.Up.Pred)</w:t>
      </w:r>
      <w:r>
        <w:br/>
      </w:r>
      <w:r>
        <w:rPr>
          <w:rStyle w:val="NormalTok"/>
        </w:rPr>
        <w:t xml:space="preserve">Forecast.Dn.Pred </w:t>
      </w:r>
      <w:r>
        <w:rPr>
          <w:rStyle w:val="OtherTok"/>
        </w:rPr>
        <w:t xml:space="preserve">=</w:t>
      </w:r>
      <w:r>
        <w:rPr>
          <w:rStyle w:val="NormalTok"/>
        </w:rPr>
        <w:t xml:space="preserve"> Alpha.hat </w:t>
      </w:r>
      <w:r>
        <w:rPr>
          <w:rStyle w:val="SpecialCharTok"/>
        </w:rPr>
        <w:t xml:space="preserve">+</w:t>
      </w:r>
      <w:r>
        <w:rPr>
          <w:rStyle w:val="NormalTok"/>
        </w:rPr>
        <w:t xml:space="preserve"> Beta.hat </w:t>
      </w:r>
      <w:r>
        <w:rPr>
          <w:rStyle w:val="SpecialCharTok"/>
        </w:rPr>
        <w:t xml:space="preserve">%*%</w:t>
      </w:r>
      <w:r>
        <w:rPr>
          <w:rStyle w:val="NormalTok"/>
        </w:rPr>
        <w:t xml:space="preserve"> </w:t>
      </w:r>
      <w:r>
        <w:rPr>
          <w:rStyle w:val="FunctionTok"/>
        </w:rPr>
        <w:t xml:space="preserve">t</w:t>
      </w:r>
      <w:r>
        <w:rPr>
          <w:rStyle w:val="NormalTok"/>
        </w:rPr>
        <w:t xml:space="preserve">(Kappa.Dn.Pred)</w:t>
      </w:r>
      <w:r>
        <w:br/>
      </w:r>
      <w:r>
        <w:rPr>
          <w:rStyle w:val="NormalTok"/>
        </w:rPr>
        <w:t xml:space="preserve">Range </w:t>
      </w:r>
      <w:r>
        <w:rPr>
          <w:rStyle w:val="OtherTok"/>
        </w:rPr>
        <w:t xml:space="preserve">=</w:t>
      </w:r>
      <w:r>
        <w:rPr>
          <w:rStyle w:val="NormalTok"/>
        </w:rPr>
        <w:t xml:space="preserve"> </w:t>
      </w:r>
      <w:r>
        <w:rPr>
          <w:rStyle w:val="DecValTok"/>
        </w:rPr>
        <w:t xml:space="preserve">1981</w:t>
      </w:r>
      <w:r>
        <w:rPr>
          <w:rStyle w:val="SpecialCharTok"/>
        </w:rPr>
        <w:t xml:space="preserve">:</w:t>
      </w:r>
      <w:r>
        <w:rPr>
          <w:rStyle w:val="DecValTok"/>
        </w:rPr>
        <w:t xml:space="preserve">2005</w:t>
      </w:r>
      <w:r>
        <w:br/>
      </w:r>
      <w:r>
        <w:rPr>
          <w:rStyle w:val="CommentTok"/>
        </w:rPr>
        <w:t xml:space="preserve">#</w:t>
      </w:r>
      <w:r>
        <w:br/>
      </w:r>
      <w:r>
        <w:rPr>
          <w:rStyle w:val="CommentTok"/>
        </w:rPr>
        <w:t xml:space="preserve">#   Graphical output at age 60</w:t>
      </w:r>
      <w:r>
        <w:br/>
      </w:r>
      <w:r>
        <w:rPr>
          <w:rStyle w:val="CommentTok"/>
        </w:rPr>
        <w:t xml:space="preserve">#</w:t>
      </w:r>
      <w:r>
        <w:br/>
      </w:r>
      <w:r>
        <w:rPr>
          <w:rStyle w:val="NormalTok"/>
        </w:rPr>
        <w:t xml:space="preserve">Plot.Age </w:t>
      </w:r>
      <w:r>
        <w:rPr>
          <w:rStyle w:val="OtherTok"/>
        </w:rPr>
        <w:t xml:space="preserve">=</w:t>
      </w:r>
      <w:r>
        <w:rPr>
          <w:rStyle w:val="NormalTok"/>
        </w:rPr>
        <w:t xml:space="preserve"> </w:t>
      </w:r>
      <w:r>
        <w:rPr>
          <w:rStyle w:val="DecValTok"/>
        </w:rPr>
        <w:t xml:space="preserve">60</w:t>
      </w:r>
      <w:r>
        <w:br/>
      </w:r>
      <w:r>
        <w:rPr>
          <w:rStyle w:val="NormalTok"/>
        </w:rPr>
        <w:t xml:space="preserve">Plot.Row </w:t>
      </w:r>
      <w:r>
        <w:rPr>
          <w:rStyle w:val="OtherTok"/>
        </w:rPr>
        <w:t xml:space="preserve">=</w:t>
      </w:r>
      <w:r>
        <w:rPr>
          <w:rStyle w:val="NormalTok"/>
        </w:rPr>
        <w:t xml:space="preserve"> Plot.Age </w:t>
      </w:r>
      <w:r>
        <w:rPr>
          <w:rStyle w:val="SpecialCharTok"/>
        </w:rPr>
        <w:t xml:space="preserve">-</w:t>
      </w:r>
      <w:r>
        <w:rPr>
          <w:rStyle w:val="NormalTok"/>
        </w:rPr>
        <w:t xml:space="preserve"> </w:t>
      </w:r>
      <w:r>
        <w:rPr>
          <w:rStyle w:val="FunctionTok"/>
        </w:rPr>
        <w:t xml:space="preserve">min</w:t>
      </w:r>
      <w:r>
        <w:rPr>
          <w:rStyle w:val="NormalTok"/>
        </w:rPr>
        <w:t xml:space="preserve">(AGE) </w:t>
      </w:r>
      <w:r>
        <w:rPr>
          <w:rStyle w:val="SpecialCharTok"/>
        </w:rPr>
        <w:t xml:space="preserve">+</w:t>
      </w:r>
      <w:r>
        <w:rPr>
          <w:rStyle w:val="NormalTok"/>
        </w:rPr>
        <w:t xml:space="preserve"> </w:t>
      </w:r>
      <w:r>
        <w:rPr>
          <w:rStyle w:val="DecValTok"/>
        </w:rPr>
        <w:t xml:space="preserve">1</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FloatTok"/>
        </w:rPr>
        <w:t xml:space="preserve">4.2</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cex=</w:t>
      </w:r>
      <w:r>
        <w:rPr>
          <w:rStyle w:val="DecValTok"/>
        </w:rPr>
        <w:t xml:space="preserve">1</w:t>
      </w:r>
      <w:r>
        <w:rPr>
          <w:rStyle w:val="NormalTok"/>
        </w:rPr>
        <w:t xml:space="preserve">)</w:t>
      </w:r>
      <w:r>
        <w:br/>
      </w:r>
      <w:r>
        <w:rPr>
          <w:rStyle w:val="NormalTok"/>
        </w:rPr>
        <w:t xml:space="preserve">Year.For </w:t>
      </w:r>
      <w:r>
        <w:rPr>
          <w:rStyle w:val="OtherTok"/>
        </w:rPr>
        <w:t xml:space="preserve">=</w:t>
      </w:r>
      <w:r>
        <w:rPr>
          <w:rStyle w:val="NormalTok"/>
        </w:rPr>
        <w:t xml:space="preserve"> </w:t>
      </w:r>
      <w:r>
        <w:rPr>
          <w:rStyle w:val="FunctionTok"/>
        </w:rPr>
        <w:t xml:space="preserve">seq</w:t>
      </w:r>
      <w:r>
        <w:rPr>
          <w:rStyle w:val="NormalTok"/>
        </w:rPr>
        <w:t xml:space="preserve">(YEAR[</w:t>
      </w:r>
      <w:r>
        <w:rPr>
          <w:rStyle w:val="DecValTok"/>
        </w:rPr>
        <w:t xml:space="preserve">1</w:t>
      </w:r>
      <w:r>
        <w:rPr>
          <w:rStyle w:val="NormalTok"/>
        </w:rPr>
        <w:t xml:space="preserve">], (YEAR[</w:t>
      </w:r>
      <w:r>
        <w:rPr>
          <w:rStyle w:val="FunctionTok"/>
        </w:rPr>
        <w:t xml:space="preserve">length</w:t>
      </w:r>
      <w:r>
        <w:rPr>
          <w:rStyle w:val="NormalTok"/>
        </w:rPr>
        <w:t xml:space="preserve">(YEAR)]</w:t>
      </w:r>
      <w:r>
        <w:rPr>
          <w:rStyle w:val="SpecialCharTok"/>
        </w:rPr>
        <w:t xml:space="preserve">+</w:t>
      </w:r>
      <w:r>
        <w:rPr>
          <w:rStyle w:val="DecValTok"/>
        </w:rPr>
        <w:t xml:space="preserve">25</w:t>
      </w:r>
      <w:r>
        <w:rPr>
          <w:rStyle w:val="NormalTok"/>
        </w:rPr>
        <w:t xml:space="preserve">))</w:t>
      </w:r>
      <w:r>
        <w:br/>
      </w:r>
      <w:r>
        <w:rPr>
          <w:rStyle w:val="FunctionTok"/>
        </w:rPr>
        <w:t xml:space="preserve">plot</w:t>
      </w:r>
      <w:r>
        <w:rPr>
          <w:rStyle w:val="NormalTok"/>
        </w:rPr>
        <w:t xml:space="preserve">(YEAR </w:t>
      </w:r>
      <w:r>
        <w:rPr>
          <w:rStyle w:val="SpecialCharTok"/>
        </w:rPr>
        <w:t xml:space="preserve">+</w:t>
      </w:r>
      <w:r>
        <w:rPr>
          <w:rStyle w:val="NormalTok"/>
        </w:rPr>
        <w:t xml:space="preserve"> </w:t>
      </w:r>
      <w:r>
        <w:rPr>
          <w:rStyle w:val="FloatTok"/>
        </w:rPr>
        <w:t xml:space="preserve">0.5</w:t>
      </w:r>
      <w:r>
        <w:rPr>
          <w:rStyle w:val="NormalTok"/>
        </w:rPr>
        <w:t xml:space="preserve">, Obs[Plot.Row, ], </w:t>
      </w:r>
      <w:r>
        <w:rPr>
          <w:rStyle w:val="AttributeTok"/>
        </w:rPr>
        <w:t xml:space="preserve">axes =</w:t>
      </w:r>
      <w:r>
        <w:rPr>
          <w:rStyle w:val="NormalTok"/>
        </w:rPr>
        <w:t xml:space="preserve"> </w:t>
      </w:r>
      <w:r>
        <w:rPr>
          <w:rStyle w:val="ConstantTok"/>
        </w:rPr>
        <w:t xml:space="preserve">FALSE</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1940</w:t>
      </w:r>
      <w:r>
        <w:rPr>
          <w:rStyle w:val="NormalTok"/>
        </w:rPr>
        <w:t xml:space="preserve">,</w:t>
      </w:r>
      <w:r>
        <w:rPr>
          <w:rStyle w:val="DecValTok"/>
        </w:rPr>
        <w:t xml:space="preserve">2005</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(Forecast.Dn.Pred[Plot.Row, ]), </w:t>
      </w:r>
      <w:r>
        <w:rPr>
          <w:rStyle w:val="FunctionTok"/>
        </w:rPr>
        <w:t xml:space="preserve">max</w:t>
      </w:r>
      <w:r>
        <w:rPr>
          <w:rStyle w:val="NormalTok"/>
        </w:rPr>
        <w:t xml:space="preserve">(Obs[Plot.Row, ]) ))</w:t>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las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1940</w:t>
      </w:r>
      <w:r>
        <w:rPr>
          <w:rStyle w:val="NormalTok"/>
        </w:rPr>
        <w:t xml:space="preserve">, </w:t>
      </w:r>
      <w:r>
        <w:rPr>
          <w:rStyle w:val="DecValTok"/>
        </w:rPr>
        <w:t xml:space="preserve">2005</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tcl =</w:t>
      </w:r>
      <w:r>
        <w:rPr>
          <w:rStyle w:val="NormalTok"/>
        </w:rPr>
        <w:t xml:space="preserve"> </w:t>
      </w:r>
      <w:r>
        <w:rPr>
          <w:rStyle w:val="SpecialCharTok"/>
        </w:rPr>
        <w:t xml:space="preserve">-</w:t>
      </w:r>
      <w:r>
        <w:rPr>
          <w:rStyle w:val="FloatTok"/>
        </w:rPr>
        <w:t xml:space="preserve">0.4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 </w:t>
      </w:r>
      <w:r>
        <w:rPr>
          <w:rStyle w:val="AttributeTok"/>
        </w:rPr>
        <w:t xml:space="preserve">tcl =</w:t>
      </w:r>
      <w:r>
        <w:rPr>
          <w:rStyle w:val="NormalTok"/>
        </w:rPr>
        <w:t xml:space="preserve"> </w:t>
      </w:r>
      <w:r>
        <w:rPr>
          <w:rStyle w:val="SpecialCharTok"/>
        </w:rPr>
        <w:t xml:space="preserve">-</w:t>
      </w:r>
      <w:r>
        <w:rPr>
          <w:rStyle w:val="FloatTok"/>
        </w:rPr>
        <w:t xml:space="preserve">0.4</w:t>
      </w:r>
      <w:r>
        <w:rPr>
          <w:rStyle w:val="NormalTok"/>
        </w:rPr>
        <w:t xml:space="preserve">)</w:t>
      </w:r>
      <w:r>
        <w:br/>
      </w:r>
      <w:r>
        <w:rPr>
          <w:rStyle w:val="FunctionTok"/>
        </w:rPr>
        <w:t xml:space="preserve">lines</w:t>
      </w:r>
      <w:r>
        <w:rPr>
          <w:rStyle w:val="NormalTok"/>
        </w:rPr>
        <w:t xml:space="preserve">(Range </w:t>
      </w:r>
      <w:r>
        <w:rPr>
          <w:rStyle w:val="SpecialCharTok"/>
        </w:rPr>
        <w:t xml:space="preserve">+</w:t>
      </w:r>
      <w:r>
        <w:rPr>
          <w:rStyle w:val="NormalTok"/>
        </w:rPr>
        <w:t xml:space="preserve"> </w:t>
      </w:r>
      <w:r>
        <w:rPr>
          <w:rStyle w:val="FloatTok"/>
        </w:rPr>
        <w:t xml:space="preserve">0.5</w:t>
      </w:r>
      <w:r>
        <w:rPr>
          <w:rStyle w:val="NormalTok"/>
        </w:rPr>
        <w:t xml:space="preserve">, Forecast[Plot.Row, ],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(Range </w:t>
      </w:r>
      <w:r>
        <w:rPr>
          <w:rStyle w:val="SpecialCharTok"/>
        </w:rPr>
        <w:t xml:space="preserve">+</w:t>
      </w:r>
      <w:r>
        <w:rPr>
          <w:rStyle w:val="NormalTok"/>
        </w:rPr>
        <w:t xml:space="preserve"> </w:t>
      </w:r>
      <w:r>
        <w:rPr>
          <w:rStyle w:val="FloatTok"/>
        </w:rPr>
        <w:t xml:space="preserve">0.5</w:t>
      </w:r>
      <w:r>
        <w:rPr>
          <w:rStyle w:val="NormalTok"/>
        </w:rPr>
        <w:t xml:space="preserve">, Forecast.Up.Pred[Plot.Row, ],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(Range </w:t>
      </w:r>
      <w:r>
        <w:rPr>
          <w:rStyle w:val="SpecialCharTok"/>
        </w:rPr>
        <w:t xml:space="preserve">+</w:t>
      </w:r>
      <w:r>
        <w:rPr>
          <w:rStyle w:val="NormalTok"/>
        </w:rPr>
        <w:t xml:space="preserve"> </w:t>
      </w:r>
      <w:r>
        <w:rPr>
          <w:rStyle w:val="FloatTok"/>
        </w:rPr>
        <w:t xml:space="preserve">0.5</w:t>
      </w:r>
      <w:r>
        <w:rPr>
          <w:rStyle w:val="NormalTok"/>
        </w:rPr>
        <w:t xml:space="preserve">, Forecast.Dn.Pred[Plot.Row, ],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 </w:t>
      </w:r>
      <w:r>
        <w:rPr>
          <w:rStyle w:val="StringTok"/>
        </w:rPr>
        <w:t xml:space="preserve">"Central forecast"</w:t>
      </w:r>
      <w:r>
        <w:rPr>
          <w:rStyle w:val="NormalTok"/>
        </w:rPr>
        <w:t xml:space="preserve">, </w:t>
      </w:r>
      <w:r>
        <w:rPr>
          <w:rStyle w:val="StringTok"/>
        </w:rPr>
        <w:t xml:space="preserve">"95% CI Prediction error"</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Tutorial-7-Lee-Carter_files/figure-docx/unnamed-chunk-2-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Plot: Forecasting using a Random Walk with Drift</w:t>
      </w:r>
    </w:p>
    <w:p>
      <w:pPr>
        <w:pStyle w:val="BodyText"/>
      </w:pPr>
      <w:r>
        <w:t xml:space="preserve">The plot shows the estimated values of the time-dependent mortality index</w:t>
      </w:r>
      <w:r>
        <w:t xml:space="preserve"> </w:t>
      </w:r>
      <w:r>
        <w:t xml:space="preserve">$\hat{\kappa}_y}$</w:t>
      </w:r>
      <w:r>
        <w:t xml:space="preserve"> </w:t>
      </w:r>
      <w:r>
        <w:t xml:space="preserve">(black circles) and its projected future values (red points) using a random walk with drift. The shaded region represents the 95% confidence intervals (CIs) for the forecasted values. The downward trend suggests a continued decline in mortality over time, with increasing uncertainty as time progresses. This suggests that people are living longer, but we can’t be 100% sure of this prediction, hence the larger confidence interval.</w:t>
      </w:r>
    </w:p>
    <w:p>
      <w:pPr>
        <w:pStyle w:val="BodyText"/>
      </w:pPr>
      <w:r>
        <w:t xml:space="preserve">Second Plot: Forecasted log(μ) at Age 60</w:t>
      </w:r>
    </w:p>
    <w:p>
      <w:pPr>
        <w:pStyle w:val="BodyText"/>
      </w:pPr>
      <w:r>
        <w:t xml:space="preserve">The plot displays the observed log-mortality rates (circles) for age 60 from 1940 to 1980. The solid line represents the central forecast for mortality from 1981 to 2005, using the projected</w:t>
      </w:r>
      <w:r>
        <w:t xml:space="preserve"> </w:t>
      </w:r>
      <w:r>
        <w:t xml:space="preserve">$\hat{\kappa}_y}$</w:t>
      </w:r>
      <w:r>
        <w:t xml:space="preserve"> </w:t>
      </w:r>
      <w:r>
        <w:t xml:space="preserve">values. The dashed lines represent the 95% confidence prediction intervals, showing increasing uncertainty over time. The downward trend in the central forecast suggests a continued improvement in mortality rates, consistent with historical trends.</w:t>
      </w:r>
    </w:p>
    <w:bookmarkEnd w:id="30"/>
    <w:bookmarkStart w:id="34" w:name="c"/>
    <w:p>
      <w:pPr>
        <w:pStyle w:val="Heading3"/>
      </w:pPr>
      <w:r>
        <w:t xml:space="preserve">(c)</w:t>
      </w:r>
    </w:p>
    <w:p>
      <w:pPr>
        <w:pStyle w:val="FirstParagraph"/>
      </w:pPr>
      <w:r>
        <w:t xml:space="preserve">Compare the projected rates at your chosen age with the actual crude rates from</w:t>
      </w:r>
      <w:r>
        <w:t xml:space="preserve"> </w:t>
      </w:r>
      <w:r>
        <w:t xml:space="preserve">the England &amp; Wales data in 1981–2005. Comment on the results.</w:t>
      </w:r>
    </w:p>
    <w:p>
      <w:pPr>
        <w:pStyle w:val="SourceCode"/>
      </w:pPr>
      <w:r>
        <w:rPr>
          <w:rStyle w:val="FunctionTok"/>
        </w:rPr>
        <w:t xml:space="preserve">plot</w:t>
      </w:r>
      <w:r>
        <w:rPr>
          <w:rStyle w:val="NormalTok"/>
        </w:rPr>
        <w:t xml:space="preserve">(YEAR </w:t>
      </w:r>
      <w:r>
        <w:rPr>
          <w:rStyle w:val="SpecialCharTok"/>
        </w:rPr>
        <w:t xml:space="preserve">+</w:t>
      </w:r>
      <w:r>
        <w:rPr>
          <w:rStyle w:val="NormalTok"/>
        </w:rPr>
        <w:t xml:space="preserve"> </w:t>
      </w:r>
      <w:r>
        <w:rPr>
          <w:rStyle w:val="FloatTok"/>
        </w:rPr>
        <w:t xml:space="preserve">0.5</w:t>
      </w:r>
      <w:r>
        <w:rPr>
          <w:rStyle w:val="NormalTok"/>
        </w:rPr>
        <w:t xml:space="preserve">, Obs[Plot.Row, ], </w:t>
      </w:r>
      <w:r>
        <w:rPr>
          <w:rStyle w:val="AttributeTok"/>
        </w:rPr>
        <w:t xml:space="preserve">axes =</w:t>
      </w:r>
      <w:r>
        <w:rPr>
          <w:rStyle w:val="NormalTok"/>
        </w:rPr>
        <w:t xml:space="preserve"> </w:t>
      </w:r>
      <w:r>
        <w:rPr>
          <w:rStyle w:val="ConstantTok"/>
        </w:rPr>
        <w:t xml:space="preserve">FALSE</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1940</w:t>
      </w:r>
      <w:r>
        <w:rPr>
          <w:rStyle w:val="NormalTok"/>
        </w:rPr>
        <w:t xml:space="preserve">,</w:t>
      </w:r>
      <w:r>
        <w:rPr>
          <w:rStyle w:val="DecValTok"/>
        </w:rPr>
        <w:t xml:space="preserve">2005</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(Forecast.Dn.Pred[Plot.Row, ]), </w:t>
      </w:r>
      <w:r>
        <w:rPr>
          <w:rStyle w:val="FunctionTok"/>
        </w:rPr>
        <w:t xml:space="preserve">max</w:t>
      </w:r>
      <w:r>
        <w:rPr>
          <w:rStyle w:val="NormalTok"/>
        </w:rPr>
        <w:t xml:space="preserve">(Obs[Plot.Row, ]) ))</w:t>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las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1940</w:t>
      </w:r>
      <w:r>
        <w:rPr>
          <w:rStyle w:val="NormalTok"/>
        </w:rPr>
        <w:t xml:space="preserve">, </w:t>
      </w:r>
      <w:r>
        <w:rPr>
          <w:rStyle w:val="DecValTok"/>
        </w:rPr>
        <w:t xml:space="preserve">2005</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tcl =</w:t>
      </w:r>
      <w:r>
        <w:rPr>
          <w:rStyle w:val="NormalTok"/>
        </w:rPr>
        <w:t xml:space="preserve"> </w:t>
      </w:r>
      <w:r>
        <w:rPr>
          <w:rStyle w:val="SpecialCharTok"/>
        </w:rPr>
        <w:t xml:space="preserve">-</w:t>
      </w:r>
      <w:r>
        <w:rPr>
          <w:rStyle w:val="FloatTok"/>
        </w:rPr>
        <w:t xml:space="preserve">0.4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 </w:t>
      </w:r>
      <w:r>
        <w:rPr>
          <w:rStyle w:val="AttributeTok"/>
        </w:rPr>
        <w:t xml:space="preserve">tcl =</w:t>
      </w:r>
      <w:r>
        <w:rPr>
          <w:rStyle w:val="NormalTok"/>
        </w:rPr>
        <w:t xml:space="preserve"> </w:t>
      </w:r>
      <w:r>
        <w:rPr>
          <w:rStyle w:val="SpecialCharTok"/>
        </w:rPr>
        <w:t xml:space="preserve">-</w:t>
      </w:r>
      <w:r>
        <w:rPr>
          <w:rStyle w:val="FloatTok"/>
        </w:rPr>
        <w:t xml:space="preserve">0.4</w:t>
      </w:r>
      <w:r>
        <w:rPr>
          <w:rStyle w:val="NormalTok"/>
        </w:rPr>
        <w:t xml:space="preserve">)</w:t>
      </w:r>
      <w:r>
        <w:br/>
      </w:r>
      <w:r>
        <w:rPr>
          <w:rStyle w:val="FunctionTok"/>
        </w:rPr>
        <w:t xml:space="preserve">lines</w:t>
      </w:r>
      <w:r>
        <w:rPr>
          <w:rStyle w:val="NormalTok"/>
        </w:rPr>
        <w:t xml:space="preserve">(Range </w:t>
      </w:r>
      <w:r>
        <w:rPr>
          <w:rStyle w:val="SpecialCharTok"/>
        </w:rPr>
        <w:t xml:space="preserve">+</w:t>
      </w:r>
      <w:r>
        <w:rPr>
          <w:rStyle w:val="NormalTok"/>
        </w:rPr>
        <w:t xml:space="preserve"> </w:t>
      </w:r>
      <w:r>
        <w:rPr>
          <w:rStyle w:val="FloatTok"/>
        </w:rPr>
        <w:t xml:space="preserve">0.5</w:t>
      </w:r>
      <w:r>
        <w:rPr>
          <w:rStyle w:val="NormalTok"/>
        </w:rPr>
        <w:t xml:space="preserve">, Forecast[Plot.Row, ],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(Range </w:t>
      </w:r>
      <w:r>
        <w:rPr>
          <w:rStyle w:val="SpecialCharTok"/>
        </w:rPr>
        <w:t xml:space="preserve">+</w:t>
      </w:r>
      <w:r>
        <w:rPr>
          <w:rStyle w:val="NormalTok"/>
        </w:rPr>
        <w:t xml:space="preserve"> </w:t>
      </w:r>
      <w:r>
        <w:rPr>
          <w:rStyle w:val="FloatTok"/>
        </w:rPr>
        <w:t xml:space="preserve">0.5</w:t>
      </w:r>
      <w:r>
        <w:rPr>
          <w:rStyle w:val="NormalTok"/>
        </w:rPr>
        <w:t xml:space="preserve">, Forecast.Up.Pred[Plot.Row, ],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(Range </w:t>
      </w:r>
      <w:r>
        <w:rPr>
          <w:rStyle w:val="SpecialCharTok"/>
        </w:rPr>
        <w:t xml:space="preserve">+</w:t>
      </w:r>
      <w:r>
        <w:rPr>
          <w:rStyle w:val="NormalTok"/>
        </w:rPr>
        <w:t xml:space="preserve"> </w:t>
      </w:r>
      <w:r>
        <w:rPr>
          <w:rStyle w:val="FloatTok"/>
        </w:rPr>
        <w:t xml:space="preserve">0.5</w:t>
      </w:r>
      <w:r>
        <w:rPr>
          <w:rStyle w:val="NormalTok"/>
        </w:rPr>
        <w:t xml:space="preserve">, Forecast.Dn.Pred[Plot.Row, ],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 </w:t>
      </w:r>
      <w:r>
        <w:rPr>
          <w:rStyle w:val="StringTok"/>
        </w:rPr>
        <w:t xml:space="preserve">"Central forecast"</w:t>
      </w:r>
      <w:r>
        <w:rPr>
          <w:rStyle w:val="NormalTok"/>
        </w:rPr>
        <w:t xml:space="preserve">, </w:t>
      </w:r>
      <w:r>
        <w:rPr>
          <w:rStyle w:val="StringTok"/>
        </w:rPr>
        <w:t xml:space="preserve">"95% CI Prediction error"</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br/>
      </w:r>
      <w:r>
        <w:rPr>
          <w:rStyle w:val="CommentTok"/>
        </w:rPr>
        <w:t xml:space="preserve">#      Add actual mortality 1981-2005</w:t>
      </w:r>
      <w:r>
        <w:br/>
      </w:r>
      <w:r>
        <w:rPr>
          <w:rStyle w:val="CommentTok"/>
        </w:rPr>
        <w:t xml:space="preserve">#</w:t>
      </w:r>
      <w:r>
        <w:br/>
      </w:r>
      <w:r>
        <w:rPr>
          <w:rStyle w:val="NormalTok"/>
        </w:rPr>
        <w:t xml:space="preserve">Dth.obs </w:t>
      </w:r>
      <w:r>
        <w:rPr>
          <w:rStyle w:val="OtherTok"/>
        </w:rPr>
        <w:t xml:space="preserve">&lt;-</w:t>
      </w:r>
      <w:r>
        <w:rPr>
          <w:rStyle w:val="NormalTok"/>
        </w:rPr>
        <w:t xml:space="preserve"> Dth.M[ Age</w:t>
      </w:r>
      <w:r>
        <w:rPr>
          <w:rStyle w:val="SpecialCharTok"/>
        </w:rPr>
        <w:t xml:space="preserve">==</w:t>
      </w:r>
      <w:r>
        <w:rPr>
          <w:rStyle w:val="DecValTok"/>
        </w:rPr>
        <w:t xml:space="preserve">60</w:t>
      </w:r>
      <w:r>
        <w:rPr>
          <w:rStyle w:val="NormalTok"/>
        </w:rPr>
        <w:t xml:space="preserve"> , Year</w:t>
      </w:r>
      <w:r>
        <w:rPr>
          <w:rStyle w:val="SpecialCharTok"/>
        </w:rPr>
        <w:t xml:space="preserve">&gt;=</w:t>
      </w:r>
      <w:r>
        <w:rPr>
          <w:rStyle w:val="DecValTok"/>
        </w:rPr>
        <w:t xml:space="preserve">1981</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DecValTok"/>
        </w:rPr>
        <w:t xml:space="preserve">2005</w:t>
      </w:r>
      <w:r>
        <w:rPr>
          <w:rStyle w:val="NormalTok"/>
        </w:rPr>
        <w:t xml:space="preserve"> ]</w:t>
      </w:r>
      <w:r>
        <w:br/>
      </w:r>
      <w:r>
        <w:rPr>
          <w:rStyle w:val="NormalTok"/>
        </w:rPr>
        <w:t xml:space="preserve">Exp.obs </w:t>
      </w:r>
      <w:r>
        <w:rPr>
          <w:rStyle w:val="OtherTok"/>
        </w:rPr>
        <w:t xml:space="preserve">&lt;-</w:t>
      </w:r>
      <w:r>
        <w:rPr>
          <w:rStyle w:val="NormalTok"/>
        </w:rPr>
        <w:t xml:space="preserve"> Exp.M[ Age</w:t>
      </w:r>
      <w:r>
        <w:rPr>
          <w:rStyle w:val="SpecialCharTok"/>
        </w:rPr>
        <w:t xml:space="preserve">==</w:t>
      </w:r>
      <w:r>
        <w:rPr>
          <w:rStyle w:val="DecValTok"/>
        </w:rPr>
        <w:t xml:space="preserve">60</w:t>
      </w:r>
      <w:r>
        <w:rPr>
          <w:rStyle w:val="NormalTok"/>
        </w:rPr>
        <w:t xml:space="preserve"> , Year</w:t>
      </w:r>
      <w:r>
        <w:rPr>
          <w:rStyle w:val="SpecialCharTok"/>
        </w:rPr>
        <w:t xml:space="preserve">&gt;=</w:t>
      </w:r>
      <w:r>
        <w:rPr>
          <w:rStyle w:val="DecValTok"/>
        </w:rPr>
        <w:t xml:space="preserve">1981</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DecValTok"/>
        </w:rPr>
        <w:t xml:space="preserve">2005</w:t>
      </w:r>
      <w:r>
        <w:rPr>
          <w:rStyle w:val="NormalTok"/>
        </w:rPr>
        <w:t xml:space="preserve"> ]</w:t>
      </w:r>
      <w:r>
        <w:br/>
      </w:r>
      <w:r>
        <w:rPr>
          <w:rStyle w:val="NormalTok"/>
        </w:rPr>
        <w:t xml:space="preserve">Obs.obs </w:t>
      </w:r>
      <w:r>
        <w:rPr>
          <w:rStyle w:val="OtherTok"/>
        </w:rPr>
        <w:t xml:space="preserve">&lt;-</w:t>
      </w:r>
      <w:r>
        <w:rPr>
          <w:rStyle w:val="NormalTok"/>
        </w:rPr>
        <w:t xml:space="preserve"> </w:t>
      </w:r>
      <w:r>
        <w:rPr>
          <w:rStyle w:val="FunctionTok"/>
        </w:rPr>
        <w:t xml:space="preserve">log</w:t>
      </w:r>
      <w:r>
        <w:rPr>
          <w:rStyle w:val="NormalTok"/>
        </w:rPr>
        <w:t xml:space="preserve">( Dth.obs</w:t>
      </w:r>
      <w:r>
        <w:rPr>
          <w:rStyle w:val="SpecialCharTok"/>
        </w:rPr>
        <w:t xml:space="preserve">/</w:t>
      </w:r>
      <w:r>
        <w:rPr>
          <w:rStyle w:val="NormalTok"/>
        </w:rPr>
        <w:t xml:space="preserve">Exp.obs )</w:t>
      </w:r>
      <w:r>
        <w:br/>
      </w:r>
      <w:r>
        <w:rPr>
          <w:rStyle w:val="FunctionTok"/>
        </w:rPr>
        <w:t xml:space="preserve">points</w:t>
      </w:r>
      <w:r>
        <w:rPr>
          <w:rStyle w:val="NormalTok"/>
        </w:rPr>
        <w:t xml:space="preserve">( </w:t>
      </w:r>
      <w:r>
        <w:rPr>
          <w:rStyle w:val="DecValTok"/>
        </w:rPr>
        <w:t xml:space="preserve">1981</w:t>
      </w:r>
      <w:r>
        <w:rPr>
          <w:rStyle w:val="SpecialCharTok"/>
        </w:rPr>
        <w:t xml:space="preserve">:</w:t>
      </w:r>
      <w:r>
        <w:rPr>
          <w:rStyle w:val="DecValTok"/>
        </w:rPr>
        <w:t xml:space="preserve">2005</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 Obs.obs , </w:t>
      </w:r>
      <w:r>
        <w:rPr>
          <w:rStyle w:val="AttributeTok"/>
        </w:rPr>
        <w:t xml:space="preserve">pch=</w:t>
      </w:r>
      <w:r>
        <w:rPr>
          <w:rStyle w:val="DecValTok"/>
        </w:rPr>
        <w:t xml:space="preserve">4</w:t>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Tutorial-7-Lee-Carter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compares the Lee-Carter model’s projected mortality rates for age 60 with the actual crude mortality rates from England &amp; Wales (1981–2005). While the actual rates generally fall within the 95% confidence interval, they decline more rapidly than the central forecast, indicating that mortality improvements were stronger than predicted. The model slightly overestimates mortality in the 1990s and 2000s, suggesting that advancements in healthcare, lifestyle changes, and public health improvements accelerated longevity beyond historical trends. The widening confidence intervals reflect growing uncertainty in long-term projections, highlighting a key limitation of assuming a random walk with drift for forecasting mortality trends. This suggests that structural changes in mortality patterns were not fully captured, leading to a more cautious projection than what actually occurred.</w:t>
      </w:r>
    </w:p>
    <w:bookmarkEnd w:id="34"/>
    <w:bookmarkStart w:id="38" w:name="d"/>
    <w:p>
      <w:pPr>
        <w:pStyle w:val="Heading3"/>
      </w:pPr>
      <w:r>
        <w:t xml:space="preserve">(d)</w:t>
      </w:r>
    </w:p>
    <w:p>
      <w:pPr>
        <w:pStyle w:val="FirstParagraph"/>
      </w:pPr>
      <w:r>
        <w:t xml:space="preserve">Repeat (b) and (c) for some other ages. Do you think the Lee-Carter method</w:t>
      </w:r>
      <w:r>
        <w:t xml:space="preserve"> </w:t>
      </w:r>
      <w:r>
        <w:t xml:space="preserve">would have successfully predicted future mortality in England &amp; Wales had it</w:t>
      </w:r>
      <w:r>
        <w:t xml:space="preserve"> </w:t>
      </w:r>
      <w:r>
        <w:t xml:space="preserve">been used by an actuary in 1980?</w:t>
      </w:r>
    </w:p>
    <w:p>
      <w:pPr>
        <w:pStyle w:val="SourceCode"/>
      </w:pPr>
      <w:r>
        <w:rPr>
          <w:rStyle w:val="CommentTok"/>
        </w:rPr>
        <w:t xml:space="preserve">#</w:t>
      </w:r>
      <w:r>
        <w:br/>
      </w:r>
      <w:r>
        <w:rPr>
          <w:rStyle w:val="CommentTok"/>
        </w:rPr>
        <w:t xml:space="preserve">#   Try age 80</w:t>
      </w:r>
      <w:r>
        <w:br/>
      </w:r>
      <w:r>
        <w:rPr>
          <w:rStyle w:val="CommentTok"/>
        </w:rPr>
        <w:t xml:space="preserve">#</w:t>
      </w:r>
      <w:r>
        <w:br/>
      </w:r>
      <w:r>
        <w:rPr>
          <w:rStyle w:val="NormalTok"/>
        </w:rPr>
        <w:t xml:space="preserve">Plot.Age </w:t>
      </w:r>
      <w:r>
        <w:rPr>
          <w:rStyle w:val="OtherTok"/>
        </w:rPr>
        <w:t xml:space="preserve">=</w:t>
      </w:r>
      <w:r>
        <w:rPr>
          <w:rStyle w:val="NormalTok"/>
        </w:rPr>
        <w:t xml:space="preserve"> </w:t>
      </w:r>
      <w:r>
        <w:rPr>
          <w:rStyle w:val="DecValTok"/>
        </w:rPr>
        <w:t xml:space="preserve">80</w:t>
      </w:r>
      <w:r>
        <w:br/>
      </w:r>
      <w:r>
        <w:rPr>
          <w:rStyle w:val="NormalTok"/>
        </w:rPr>
        <w:t xml:space="preserve">Plot.Row </w:t>
      </w:r>
      <w:r>
        <w:rPr>
          <w:rStyle w:val="OtherTok"/>
        </w:rPr>
        <w:t xml:space="preserve">=</w:t>
      </w:r>
      <w:r>
        <w:rPr>
          <w:rStyle w:val="NormalTok"/>
        </w:rPr>
        <w:t xml:space="preserve"> Plot.Age </w:t>
      </w:r>
      <w:r>
        <w:rPr>
          <w:rStyle w:val="SpecialCharTok"/>
        </w:rPr>
        <w:t xml:space="preserve">-</w:t>
      </w:r>
      <w:r>
        <w:rPr>
          <w:rStyle w:val="NormalTok"/>
        </w:rPr>
        <w:t xml:space="preserve"> </w:t>
      </w:r>
      <w:r>
        <w:rPr>
          <w:rStyle w:val="FunctionTok"/>
        </w:rPr>
        <w:t xml:space="preserve">min</w:t>
      </w:r>
      <w:r>
        <w:rPr>
          <w:rStyle w:val="NormalTok"/>
        </w:rPr>
        <w:t xml:space="preserve">(AGE) </w:t>
      </w:r>
      <w:r>
        <w:rPr>
          <w:rStyle w:val="SpecialCharTok"/>
        </w:rPr>
        <w:t xml:space="preserve">+</w:t>
      </w:r>
      <w:r>
        <w:rPr>
          <w:rStyle w:val="NormalTok"/>
        </w:rPr>
        <w:t xml:space="preserve"> </w:t>
      </w:r>
      <w:r>
        <w:rPr>
          <w:rStyle w:val="DecValTok"/>
        </w:rPr>
        <w:t xml:space="preserve">1</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FloatTok"/>
        </w:rPr>
        <w:t xml:space="preserve">4.2</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cex=</w:t>
      </w:r>
      <w:r>
        <w:rPr>
          <w:rStyle w:val="DecValTok"/>
        </w:rPr>
        <w:t xml:space="preserve">1</w:t>
      </w:r>
      <w:r>
        <w:rPr>
          <w:rStyle w:val="NormalTok"/>
        </w:rPr>
        <w:t xml:space="preserve">)</w:t>
      </w:r>
      <w:r>
        <w:br/>
      </w:r>
      <w:r>
        <w:rPr>
          <w:rStyle w:val="NormalTok"/>
        </w:rPr>
        <w:t xml:space="preserve">Year.For </w:t>
      </w:r>
      <w:r>
        <w:rPr>
          <w:rStyle w:val="OtherTok"/>
        </w:rPr>
        <w:t xml:space="preserve">=</w:t>
      </w:r>
      <w:r>
        <w:rPr>
          <w:rStyle w:val="NormalTok"/>
        </w:rPr>
        <w:t xml:space="preserve"> </w:t>
      </w:r>
      <w:r>
        <w:rPr>
          <w:rStyle w:val="FunctionTok"/>
        </w:rPr>
        <w:t xml:space="preserve">seq</w:t>
      </w:r>
      <w:r>
        <w:rPr>
          <w:rStyle w:val="NormalTok"/>
        </w:rPr>
        <w:t xml:space="preserve">(YEAR[</w:t>
      </w:r>
      <w:r>
        <w:rPr>
          <w:rStyle w:val="DecValTok"/>
        </w:rPr>
        <w:t xml:space="preserve">1</w:t>
      </w:r>
      <w:r>
        <w:rPr>
          <w:rStyle w:val="NormalTok"/>
        </w:rPr>
        <w:t xml:space="preserve">], (YEAR[</w:t>
      </w:r>
      <w:r>
        <w:rPr>
          <w:rStyle w:val="FunctionTok"/>
        </w:rPr>
        <w:t xml:space="preserve">length</w:t>
      </w:r>
      <w:r>
        <w:rPr>
          <w:rStyle w:val="NormalTok"/>
        </w:rPr>
        <w:t xml:space="preserve">(YEAR)]</w:t>
      </w:r>
      <w:r>
        <w:rPr>
          <w:rStyle w:val="SpecialCharTok"/>
        </w:rPr>
        <w:t xml:space="preserve">+</w:t>
      </w:r>
      <w:r>
        <w:rPr>
          <w:rStyle w:val="DecValTok"/>
        </w:rPr>
        <w:t xml:space="preserve">25</w:t>
      </w:r>
      <w:r>
        <w:rPr>
          <w:rStyle w:val="NormalTok"/>
        </w:rPr>
        <w:t xml:space="preserve">))</w:t>
      </w:r>
      <w:r>
        <w:br/>
      </w:r>
      <w:r>
        <w:rPr>
          <w:rStyle w:val="FunctionTok"/>
        </w:rPr>
        <w:t xml:space="preserve">plot</w:t>
      </w:r>
      <w:r>
        <w:rPr>
          <w:rStyle w:val="NormalTok"/>
        </w:rPr>
        <w:t xml:space="preserve">(YEAR </w:t>
      </w:r>
      <w:r>
        <w:rPr>
          <w:rStyle w:val="SpecialCharTok"/>
        </w:rPr>
        <w:t xml:space="preserve">+</w:t>
      </w:r>
      <w:r>
        <w:rPr>
          <w:rStyle w:val="NormalTok"/>
        </w:rPr>
        <w:t xml:space="preserve"> </w:t>
      </w:r>
      <w:r>
        <w:rPr>
          <w:rStyle w:val="FloatTok"/>
        </w:rPr>
        <w:t xml:space="preserve">0.5</w:t>
      </w:r>
      <w:r>
        <w:rPr>
          <w:rStyle w:val="NormalTok"/>
        </w:rPr>
        <w:t xml:space="preserve">, Obs[Plot.Row, ], </w:t>
      </w:r>
      <w:r>
        <w:rPr>
          <w:rStyle w:val="AttributeTok"/>
        </w:rPr>
        <w:t xml:space="preserve">axes =</w:t>
      </w:r>
      <w:r>
        <w:rPr>
          <w:rStyle w:val="NormalTok"/>
        </w:rPr>
        <w:t xml:space="preserve"> </w:t>
      </w:r>
      <w:r>
        <w:rPr>
          <w:rStyle w:val="ConstantTok"/>
        </w:rPr>
        <w:t xml:space="preserve">FALSE</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"log(mortality)"</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1940</w:t>
      </w:r>
      <w:r>
        <w:rPr>
          <w:rStyle w:val="NormalTok"/>
        </w:rPr>
        <w:t xml:space="preserve">,</w:t>
      </w:r>
      <w:r>
        <w:rPr>
          <w:rStyle w:val="DecValTok"/>
        </w:rPr>
        <w:t xml:space="preserve">2005</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(Forecast.Dn.Pred[Plot.Row, ]), </w:t>
      </w:r>
      <w:r>
        <w:rPr>
          <w:rStyle w:val="FunctionTok"/>
        </w:rPr>
        <w:t xml:space="preserve">max</w:t>
      </w:r>
      <w:r>
        <w:rPr>
          <w:rStyle w:val="NormalTok"/>
        </w:rPr>
        <w:t xml:space="preserve">(Obs[Plot.Row, ]) ))</w:t>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las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1940</w:t>
      </w:r>
      <w:r>
        <w:rPr>
          <w:rStyle w:val="NormalTok"/>
        </w:rPr>
        <w:t xml:space="preserve">, </w:t>
      </w:r>
      <w:r>
        <w:rPr>
          <w:rStyle w:val="DecValTok"/>
        </w:rPr>
        <w:t xml:space="preserve">2005</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tcl =</w:t>
      </w:r>
      <w:r>
        <w:rPr>
          <w:rStyle w:val="NormalTok"/>
        </w:rPr>
        <w:t xml:space="preserve"> </w:t>
      </w:r>
      <w:r>
        <w:rPr>
          <w:rStyle w:val="SpecialCharTok"/>
        </w:rPr>
        <w:t xml:space="preserve">-</w:t>
      </w:r>
      <w:r>
        <w:rPr>
          <w:rStyle w:val="FloatTok"/>
        </w:rPr>
        <w:t xml:space="preserve">0.4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 </w:t>
      </w:r>
      <w:r>
        <w:rPr>
          <w:rStyle w:val="AttributeTok"/>
        </w:rPr>
        <w:t xml:space="preserve">tcl =</w:t>
      </w:r>
      <w:r>
        <w:rPr>
          <w:rStyle w:val="NormalTok"/>
        </w:rPr>
        <w:t xml:space="preserve"> </w:t>
      </w:r>
      <w:r>
        <w:rPr>
          <w:rStyle w:val="SpecialCharTok"/>
        </w:rPr>
        <w:t xml:space="preserve">-</w:t>
      </w:r>
      <w:r>
        <w:rPr>
          <w:rStyle w:val="FloatTok"/>
        </w:rPr>
        <w:t xml:space="preserve">0.4</w:t>
      </w:r>
      <w:r>
        <w:rPr>
          <w:rStyle w:val="NormalTok"/>
        </w:rPr>
        <w:t xml:space="preserve">)</w:t>
      </w:r>
      <w:r>
        <w:br/>
      </w:r>
      <w:r>
        <w:rPr>
          <w:rStyle w:val="FunctionTok"/>
        </w:rPr>
        <w:t xml:space="preserve">lines</w:t>
      </w:r>
      <w:r>
        <w:rPr>
          <w:rStyle w:val="NormalTok"/>
        </w:rPr>
        <w:t xml:space="preserve">(Range </w:t>
      </w:r>
      <w:r>
        <w:rPr>
          <w:rStyle w:val="SpecialCharTok"/>
        </w:rPr>
        <w:t xml:space="preserve">+</w:t>
      </w:r>
      <w:r>
        <w:rPr>
          <w:rStyle w:val="NormalTok"/>
        </w:rPr>
        <w:t xml:space="preserve"> </w:t>
      </w:r>
      <w:r>
        <w:rPr>
          <w:rStyle w:val="FloatTok"/>
        </w:rPr>
        <w:t xml:space="preserve">0.5</w:t>
      </w:r>
      <w:r>
        <w:rPr>
          <w:rStyle w:val="NormalTok"/>
        </w:rPr>
        <w:t xml:space="preserve">, Forecast[Plot.Row, ],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(Range </w:t>
      </w:r>
      <w:r>
        <w:rPr>
          <w:rStyle w:val="SpecialCharTok"/>
        </w:rPr>
        <w:t xml:space="preserve">+</w:t>
      </w:r>
      <w:r>
        <w:rPr>
          <w:rStyle w:val="NormalTok"/>
        </w:rPr>
        <w:t xml:space="preserve"> </w:t>
      </w:r>
      <w:r>
        <w:rPr>
          <w:rStyle w:val="FloatTok"/>
        </w:rPr>
        <w:t xml:space="preserve">0.5</w:t>
      </w:r>
      <w:r>
        <w:rPr>
          <w:rStyle w:val="NormalTok"/>
        </w:rPr>
        <w:t xml:space="preserve">, Forecast.Up.Pred[Plot.Row, ],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(Range </w:t>
      </w:r>
      <w:r>
        <w:rPr>
          <w:rStyle w:val="SpecialCharTok"/>
        </w:rPr>
        <w:t xml:space="preserve">+</w:t>
      </w:r>
      <w:r>
        <w:rPr>
          <w:rStyle w:val="NormalTok"/>
        </w:rPr>
        <w:t xml:space="preserve"> </w:t>
      </w:r>
      <w:r>
        <w:rPr>
          <w:rStyle w:val="FloatTok"/>
        </w:rPr>
        <w:t xml:space="preserve">0.5</w:t>
      </w:r>
      <w:r>
        <w:rPr>
          <w:rStyle w:val="NormalTok"/>
        </w:rPr>
        <w:t xml:space="preserve">, Forecast.Dn.Pred[Plot.Row, ],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"Observed"</w:t>
      </w:r>
      <w:r>
        <w:rPr>
          <w:rStyle w:val="NormalTok"/>
        </w:rPr>
        <w:t xml:space="preserve">, </w:t>
      </w:r>
      <w:r>
        <w:rPr>
          <w:rStyle w:val="StringTok"/>
        </w:rPr>
        <w:t xml:space="preserve">"Central forecast"</w:t>
      </w:r>
      <w:r>
        <w:rPr>
          <w:rStyle w:val="NormalTok"/>
        </w:rPr>
        <w:t xml:space="preserve">, </w:t>
      </w:r>
      <w:r>
        <w:rPr>
          <w:rStyle w:val="StringTok"/>
        </w:rPr>
        <w:t xml:space="preserve">"95% CI Prediction error"</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br/>
      </w:r>
      <w:r>
        <w:rPr>
          <w:rStyle w:val="CommentTok"/>
        </w:rPr>
        <w:t xml:space="preserve"># </w:t>
      </w:r>
      <w:r>
        <w:br/>
      </w:r>
      <w:r>
        <w:rPr>
          <w:rStyle w:val="CommentTok"/>
        </w:rPr>
        <w:t xml:space="preserve">#      Add actual mortality 1981-2005</w:t>
      </w:r>
      <w:r>
        <w:br/>
      </w:r>
      <w:r>
        <w:rPr>
          <w:rStyle w:val="CommentTok"/>
        </w:rPr>
        <w:t xml:space="preserve">#</w:t>
      </w:r>
      <w:r>
        <w:br/>
      </w:r>
      <w:r>
        <w:rPr>
          <w:rStyle w:val="NormalTok"/>
        </w:rPr>
        <w:t xml:space="preserve">Dth.obs </w:t>
      </w:r>
      <w:r>
        <w:rPr>
          <w:rStyle w:val="OtherTok"/>
        </w:rPr>
        <w:t xml:space="preserve">&lt;-</w:t>
      </w:r>
      <w:r>
        <w:rPr>
          <w:rStyle w:val="NormalTok"/>
        </w:rPr>
        <w:t xml:space="preserve"> Dth.M[ Age</w:t>
      </w:r>
      <w:r>
        <w:rPr>
          <w:rStyle w:val="SpecialCharTok"/>
        </w:rPr>
        <w:t xml:space="preserve">==</w:t>
      </w:r>
      <w:r>
        <w:rPr>
          <w:rStyle w:val="DecValTok"/>
        </w:rPr>
        <w:t xml:space="preserve">80</w:t>
      </w:r>
      <w:r>
        <w:rPr>
          <w:rStyle w:val="NormalTok"/>
        </w:rPr>
        <w:t xml:space="preserve"> , Year</w:t>
      </w:r>
      <w:r>
        <w:rPr>
          <w:rStyle w:val="SpecialCharTok"/>
        </w:rPr>
        <w:t xml:space="preserve">&gt;=</w:t>
      </w:r>
      <w:r>
        <w:rPr>
          <w:rStyle w:val="DecValTok"/>
        </w:rPr>
        <w:t xml:space="preserve">1981</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DecValTok"/>
        </w:rPr>
        <w:t xml:space="preserve">2005</w:t>
      </w:r>
      <w:r>
        <w:rPr>
          <w:rStyle w:val="NormalTok"/>
        </w:rPr>
        <w:t xml:space="preserve"> ]</w:t>
      </w:r>
      <w:r>
        <w:br/>
      </w:r>
      <w:r>
        <w:rPr>
          <w:rStyle w:val="NormalTok"/>
        </w:rPr>
        <w:t xml:space="preserve">Exp.obs </w:t>
      </w:r>
      <w:r>
        <w:rPr>
          <w:rStyle w:val="OtherTok"/>
        </w:rPr>
        <w:t xml:space="preserve">&lt;-</w:t>
      </w:r>
      <w:r>
        <w:rPr>
          <w:rStyle w:val="NormalTok"/>
        </w:rPr>
        <w:t xml:space="preserve"> Exp.M[ Age</w:t>
      </w:r>
      <w:r>
        <w:rPr>
          <w:rStyle w:val="SpecialCharTok"/>
        </w:rPr>
        <w:t xml:space="preserve">==</w:t>
      </w:r>
      <w:r>
        <w:rPr>
          <w:rStyle w:val="DecValTok"/>
        </w:rPr>
        <w:t xml:space="preserve">80</w:t>
      </w:r>
      <w:r>
        <w:rPr>
          <w:rStyle w:val="NormalTok"/>
        </w:rPr>
        <w:t xml:space="preserve"> , Year</w:t>
      </w:r>
      <w:r>
        <w:rPr>
          <w:rStyle w:val="SpecialCharTok"/>
        </w:rPr>
        <w:t xml:space="preserve">&gt;=</w:t>
      </w:r>
      <w:r>
        <w:rPr>
          <w:rStyle w:val="DecValTok"/>
        </w:rPr>
        <w:t xml:space="preserve">1981</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DecValTok"/>
        </w:rPr>
        <w:t xml:space="preserve">2005</w:t>
      </w:r>
      <w:r>
        <w:rPr>
          <w:rStyle w:val="NormalTok"/>
        </w:rPr>
        <w:t xml:space="preserve"> ]</w:t>
      </w:r>
      <w:r>
        <w:br/>
      </w:r>
      <w:r>
        <w:rPr>
          <w:rStyle w:val="NormalTok"/>
        </w:rPr>
        <w:t xml:space="preserve">Obs.obs </w:t>
      </w:r>
      <w:r>
        <w:rPr>
          <w:rStyle w:val="OtherTok"/>
        </w:rPr>
        <w:t xml:space="preserve">&lt;-</w:t>
      </w:r>
      <w:r>
        <w:rPr>
          <w:rStyle w:val="NormalTok"/>
        </w:rPr>
        <w:t xml:space="preserve"> </w:t>
      </w:r>
      <w:r>
        <w:rPr>
          <w:rStyle w:val="FunctionTok"/>
        </w:rPr>
        <w:t xml:space="preserve">log</w:t>
      </w:r>
      <w:r>
        <w:rPr>
          <w:rStyle w:val="NormalTok"/>
        </w:rPr>
        <w:t xml:space="preserve">( Dth.obs</w:t>
      </w:r>
      <w:r>
        <w:rPr>
          <w:rStyle w:val="SpecialCharTok"/>
        </w:rPr>
        <w:t xml:space="preserve">/</w:t>
      </w:r>
      <w:r>
        <w:rPr>
          <w:rStyle w:val="NormalTok"/>
        </w:rPr>
        <w:t xml:space="preserve">Exp.obs )</w:t>
      </w:r>
      <w:r>
        <w:br/>
      </w:r>
      <w:r>
        <w:rPr>
          <w:rStyle w:val="FunctionTok"/>
        </w:rPr>
        <w:t xml:space="preserve">points</w:t>
      </w:r>
      <w:r>
        <w:rPr>
          <w:rStyle w:val="NormalTok"/>
        </w:rPr>
        <w:t xml:space="preserve">( </w:t>
      </w:r>
      <w:r>
        <w:rPr>
          <w:rStyle w:val="DecValTok"/>
        </w:rPr>
        <w:t xml:space="preserve">1981</w:t>
      </w:r>
      <w:r>
        <w:rPr>
          <w:rStyle w:val="SpecialCharTok"/>
        </w:rPr>
        <w:t xml:space="preserve">:</w:t>
      </w:r>
      <w:r>
        <w:rPr>
          <w:rStyle w:val="DecValTok"/>
        </w:rPr>
        <w:t xml:space="preserve">2005</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 Obs.obs , </w:t>
      </w:r>
      <w:r>
        <w:rPr>
          <w:rStyle w:val="AttributeTok"/>
        </w:rPr>
        <w:t xml:space="preserve">pch=</w:t>
      </w:r>
      <w:r>
        <w:rPr>
          <w:rStyle w:val="DecValTok"/>
        </w:rPr>
        <w:t xml:space="preserve">4</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Tutorial-7-Lee-Carter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the Lee-Carter model’s projected mortality rates for age 80, compared to the actual mortality rates from England &amp; Wales (1981–2005). Similar to the previous age-60 analysis, the model captures the overall declining trend in mortality but underestimates the pace of improvement, as the actual mortality rates (marked by</w:t>
      </w:r>
      <w:r>
        <w:t xml:space="preserve"> </w:t>
      </w:r>
      <w:r>
        <w:t xml:space="preserve">“</w:t>
      </w:r>
      <w:r>
        <w:t xml:space="preserve">X</w:t>
      </w:r>
      <w:r>
        <w:t xml:space="preserve">”</w:t>
      </w:r>
      <w:r>
        <w:t xml:space="preserve"> </w:t>
      </w:r>
      <w:r>
        <w:t xml:space="preserve">symbols) fall below the central forecast. While the 95% confidence interval does include most of the observed data, the model still overestimates mortality rates in later years, suggesting that longevity improvements were stronger than anticipated.</w:t>
      </w:r>
    </w:p>
    <w:p>
      <w:pPr>
        <w:pStyle w:val="BodyText"/>
      </w:pPr>
      <w:r>
        <w:t xml:space="preserve">Had an actuary used the Lee-Carter model in 1980, it would have provided a reasonable but too prudent of a forecast, predicting continued mortality decline but not fully capturing the acceleration in life expectancy gains. This limitation arises because the model assumes a random walk with drift for</w:t>
      </w:r>
      <w:r>
        <w:t xml:space="preserve"> </w:t>
      </w:r>
      <w:r>
        <w:t xml:space="preserve">$\hat{\kappa}_y}$</w:t>
      </w:r>
      <w:r>
        <w:t xml:space="preserve"> </w:t>
      </w:r>
      <w:r>
        <w:t xml:space="preserve">, which may not account for structural shifts in mortality trends (e.g., medical advancements, better healthcare, and lifestyle changes). While useful for short- to medium-term projections, the Lee-Carter model alone may not have been sufficient for long-term mortality forecasting without adjustments for emerging longevity trends. This is where the famous Cairns Blake Dowd (CBD) model comes in - developed by Prof. Andrew Cairns from HW!</w:t>
      </w:r>
    </w:p>
    <w:p>
      <w:pPr>
        <w:pStyle w:val="BodyText"/>
      </w:pPr>
      <w:r>
        <w:t xml:space="preserve">Since the mortality assumption was too prudent, fewer people than expected are dying, which has mixed implications for different types of insurance products. This is problematic for the annuity business, as policyholders are living longer, resulting in higher-than-expected payouts and increased liabilities. However, it benefits the term assurance business, as more policyholders survive until the end of their policy term, reducing the number of death claims and improving profitability.</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7: Lee Carter Model Q4</dc:title>
  <dc:creator>Yubo Rasmussen</dc:creator>
  <cp:keywords/>
  <dcterms:created xsi:type="dcterms:W3CDTF">2025-03-21T11:46:02Z</dcterms:created>
  <dcterms:modified xsi:type="dcterms:W3CDTF">2025-03-21T11:46:02Z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