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文档类型</w:t>
      </w:r>
      <w:r>
        <w:t xml:space="preserve">：产品 PRD 需求文档</w:t>
      </w:r>
      <w:r>
        <w:t xml:space="preserve"> </w:t>
      </w:r>
      <w:r>
        <w:rPr>
          <w:bCs/>
          <w:b/>
        </w:rPr>
        <w:t xml:space="preserve">产品名称</w:t>
      </w:r>
      <w:r>
        <w:t xml:space="preserve">：云数中台 V1.0</w:t>
      </w:r>
      <w:r>
        <w:t xml:space="preserve"> </w:t>
      </w:r>
      <w:r>
        <w:rPr>
          <w:bCs/>
          <w:b/>
        </w:rPr>
        <w:t xml:space="preserve">结构参考</w:t>
      </w:r>
      <w:r>
        <w:t xml:space="preserve">：试用管理平台V1.0-产品PRD需求文档</w:t>
      </w:r>
      <w:r>
        <w:t xml:space="preserve"> </w:t>
      </w:r>
      <w:r>
        <w:rPr>
          <w:bCs/>
          <w:b/>
        </w:rPr>
        <w:t xml:space="preserve">原型盘点</w:t>
      </w:r>
      <w:r>
        <w:t xml:space="preserve">：docs/2026-09-14-云数中台-原型盘点.md</w:t>
      </w:r>
      <w:r>
        <w:t xml:space="preserve"> </w:t>
      </w:r>
      <w:r>
        <w:rPr>
          <w:bCs/>
          <w:b/>
        </w:rPr>
        <w:t xml:space="preserve">文档版本</w:t>
      </w:r>
      <w:r>
        <w:t xml:space="preserve">：V1.2</w:t>
      </w:r>
      <w:r>
        <w:t xml:space="preserve"> </w:t>
      </w:r>
      <w:r>
        <w:rPr>
          <w:bCs/>
          <w:b/>
        </w:rPr>
        <w:t xml:space="preserve">最后更新</w:t>
      </w:r>
      <w:r>
        <w:t xml:space="preserve">：2026-09-15</w:t>
      </w:r>
      <w:r>
        <w:t xml:space="preserve"> </w:t>
      </w:r>
      <w:r>
        <w:rPr>
          <w:bCs/>
          <w:b/>
        </w:rPr>
        <w:t xml:space="preserve">交付模式</w:t>
      </w:r>
      <w:r>
        <w:t xml:space="preserve">：快速（单文件详版；对齐正式汇报结构）</w:t>
      </w:r>
    </w:p>
    <w:bookmarkStart w:id="116" w:name="云数中台v1.0-产品prd需求文档"/>
    <w:p>
      <w:pPr>
        <w:pStyle w:val="Heading1"/>
      </w:pPr>
      <w:r>
        <w:t xml:space="preserve">云数中台V1.0-产品PRD需求文档</w:t>
      </w:r>
    </w:p>
    <w:bookmarkStart w:id="20" w:name="版本说明"/>
    <w:p>
      <w:pPr>
        <w:pStyle w:val="Heading2"/>
      </w:pPr>
      <w:r>
        <w:t xml:space="preserve">1. 版本说明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项目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内容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产品名称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云数中台 · 运营管理系统（含入口门户）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文档名称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云数中台V1.0-产品PRD需求文档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文档版本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V1.2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编制日期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2026-09-14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最后更新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2026-09-15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编制单位 / 作者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产品四部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结构参考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试用管理平台V1.0-产品PRD需求文档（章节骨架对齐）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内容真源优先级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① 现行原型（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mt-web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portal-web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+ 原型盘点）② 功能确认单 V1.0 ③ PRD/SRS V1.6 及更早文档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适用范围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MVP：产品入口门户、综合看板、机构管理（V8 嵌入）、数据接入管理、数据推送管理、接入/推送执行能力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配套文档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docs/2026-09-14-云数中台-原型盘点.md</w:t>
            </w:r>
            <w:r>
              <w:rPr>
                <w:rFonts w:ascii="宋体" w:hAnsi="宋体" w:eastAsia="宋体"/>
                <w:sz w:val="24"/>
              </w:rPr>
              <w:t xml:space="preserve">；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docs/01-需求与规划/2026-09-14-云数中台-功能确认单-V1.0.md</w:t>
            </w:r>
            <w:r>
              <w:rPr>
                <w:rFonts w:ascii="宋体" w:hAnsi="宋体" w:eastAsia="宋体"/>
                <w:sz w:val="24"/>
              </w:rPr>
              <w:t xml:space="preserve">；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docs/2026-09-13-云数中台-PRD.md</w:t>
            </w:r>
            <w:r>
              <w:rPr>
                <w:rFonts w:ascii="宋体" w:hAnsi="宋体" w:eastAsia="宋体"/>
                <w:sz w:val="24"/>
              </w:rPr>
              <w:t xml:space="preserve">；SRS V1.6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文档状态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正式汇报详版（快速模式单文件）；V1.2 第 6 章去掉门户详述，功能详述统一为「功能点/操作/结果/异常描述」四列表</w:t>
            </w:r>
          </w:p>
        </w:tc>
      </w:tr>
    </w:tbl>
    <w:bookmarkEnd w:id="20"/>
    <w:bookmarkStart w:id="21" w:name="本轮需求变更记录"/>
    <w:p>
      <w:pPr>
        <w:pStyle w:val="Heading2"/>
      </w:pPr>
      <w:r>
        <w:t xml:space="preserve">2. 本轮需求变更记录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552"/>
        <w:gridCol w:w="736"/>
        <w:gridCol w:w="2946"/>
        <w:gridCol w:w="2762"/>
        <w:gridCol w:w="92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序号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变更项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相对历史文档（PRD/SRS V1.6 等）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本期裁定（以现行原型为准）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影响模块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推送目标 / 接收方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含独立「接收方管理」二级菜单，可维护第三方接收方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不做独立「接收方管理」菜单</w:t>
            </w:r>
            <w:r>
              <w:rPr>
                <w:rFonts w:ascii="宋体" w:hAnsi="宋体" w:eastAsia="宋体"/>
                <w:b/>
                <w:sz w:val="24"/>
              </w:rPr>
              <w:t xml:space="preserve">；推送目标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仅支持 MT 机构</w:t>
            </w:r>
            <w:r>
              <w:rPr>
                <w:rFonts w:ascii="宋体" w:hAnsi="宋体" w:eastAsia="宋体"/>
                <w:b/>
                <w:sz w:val="24"/>
              </w:rPr>
              <w:t xml:space="preserve">；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/push/receivers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重定向至方案列表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推送方案、菜单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 / 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部分历史稿暗示 MT 本地机构 CRUD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机构开通管理、机构用户管理 = V8 标准页嵌入提示</w:t>
            </w:r>
            <w:r>
              <w:rPr>
                <w:rFonts w:ascii="宋体" w:hAnsi="宋体" w:eastAsia="宋体"/>
                <w:b/>
                <w:sz w:val="24"/>
              </w:rPr>
              <w:t xml:space="preserve">，非 MT 本地 CRUD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综合看板形态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V1.5/V1.6 描述「总览 / 接入 / 推送」Tab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单页总览</w:t>
            </w:r>
            <w:r>
              <w:rPr>
                <w:rFonts w:ascii="宋体" w:hAnsi="宋体" w:eastAsia="宋体"/>
                <w:b/>
                <w:sz w:val="24"/>
              </w:rPr>
              <w:t xml:space="preserve">（仅 Overview 总览面板，无 Tab 切换）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推送方案列表·频次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写「无频次列、无最近推送列」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列表保留频次筛选与「频次」列</w:t>
            </w:r>
            <w:r>
              <w:rPr>
                <w:rFonts w:ascii="宋体" w:hAnsi="宋体" w:eastAsia="宋体"/>
                <w:b/>
                <w:sz w:val="24"/>
              </w:rPr>
              <w:t xml:space="preserve">（点击可回填筛选）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推送方案管理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文件通道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历史有文件类能力描述；V1.6 已收口表单不出文件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接入/推送表单与筛选均不开放文件通道</w:t>
            </w:r>
            <w:r>
              <w:rPr>
                <w:rFonts w:ascii="宋体" w:hAnsi="宋体" w:eastAsia="宋体"/>
                <w:b/>
                <w:sz w:val="24"/>
              </w:rPr>
              <w:t xml:space="preserve">；历史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file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配置仅详情兼容展示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接入方案、推送方案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推送运行模型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早期「机构推送任务」独立页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方案即运行单元</w:t>
            </w:r>
            <w:r>
              <w:rPr>
                <w:rFonts w:ascii="宋体" w:hAnsi="宋体" w:eastAsia="宋体"/>
                <w:b/>
                <w:sz w:val="24"/>
              </w:rPr>
              <w:t xml:space="preserve">：启停、调度、方案级成功/失败/积压均在推送方案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推送管理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详情页规范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部分旧稿有详情编辑与顶部 KPI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详情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无「编辑」按钮、无顶部统计 KPI 卡</w:t>
            </w:r>
            <w:r>
              <w:rPr>
                <w:rFonts w:ascii="宋体" w:hAnsi="宋体" w:eastAsia="宋体"/>
                <w:b/>
                <w:sz w:val="24"/>
              </w:rPr>
              <w:t xml:space="preserve">；编辑从列表进入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接入/推送详情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机构列展示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早期仅主名称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凡机构列：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主名称 + 副信息「所属统计单元·所属销售」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全局列表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明细默认时间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旧稿常默认近 N 天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时间默认空 = 历史全量</w:t>
            </w:r>
            <w:r>
              <w:rPr>
                <w:rFonts w:ascii="宋体" w:hAnsi="宋体" w:eastAsia="宋体"/>
                <w:b/>
                <w:sz w:val="24"/>
              </w:rPr>
              <w:t xml:space="preserve">；看板等带参入口才预填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接入/推送明细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登录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原型演示免登录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正式交付需对接统一登录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公共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功能详述粒度 / 界面原型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 第 6 章以操作行为与线框为主；V1.1 曾用多表头字段表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功能详述统一为「功能点 / 操作 / 结果 / 异常描述」四列表</w:t>
            </w:r>
            <w:r>
              <w:rPr>
                <w:rFonts w:ascii="宋体" w:hAnsi="宋体" w:eastAsia="宋体"/>
                <w:b/>
                <w:sz w:val="24"/>
              </w:rPr>
              <w:t xml:space="preserve">，结果列细化到字段与交互；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界面原型空置</w:t>
            </w:r>
            <w:r>
              <w:rPr>
                <w:rFonts w:ascii="宋体" w:hAnsi="宋体" w:eastAsia="宋体"/>
                <w:b/>
                <w:sz w:val="24"/>
              </w:rPr>
              <w:t xml:space="preserve">，待原型截图/线框补充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全文第 6 章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第 6 章门户 / 编号顺延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V1.1 含「6.1 产品入口门户」详述节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删除第 6 章门户整节</w:t>
            </w:r>
            <w:r>
              <w:rPr>
                <w:rFonts w:ascii="宋体" w:hAnsi="宋体" w:eastAsia="宋体"/>
                <w:b/>
                <w:sz w:val="24"/>
              </w:rPr>
              <w:t xml:space="preserve">（3/4/5/8/9/10 章门户提及可保留）；原 6.2～6.12 顺延为 6.1～6.11；交叉引用同步（白名单=6.6，接入校验=6.10）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第 6 章、引用</w:t>
            </w:r>
          </w:p>
        </w:tc>
      </w:tr>
    </w:tbl>
    <w:bookmarkEnd w:id="21"/>
    <w:bookmarkStart w:id="26" w:name="需求概述"/>
    <w:p>
      <w:pPr>
        <w:pStyle w:val="Heading2"/>
      </w:pPr>
      <w:r>
        <w:t xml:space="preserve">3. 需求概述</w:t>
      </w:r>
    </w:p>
    <w:bookmarkStart w:id="22" w:name="需求背景"/>
    <w:p>
      <w:pPr>
        <w:pStyle w:val="Heading3"/>
      </w:pPr>
      <w:r>
        <w:t xml:space="preserve">3.1 需求背景</w:t>
      </w:r>
    </w:p>
    <w:p>
      <w:pPr>
        <w:pStyle w:val="FirstParagraph"/>
      </w:pPr>
      <w:r>
        <w:t xml:space="preserve">云数中台面向平台运营与机构侧数据汇聚场景：多家供数厂商按统一标准向中台送数，中台完成校验落库与打标后，再按机构维度将已入库数据</w:t>
      </w:r>
      <w:r>
        <w:rPr>
          <w:bCs/>
          <w:b/>
        </w:rPr>
        <w:t xml:space="preserve">主动推送</w:t>
      </w:r>
      <w:r>
        <w:t xml:space="preserve">回 MT 机构接收端（HTTP 或消息队列）。运营侧需要在同一套 PC Web 管理端完成：接入/推送配置、启停管控、明细对账、值班看板与主数据维护，避免配置散落、口径不一、问题难追溯。</w:t>
      </w:r>
    </w:p>
    <w:p>
      <w:pPr>
        <w:pStyle w:val="BodyText"/>
      </w:pPr>
      <w:r>
        <w:t xml:space="preserve">本期交付以</w:t>
      </w:r>
      <w:r>
        <w:t xml:space="preserve"> </w:t>
      </w:r>
      <w:r>
        <w:rPr>
          <w:bCs/>
          <w:b/>
        </w:rPr>
        <w:t xml:space="preserve">MT 管理端（</w:t>
      </w:r>
      <w:r>
        <w:rPr>
          <w:rStyle w:val="VerbatimChar"/>
          <w:bCs/>
          <w:b/>
        </w:rPr>
        <w:t xml:space="preserve">mt-web</w:t>
      </w:r>
      <w:r>
        <w:rPr>
          <w:bCs/>
          <w:b/>
        </w:rPr>
        <w:t xml:space="preserve">）</w:t>
      </w:r>
      <w:r>
        <w:t xml:space="preserve"> </w:t>
      </w:r>
      <w:r>
        <w:t xml:space="preserve">为核心，辅以</w:t>
      </w:r>
      <w:r>
        <w:t xml:space="preserve"> </w:t>
      </w:r>
      <w:r>
        <w:rPr>
          <w:bCs/>
          <w:b/>
        </w:rPr>
        <w:t xml:space="preserve">产品入口门户（</w:t>
      </w:r>
      <w:r>
        <w:rPr>
          <w:rStyle w:val="VerbatimChar"/>
          <w:bCs/>
          <w:b/>
        </w:rPr>
        <w:t xml:space="preserve">portal-web</w:t>
      </w:r>
      <w:r>
        <w:rPr>
          <w:bCs/>
          <w:b/>
        </w:rPr>
        <w:t xml:space="preserve">）</w:t>
      </w:r>
      <w:r>
        <w:t xml:space="preserve"> </w:t>
      </w:r>
      <w:r>
        <w:t xml:space="preserve">作为三端入口聚合页；机构开通与用户管理复用</w:t>
      </w:r>
      <w:r>
        <w:t xml:space="preserve"> </w:t>
      </w:r>
      <w:r>
        <w:rPr>
          <w:bCs/>
          <w:b/>
        </w:rPr>
        <w:t xml:space="preserve">V8 应用集成管理中心</w:t>
      </w:r>
      <w:r>
        <w:t xml:space="preserve">标准页，不在中台重复建设。</w:t>
      </w:r>
    </w:p>
    <w:bookmarkEnd w:id="22"/>
    <w:bookmarkStart w:id="23" w:name="业务现状与建设必要性"/>
    <w:p>
      <w:pPr>
        <w:pStyle w:val="Heading3"/>
      </w:pPr>
      <w:r>
        <w:t xml:space="preserve">3.2 业务现状与建设必要性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697"/>
        <w:gridCol w:w="2828"/>
        <w:gridCol w:w="3394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维度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现状痛点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建设必要性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接入配置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多供数方、多机构字段口径不一，缺少统一方案与字段库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以「接入方案」固化字段映射与通道，生成可下发文档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安全接入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来源 IP、鉴权缺少统一管控面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方案级白名单开关 + 平台级 IP 白名单，拒收不落库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推送外发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外发策略与结果散落，难按方案启停与统计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「推送方案即运行单元」，绑定 MT 机构与调度策略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运营值班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缺少双流（接入/推送）一屏总览与下钻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 + 明细带参跳转，支撑汇报与排障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机构主数据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机构开通/用户已在 V8 体系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中台侧嵌 V8，避免双维护</w:t>
            </w:r>
          </w:p>
        </w:tc>
      </w:tr>
    </w:tbl>
    <w:bookmarkEnd w:id="23"/>
    <w:bookmarkStart w:id="24" w:name="业务需求条目化"/>
    <w:p>
      <w:pPr>
        <w:pStyle w:val="Heading3"/>
      </w:pPr>
      <w:r>
        <w:t xml:space="preserve">3.3 业务需求（条目化）</w:t>
      </w:r>
    </w:p>
    <w:p>
      <w:pPr>
        <w:numPr>
          <w:ilvl w:val="0"/>
          <w:numId w:val="1001"/>
        </w:numPr>
        <w:pStyle w:val="Compact"/>
      </w:pPr>
      <w:r>
        <w:t xml:space="preserve">提供产品入口门户，聚合 MT 管理端、外网 PC、专网/移动等入口（本期 MT 可进，外网/专网可占位）。</w:t>
      </w:r>
    </w:p>
    <w:p>
      <w:pPr>
        <w:numPr>
          <w:ilvl w:val="0"/>
          <w:numId w:val="1001"/>
        </w:numPr>
        <w:pStyle w:val="Compact"/>
      </w:pPr>
      <w:r>
        <w:t xml:space="preserve">提供综合看板：接入/推送概况 KPI、趋势对比、分维统计与异常区，支持机构多选与时间跨度筛选，并可下钻明细。</w:t>
      </w:r>
    </w:p>
    <w:p>
      <w:pPr>
        <w:numPr>
          <w:ilvl w:val="0"/>
          <w:numId w:val="1001"/>
        </w:numPr>
        <w:pStyle w:val="Compact"/>
      </w:pPr>
      <w:r>
        <w:t xml:space="preserve">机构开通管理、机构用户管理通过 V8 标准页嵌入提示对接，不在 MT 本地维护机构用户 CRUD。</w:t>
      </w:r>
    </w:p>
    <w:p>
      <w:pPr>
        <w:numPr>
          <w:ilvl w:val="0"/>
          <w:numId w:val="1001"/>
        </w:numPr>
        <w:pStyle w:val="Compact"/>
      </w:pPr>
      <w:r>
        <w:t xml:space="preserve">维护供数方、字段库（含快速模板）、IP 白名单等主数据，支撑接入配置与校验。</w:t>
      </w:r>
    </w:p>
    <w:p>
      <w:pPr>
        <w:numPr>
          <w:ilvl w:val="0"/>
          <w:numId w:val="1001"/>
        </w:numPr>
        <w:pStyle w:val="Compact"/>
      </w:pPr>
      <w:r>
        <w:t xml:space="preserve">配置接入方案（基础信息 / 字段库 / 接入方式三步），支持列表筛选、KPI、启停、复制、删除、文档预览与 PDF 下载、详情只读。</w:t>
      </w:r>
    </w:p>
    <w:p>
      <w:pPr>
        <w:numPr>
          <w:ilvl w:val="0"/>
          <w:numId w:val="1001"/>
        </w:numPr>
        <w:pStyle w:val="Compact"/>
      </w:pPr>
      <w:r>
        <w:t xml:space="preserve">按方案/机构/供数方/时间等查询接入数据明细，默认全量，支持带参预填与字段级筛选。</w:t>
      </w:r>
    </w:p>
    <w:p>
      <w:pPr>
        <w:numPr>
          <w:ilvl w:val="0"/>
          <w:numId w:val="1001"/>
        </w:numPr>
        <w:pStyle w:val="Compact"/>
      </w:pPr>
      <w:r>
        <w:t xml:space="preserve">配置推送方案（基础信息 / 推送数据 / 推送方式三步），目标仅 MT 机构；支持频次筛选与列、启停、复制、删除、详情只读。</w:t>
      </w:r>
    </w:p>
    <w:p>
      <w:pPr>
        <w:numPr>
          <w:ilvl w:val="0"/>
          <w:numId w:val="1001"/>
        </w:numPr>
        <w:pStyle w:val="Compact"/>
      </w:pPr>
      <w:r>
        <w:t xml:space="preserve">按方案/机构/推送结果/时间等查询推送数据明细，支持成功/失败筛选与下钻。</w:t>
      </w:r>
    </w:p>
    <w:p>
      <w:pPr>
        <w:numPr>
          <w:ilvl w:val="0"/>
          <w:numId w:val="1001"/>
        </w:numPr>
        <w:pStyle w:val="Compact"/>
      </w:pPr>
      <w:r>
        <w:t xml:space="preserve">系统侧按方案完成接入鉴权与白名单等校验，通过后落库打标；按推送方案调度主动推送并记录结果。</w:t>
      </w:r>
    </w:p>
    <w:p>
      <w:pPr>
        <w:numPr>
          <w:ilvl w:val="0"/>
          <w:numId w:val="1001"/>
        </w:numPr>
        <w:pStyle w:val="Compact"/>
      </w:pPr>
      <w:r>
        <w:t xml:space="preserve">列表机构列统一展示统计单元·销售副信息；原型期可免登录演示，正式环境对接统一登录 [待补充]。</w:t>
      </w:r>
    </w:p>
    <w:bookmarkEnd w:id="24"/>
    <w:bookmarkStart w:id="25" w:name="业务目标"/>
    <w:p>
      <w:pPr>
        <w:pStyle w:val="Heading3"/>
      </w:pPr>
      <w:r>
        <w:t xml:space="preserve">3.4 业务目标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827"/>
        <w:gridCol w:w="1827"/>
        <w:gridCol w:w="4264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目标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度量（示意）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入出可控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接入拒收可解释；推送启停按方案生效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停用方案后新流量为 0；拒收不落库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配置可交付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接入文档可预览/下载给供数方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方案保存后可生成文档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运营可值班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一屏看双流 KPI/趋势/异常并可下钻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看板筛选后图表与列表联动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问题可追溯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接入/推送明细可按方案与结果查询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带参跳转筛选项正确回填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边界清晰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无第三方接收方菜单；无文件通道开放；机构非本地 CRUD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菜单与表单验收清单通过</w:t>
            </w:r>
          </w:p>
        </w:tc>
      </w:tr>
    </w:tbl>
    <w:bookmarkEnd w:id="25"/>
    <w:bookmarkEnd w:id="26"/>
    <w:bookmarkStart w:id="32" w:name="功能概览与架构"/>
    <w:p>
      <w:pPr>
        <w:pStyle w:val="Heading2"/>
      </w:pPr>
      <w:r>
        <w:t xml:space="preserve">4. 功能概览与架构</w:t>
      </w:r>
    </w:p>
    <w:bookmarkStart w:id="30" w:name="系统流程图"/>
    <w:p>
      <w:pPr>
        <w:pStyle w:val="Heading3"/>
      </w:pPr>
      <w:r>
        <w:t xml:space="preserve">4.1 系统流程图</w:t>
      </w:r>
    </w:p>
    <w:bookmarkStart w:id="27" w:name="数据接入流"/>
    <w:p>
      <w:pPr>
        <w:pStyle w:val="Heading4"/>
      </w:pPr>
      <w:r>
        <w:t xml:space="preserve">4.1.1 数据接入流</w:t>
      </w:r>
    </w:p>
    <w:tbl>
      <w:tblPr>
        <w:tblW w:type="pct" w:w="500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  <w:top w:w="80" w:type="dxa"/>
          <w:bottom w:w="80" w:type="dxa"/>
          <w:left w:w="80" w:type="dxa"/>
          <w:right w:w="80" w:type="dxa"/>
        </w:tblCellMar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</w:tblPr>
      <w:tblGrid>
        <w:gridCol w:w="8312"/>
      </w:tblGrid>
      <w:tr>
        <w:tc>
          <w:tcPr>
            <w:tcW w:type="dxa" w:w="8312"/>
            <w:shd w:fill="F5F5F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>flowchart LR</w:t>
              <w:br/>
              <w:t xml:space="preserve">  A[供数方] --&gt;|HTTP POST / MQ 订阅| B{接入校验}</w:t>
              <w:br/>
              <w:t xml:space="preserve">  B --&gt;|鉴权失败 / 方案停用 / 白名单拒绝| C[拒收且不落库]</w:t>
              <w:br/>
              <w:t xml:space="preserve">  B --&gt;|通过| D[落库打标&lt;br/&gt;厂商·机构·接入时间等]</w:t>
              <w:br/>
              <w:t xml:space="preserve">  D --&gt; E[接入数据明细]</w:t>
              <w:br/>
              <w:t xml:space="preserve">  D --&gt; F[综合看板·接入侧]</w:t>
              <w:br/>
              <w:t xml:space="preserve">  G[运营配置] --&gt; H[字段库 / 供数方 / IP 白名单]</w:t>
              <w:br/>
              <w:t xml:space="preserve">  G --&gt; I[接入方案三步配置]</w:t>
              <w:br/>
              <w:t xml:space="preserve">  I --&gt; B</w:t>
              <w:br/>
              <w:t xml:space="preserve">  H --&gt; I</w:t>
            </w:r>
          </w:p>
        </w:tc>
      </w:tr>
    </w:tbl>
    <w:bookmarkEnd w:id="27"/>
    <w:bookmarkStart w:id="28" w:name="数据推送流"/>
    <w:p>
      <w:pPr>
        <w:pStyle w:val="Heading4"/>
      </w:pPr>
      <w:r>
        <w:t xml:space="preserve">4.1.2 数据推送流</w:t>
      </w:r>
    </w:p>
    <w:tbl>
      <w:tblPr>
        <w:tblW w:type="pct" w:w="500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  <w:top w:w="80" w:type="dxa"/>
          <w:bottom w:w="80" w:type="dxa"/>
          <w:left w:w="80" w:type="dxa"/>
          <w:right w:w="80" w:type="dxa"/>
        </w:tblCellMar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</w:tblPr>
      <w:tblGrid>
        <w:gridCol w:w="8312"/>
      </w:tblGrid>
      <w:tr>
        <w:tc>
          <w:tcPr>
            <w:tcW w:type="dxa" w:w="8312"/>
            <w:shd w:fill="F5F5F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>flowchart LR</w:t>
              <w:br/>
              <w:t xml:space="preserve">  A[已入库数据] --&gt; B[推送方案&lt;br/&gt;数据范围·过滤·去重]</w:t>
              <w:br/>
              <w:t xml:space="preserve">  B --&gt; C{方案状态}</w:t>
              <w:br/>
              <w:t xml:space="preserve">  C --&gt;|停用| D[不再推送]</w:t>
              <w:br/>
              <w:t xml:space="preserve">  C --&gt;|开启| E[调度：实时 / Cron / 固定间隔]</w:t>
              <w:br/>
              <w:t xml:space="preserve">  E --&gt; F{通道}</w:t>
              <w:br/>
              <w:t xml:space="preserve">  F --&gt;|HTTP/HTTPS POST| G[MT 机构接收端]</w:t>
              <w:br/>
              <w:t xml:space="preserve">  F --&gt;|消息队列| G</w:t>
              <w:br/>
              <w:t xml:space="preserve">  E --&gt; H[记录成功 / 失败 / 积压]</w:t>
              <w:br/>
              <w:t xml:space="preserve">  H --&gt; I[推送数据明细]</w:t>
              <w:br/>
              <w:t xml:space="preserve">  H --&gt; J[综合看板·推送侧]</w:t>
              <w:br/>
              <w:t xml:space="preserve">  K[运营] --&gt;|仅选 MT 机构| B</w:t>
            </w:r>
          </w:p>
        </w:tc>
      </w:tr>
    </w:tbl>
    <w:bookmarkEnd w:id="28"/>
    <w:bookmarkStart w:id="29" w:name="主用户动线运营"/>
    <w:p>
      <w:pPr>
        <w:pStyle w:val="Heading4"/>
      </w:pPr>
      <w:r>
        <w:t xml:space="preserve">4.1.3 主用户动线（运营）</w:t>
      </w:r>
    </w:p>
    <w:tbl>
      <w:tblPr>
        <w:tblW w:type="pct" w:w="500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  <w:top w:w="80" w:type="dxa"/>
          <w:bottom w:w="80" w:type="dxa"/>
          <w:left w:w="80" w:type="dxa"/>
          <w:right w:w="80" w:type="dxa"/>
        </w:tblCellMar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</w:tblPr>
      <w:tblGrid>
        <w:gridCol w:w="8312"/>
      </w:tblGrid>
      <w:tr>
        <w:tc>
          <w:tcPr>
            <w:tcW w:type="dxa" w:w="8312"/>
            <w:shd w:fill="F5F5F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>flowchart TD</w:t>
              <w:br/>
              <w:t xml:space="preserve">  P[门户进入 MT] --&gt; S[综合看板筛选机构/时间]</w:t>
              <w:br/>
              <w:t xml:space="preserve">  S --&gt; A[配置接入方案+字段+白名单]</w:t>
              <w:br/>
              <w:t xml:space="preserve">  A --&gt; I[供方送数校验落库]</w:t>
              <w:br/>
              <w:t xml:space="preserve">  I --&gt; Q[接入明细对账]</w:t>
              <w:br/>
              <w:t xml:space="preserve">  Q --&gt; U[配置推送方案至 MT 机构]</w:t>
              <w:br/>
              <w:t xml:space="preserve">  U --&gt; O[主动推送执行]</w:t>
              <w:br/>
              <w:t xml:space="preserve">  O --&gt; R[推送明细与看板回看]</w:t>
            </w:r>
          </w:p>
        </w:tc>
      </w:tr>
    </w:tbl>
    <w:bookmarkEnd w:id="29"/>
    <w:bookmarkEnd w:id="30"/>
    <w:bookmarkStart w:id="31" w:name="功能清单"/>
    <w:p>
      <w:pPr>
        <w:pStyle w:val="Heading3"/>
      </w:pPr>
      <w:r>
        <w:t xml:space="preserve">4.2 功能清单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819"/>
        <w:gridCol w:w="819"/>
        <w:gridCol w:w="1092"/>
        <w:gridCol w:w="819"/>
        <w:gridCol w:w="1365"/>
        <w:gridCol w:w="1092"/>
        <w:gridCol w:w="1092"/>
        <w:gridCol w:w="819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序号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模块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子模块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功能描述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版本号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优先级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备注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产品入口门户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门户首页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三端入口展示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展示云数中台品牌与 MT / 外网 PC / 专网·移动入口卡片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portal-web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产品入口门户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入口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打开管理端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新窗口打开 MT 综合看板（可配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VITE_MT_DASHBOARD_URL</w:t>
            </w:r>
            <w:r>
              <w:rPr>
                <w:rFonts w:ascii="宋体" w:hAnsi="宋体" w:eastAsia="宋体"/>
                <w:sz w:val="24"/>
              </w:rPr>
              <w:t xml:space="preserve">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本期可验收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产品入口门户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外网/专网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入口占位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外网 PC、专网/移动按钮占位，业务页跳转 [待补充]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本期不做联跳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公共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布局壳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顶栏与侧栏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品牌「云数中台 · 运营管理系统」、消息角标、用户、退出；侧栏菜单分组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演示免登录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公共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机构展示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副信息规范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机构主名下展示「所属统计单元·所属销售」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全局列表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全局筛选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机构多选 + 时间跨度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机构：全部/多选；时间：今日/近3天/近1周/近1月；刷新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/stats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接入概况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接入数据总量、接入方案数、当前堆积量；元信息：机构/供数方/字段数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单页总览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推送概况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推送成功总量、推送方案数、推送成功率；元信息：机构/积压/失败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趋势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 vs 推送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折线对比接入量与推送成功量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接入分维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柱图+列表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按机构/方案/供数方；点击下钻接入明细并带筛选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推送分维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柱图+列表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按机构/方案；失败/成功可带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异常区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接入/推送异常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零接入、高堆积；高失败率、高积压等 Tab 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 嵌入提示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展示调用 V8「指令流转中心」标准页参数，非本地 CRUD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/org/open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 嵌入提示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同上路由不同菜单标题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/org/users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 + 筛选 + 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方案总数（启用/停用可筛）、列表列含分时接入量等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三步向导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基础信息 → 字段库配置 → 接入方式（HTTP/MQ）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/standard/edit[/:id]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复制创建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?copyFrom=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回填，提示改名后提交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列表开关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停用确认后拒收新数据；已接入不受影响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仅停用可删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开启态按钮置灰；删除不可恢复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接入文档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预览/PDF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列表「预览文档」；支持 PDF 下载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无编辑、无顶部 KPI；基础→字段→方式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接入数据明细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多维筛选 + 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方案/机构/供数方/平台/接入时间/发布时间；默认全量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/standard/access-data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字段维护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CRUD + 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新增/编辑/启停/删除；被引用不可删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批量新增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/metadata/create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批量录入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系统/自定义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模板列表、新增编辑、详情；系统模板不可删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Tab「快速模板」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引用查看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引用方案抽屉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展示引用方案列表并可跳转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增删启停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按供数方批量录入 IP；开启态参与校验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/whitelist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CRUD + 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名称、编码、状态；编码可复制；引用限制删除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/suppliers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 + 筛选 + 表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含通道/模式/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频次</w:t>
            </w:r>
            <w:r>
              <w:rPr>
                <w:rFonts w:ascii="宋体" w:hAnsi="宋体" w:eastAsia="宋体"/>
                <w:b/>
                <w:sz w:val="24"/>
              </w:rPr>
              <w:t xml:space="preserve">/成功失败量；KPI 可筛状态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三步向导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基础（仅 MT 机构）→ 数据范围过滤去重 → 推送方式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/push/schemes/edit[/:id]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复制创建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若原方案为第三方目标，提示改选 MT 机构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列表管控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停用后不再推送；仅停用可删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成功/失败下钻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跳转明细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携带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schemeName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无编辑、无顶部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推送数据明细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多维筛选 + 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含推送结果成功/失败；默认全量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/push/push-data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系统能力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鉴权+白名单等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不通过拒收不落库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执行层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系统能力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落库打标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来源/机构/时间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支撑统计与追溯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系统能力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主动推送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调度执行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HTTP/MQ 推送并记成功失败积压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Mock 可验收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（不做）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接收方管理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第三方档案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历史确认单曾列 P0；本期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无独立菜单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—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—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见变更记录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40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（不做）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文件通道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表单开放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表单/筛选不出现文件类；详情可兼容历史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—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—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</w:tbl>
    <w:bookmarkEnd w:id="31"/>
    <w:bookmarkEnd w:id="32"/>
    <w:bookmarkStart w:id="39" w:name="用户角色与使用场景"/>
    <w:p>
      <w:pPr>
        <w:pStyle w:val="Heading2"/>
      </w:pPr>
      <w:r>
        <w:t xml:space="preserve">5. 用户角色与使用场景</w:t>
      </w:r>
    </w:p>
    <w:bookmarkStart w:id="33" w:name="用户角色表"/>
    <w:p>
      <w:pPr>
        <w:pStyle w:val="Heading3"/>
      </w:pPr>
      <w:r>
        <w:t xml:space="preserve">5.1 用户角色表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950"/>
        <w:gridCol w:w="1584"/>
        <w:gridCol w:w="1584"/>
        <w:gridCol w:w="2217"/>
        <w:gridCol w:w="1584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角色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典型用户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主要职责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主要使用模块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权限说明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平台运营（值班）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运营人员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看双流 KPI、异常、下钻明细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综合看板、接入/推送明细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原型演示全量；正式 RBAC 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平台配置员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数据接入/推送配置人员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配置方案、字段、白名单、供数方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数据接入管理、数据推送管理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同上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机构侧管理员（经 V8）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机构开通与用户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机构管理（V8）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能力在 V8，中台仅嵌入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供数方对接人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厂商实施（间接）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按接入文档送数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不直接登录 MT（收文档）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文档下发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产品/领导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汇报对象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门户入口与看板总览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门户、综合看板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只读倾向</w:t>
            </w:r>
          </w:p>
        </w:tc>
      </w:tr>
    </w:tbl>
    <w:bookmarkEnd w:id="33"/>
    <w:bookmarkStart w:id="38" w:name="使用场景"/>
    <w:p>
      <w:pPr>
        <w:pStyle w:val="Heading3"/>
      </w:pPr>
      <w:r>
        <w:t xml:space="preserve">5.2 使用场景</w:t>
      </w:r>
    </w:p>
    <w:bookmarkStart w:id="34" w:name="场景一值班早会看双流总览"/>
    <w:p>
      <w:pPr>
        <w:pStyle w:val="Heading4"/>
      </w:pPr>
      <w:r>
        <w:t xml:space="preserve">场景一：值班早会看双流总览</w:t>
      </w:r>
    </w:p>
    <w:p>
      <w:pPr>
        <w:numPr>
          <w:ilvl w:val="0"/>
          <w:numId w:val="1002"/>
        </w:numPr>
        <w:pStyle w:val="Compact"/>
      </w:pPr>
      <w:r>
        <w:t xml:space="preserve">运营从门户进入 MT，默认落在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选择机构（可多选）与时间「今日」，点击刷新。</w:t>
      </w:r>
    </w:p>
    <w:p>
      <w:pPr>
        <w:numPr>
          <w:ilvl w:val="0"/>
          <w:numId w:val="1002"/>
        </w:numPr>
        <w:pStyle w:val="Compact"/>
      </w:pPr>
      <w:r>
        <w:t xml:space="preserve">查看接入概况与推送概况 KPI、趋势图。</w:t>
      </w:r>
    </w:p>
    <w:p>
      <w:pPr>
        <w:numPr>
          <w:ilvl w:val="0"/>
          <w:numId w:val="1002"/>
        </w:numPr>
        <w:pStyle w:val="Compact"/>
      </w:pPr>
      <w:r>
        <w:t xml:space="preserve">在异常区发现「高失败率」方案，点击下钻至推送明细（带方案 +</w:t>
      </w:r>
      <w:r>
        <w:t xml:space="preserve"> </w:t>
      </w:r>
      <w:r>
        <w:rPr>
          <w:rStyle w:val="VerbatimChar"/>
        </w:rPr>
        <w:t xml:space="preserve">pushResult=fail</w:t>
      </w:r>
      <w:r>
        <w:t xml:space="preserve">）。</w:t>
      </w:r>
    </w:p>
    <w:p>
      <w:pPr>
        <w:numPr>
          <w:ilvl w:val="0"/>
          <w:numId w:val="1002"/>
        </w:numPr>
        <w:pStyle w:val="Compact"/>
      </w:pPr>
      <w:r>
        <w:t xml:space="preserve">核对失败样本后，回到推送方案列表检查通道配置或临时停用。</w:t>
      </w:r>
    </w:p>
    <w:bookmarkEnd w:id="34"/>
    <w:bookmarkStart w:id="35" w:name="场景二为新机构开通接入"/>
    <w:p>
      <w:pPr>
        <w:pStyle w:val="Heading4"/>
      </w:pPr>
      <w:r>
        <w:t xml:space="preserve">场景二：为新机构开通接入</w:t>
      </w:r>
    </w:p>
    <w:p>
      <w:pPr>
        <w:numPr>
          <w:ilvl w:val="0"/>
          <w:numId w:val="1003"/>
        </w:numPr>
        <w:pStyle w:val="Compact"/>
      </w:pPr>
      <w:r>
        <w:t xml:space="preserve">在供数方管理新增/确认供数方编码，复制给厂商。</w:t>
      </w:r>
    </w:p>
    <w:p>
      <w:pPr>
        <w:numPr>
          <w:ilvl w:val="0"/>
          <w:numId w:val="1003"/>
        </w:numPr>
        <w:pStyle w:val="Compact"/>
      </w:pPr>
      <w:r>
        <w:t xml:space="preserve">在字段库确认字段或套用快速模板；必要时批量新增。</w:t>
      </w:r>
    </w:p>
    <w:p>
      <w:pPr>
        <w:numPr>
          <w:ilvl w:val="0"/>
          <w:numId w:val="1003"/>
        </w:numPr>
        <w:pStyle w:val="Compact"/>
      </w:pPr>
      <w:r>
        <w:t xml:space="preserve">在 IP 白名单为该供数方录入来源 IP 并启用。</w:t>
      </w:r>
    </w:p>
    <w:p>
      <w:pPr>
        <w:numPr>
          <w:ilvl w:val="0"/>
          <w:numId w:val="1003"/>
        </w:numPr>
        <w:pStyle w:val="Compact"/>
      </w:pPr>
      <w:r>
        <w:t xml:space="preserve">新增接入方案：选机构与供数方、开启白名单管控、勾选字段、配置 HTTP 或 MQ。</w:t>
      </w:r>
    </w:p>
    <w:p>
      <w:pPr>
        <w:numPr>
          <w:ilvl w:val="0"/>
          <w:numId w:val="1003"/>
        </w:numPr>
        <w:pStyle w:val="Compact"/>
      </w:pPr>
      <w:r>
        <w:t xml:space="preserve">保存后预览/下载接入文档发给供数方；列表开启方案。</w:t>
      </w:r>
    </w:p>
    <w:p>
      <w:pPr>
        <w:numPr>
          <w:ilvl w:val="0"/>
          <w:numId w:val="1003"/>
        </w:numPr>
        <w:pStyle w:val="Compact"/>
      </w:pPr>
      <w:r>
        <w:t xml:space="preserve">供方送数后，在接入数据明细按方案与时间核对入库。</w:t>
      </w:r>
    </w:p>
    <w:bookmarkEnd w:id="35"/>
    <w:bookmarkStart w:id="36" w:name="场景三配置回推至-mt-机构"/>
    <w:p>
      <w:pPr>
        <w:pStyle w:val="Heading4"/>
      </w:pPr>
      <w:r>
        <w:t xml:space="preserve">场景三：配置回推至 MT 机构</w:t>
      </w:r>
    </w:p>
    <w:p>
      <w:pPr>
        <w:numPr>
          <w:ilvl w:val="0"/>
          <w:numId w:val="1004"/>
        </w:numPr>
        <w:pStyle w:val="Compact"/>
      </w:pPr>
      <w:r>
        <w:t xml:space="preserve">确认目标机构已在 V8 侧开通（机构管理菜单查看嵌入提示/正式环境进 V8）。</w:t>
      </w:r>
    </w:p>
    <w:p>
      <w:pPr>
        <w:numPr>
          <w:ilvl w:val="0"/>
          <w:numId w:val="1004"/>
        </w:numPr>
        <w:pStyle w:val="Compact"/>
      </w:pPr>
      <w:r>
        <w:t xml:space="preserve">新增推送方案：目标仅可选 MT 机构；选择接入方案或数据源作为范围；配置过滤与（可选）去重。</w:t>
      </w:r>
    </w:p>
    <w:p>
      <w:pPr>
        <w:numPr>
          <w:ilvl w:val="0"/>
          <w:numId w:val="1004"/>
        </w:numPr>
        <w:pStyle w:val="Compact"/>
      </w:pPr>
      <w:r>
        <w:t xml:space="preserve">第三步选择 HTTP 或消息队列，配置频次（实时/Cron/固定间隔）与批量上限等。</w:t>
      </w:r>
    </w:p>
    <w:p>
      <w:pPr>
        <w:numPr>
          <w:ilvl w:val="0"/>
          <w:numId w:val="1004"/>
        </w:numPr>
        <w:pStyle w:val="Compact"/>
      </w:pPr>
      <w:r>
        <w:t xml:space="preserve">开启方案后，在推送方案列表观察成功/失败量；点击失败量进明细。</w:t>
      </w:r>
    </w:p>
    <w:p>
      <w:pPr>
        <w:numPr>
          <w:ilvl w:val="0"/>
          <w:numId w:val="1004"/>
        </w:numPr>
        <w:pStyle w:val="Compact"/>
      </w:pPr>
      <w:r>
        <w:t xml:space="preserve">看板推送概况同步反映成功率与积压。</w:t>
      </w:r>
    </w:p>
    <w:bookmarkEnd w:id="36"/>
    <w:bookmarkStart w:id="37" w:name="场景四停用与清理无效方案"/>
    <w:p>
      <w:pPr>
        <w:pStyle w:val="Heading4"/>
      </w:pPr>
      <w:r>
        <w:t xml:space="preserve">场景四：停用与清理无效方案</w:t>
      </w:r>
    </w:p>
    <w:p>
      <w:pPr>
        <w:numPr>
          <w:ilvl w:val="0"/>
          <w:numId w:val="1005"/>
        </w:numPr>
        <w:pStyle w:val="Compact"/>
      </w:pPr>
      <w:r>
        <w:t xml:space="preserve">列表将接入或推送方案开关切至停用，确认弹窗文案明确「已产生数据不受影响 / 不再推送」。</w:t>
      </w:r>
    </w:p>
    <w:p>
      <w:pPr>
        <w:numPr>
          <w:ilvl w:val="0"/>
          <w:numId w:val="1005"/>
        </w:numPr>
        <w:pStyle w:val="Compact"/>
      </w:pPr>
      <w:r>
        <w:t xml:space="preserve">停用后尝试删除，确认「删除后不可恢复」。</w:t>
      </w:r>
    </w:p>
    <w:p>
      <w:pPr>
        <w:numPr>
          <w:ilvl w:val="0"/>
          <w:numId w:val="1005"/>
        </w:numPr>
        <w:pStyle w:val="Compact"/>
      </w:pPr>
      <w:r>
        <w:t xml:space="preserve">开启态删除按钮置灰并 Tooltip「请先停用」。</w:t>
      </w:r>
    </w:p>
    <w:p>
      <w:pPr>
        <w:numPr>
          <w:ilvl w:val="0"/>
          <w:numId w:val="1005"/>
        </w:numPr>
        <w:pStyle w:val="Compact"/>
      </w:pPr>
      <w:r>
        <w:t xml:space="preserve">字段被方案引用时不可删除；供数方被引用时限制删除。</w:t>
      </w:r>
    </w:p>
    <w:bookmarkEnd w:id="37"/>
    <w:bookmarkEnd w:id="38"/>
    <w:bookmarkEnd w:id="39"/>
    <w:bookmarkStart w:id="95" w:name="功能设计"/>
    <w:p>
      <w:pPr>
        <w:pStyle w:val="Heading2"/>
      </w:pPr>
      <w:r>
        <w:t xml:space="preserve">6. 功能设计</w:t>
      </w:r>
    </w:p>
    <w:bookmarkStart w:id="44" w:name="综合看板"/>
    <w:p>
      <w:pPr>
        <w:pStyle w:val="Heading3"/>
      </w:pPr>
      <w:r>
        <w:t xml:space="preserve">6.1 综合看板</w:t>
      </w:r>
    </w:p>
    <w:bookmarkStart w:id="40" w:name="功能描述"/>
    <w:p>
      <w:pPr>
        <w:pStyle w:val="Heading4"/>
      </w:pPr>
      <w:r>
        <w:t xml:space="preserve">6.1.1 功能描述</w:t>
      </w:r>
    </w:p>
    <w:p>
      <w:pPr>
        <w:pStyle w:val="FirstParagraph"/>
      </w:pPr>
      <w:r>
        <w:t xml:space="preserve">综合看板为 MT 默认首页，</w:t>
      </w:r>
      <w:r>
        <w:rPr>
          <w:bCs/>
          <w:b/>
        </w:rPr>
        <w:t xml:space="preserve">单页总览</w:t>
      </w:r>
      <w:r>
        <w:t xml:space="preserve">（无「总览/接入/推送」一级 Tab）。顶部固定筛选：机构多选、时间跨度、刷新。主体为 Overview：接入概况 + 推送概况双栏 KPI、接入 vs 推送趋势、接入/推送分维统计（内嵌维度 Tab）、接入/推送异常区。支持点击图表/列表下钻至接入或推送明细并携带筛选参数。</w:t>
      </w:r>
    </w:p>
    <w:bookmarkEnd w:id="40"/>
    <w:bookmarkStart w:id="41" w:name="界面原型"/>
    <w:p>
      <w:pPr>
        <w:pStyle w:val="Heading4"/>
      </w:pPr>
      <w:r>
        <w:t xml:space="preserve">6.1.2 界面原型</w:t>
      </w:r>
    </w:p>
    <w:p>
      <w:pPr>
        <w:pStyle w:val="FirstParagraph"/>
      </w:pPr>
      <w:r>
        <w:t xml:space="preserve">（本期空置，待原型截图/线框补充）</w:t>
      </w:r>
    </w:p>
    <w:bookmarkEnd w:id="41"/>
    <w:bookmarkStart w:id="42" w:name="功能详述"/>
    <w:p>
      <w:pPr>
        <w:pStyle w:val="Heading4"/>
      </w:pPr>
      <w:r>
        <w:t xml:space="preserve">6.1.3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全局筛选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选择机构多选、切换时间跨度、点刷新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筛选区字段：①机构：多选下拉可搜索可清空，未选展示「机构：全部」，默认空=全部机构；②时间跨度：单选按钮组，今日=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today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 近3天=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3d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 近1周=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1w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 近1月=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1m</w:t>
            </w:r>
            <w:r>
              <w:rPr>
                <w:rFonts w:ascii="宋体" w:hAnsi="宋体" w:eastAsia="宋体"/>
                <w:sz w:val="24"/>
              </w:rPr>
              <w:t xml:space="preserve">，默认今日；③刷新按钮（loading 防重复点击）。切换后整页 KPI/趋势/分维/异常区按同一筛选重算。下钻明细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映射：今日→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today</w:t>
            </w:r>
            <w:r>
              <w:rPr>
                <w:rFonts w:ascii="宋体" w:hAnsi="宋体" w:eastAsia="宋体"/>
                <w:sz w:val="24"/>
              </w:rPr>
              <w:t xml:space="preserve">、近3天→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d3</w:t>
            </w:r>
            <w:r>
              <w:rPr>
                <w:rFonts w:ascii="宋体" w:hAnsi="宋体" w:eastAsia="宋体"/>
                <w:sz w:val="24"/>
              </w:rPr>
              <w:t xml:space="preserve">、近1周→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w1</w:t>
            </w:r>
            <w:r>
              <w:rPr>
                <w:rFonts w:ascii="宋体" w:hAnsi="宋体" w:eastAsia="宋体"/>
                <w:sz w:val="24"/>
              </w:rPr>
              <w:t xml:space="preserve">、近1月→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m1</w:t>
            </w:r>
            <w:r>
              <w:rPr>
                <w:rFonts w:ascii="宋体" w:hAnsi="宋体" w:eastAsia="宋体"/>
                <w:sz w:val="24"/>
              </w:rPr>
              <w:t xml:space="preserve">（不得原样传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3d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1w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1m</w:t>
            </w:r>
            <w:r>
              <w:rPr>
                <w:rFonts w:ascii="宋体" w:hAnsi="宋体" w:eastAsia="宋体"/>
                <w:sz w:val="24"/>
              </w:rPr>
              <w:t xml:space="preserve">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加载失败 Toast「看板数据加载失败」；机构搜索无匹配展示「无匹配机构」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接入概况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查看或点击可下钻指标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KPI：①接入数据总量（主，可下钻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/standard/access-data</w:t>
            </w:r>
            <w:r>
              <w:rPr>
                <w:rFonts w:ascii="宋体" w:hAnsi="宋体" w:eastAsia="宋体"/>
                <w:sz w:val="24"/>
              </w:rPr>
              <w:t xml:space="preserve">，带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；已选机构时带首个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orgId</w:t>
            </w:r>
            <w:r>
              <w:rPr>
                <w:rFonts w:ascii="宋体" w:hAnsi="宋体" w:eastAsia="宋体"/>
                <w:sz w:val="24"/>
              </w:rPr>
              <w:t xml:space="preserve">）；②接入方案数（可下钻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</w:t>
            </w:r>
            <w:r>
              <w:rPr>
                <w:rFonts w:ascii="宋体" w:hAnsi="宋体" w:eastAsia="宋体"/>
                <w:sz w:val="24"/>
              </w:rPr>
              <w:t xml:space="preserve">）；③当前堆积量（只读）；副信息：机构（有接入数据机构去重）、供数方（去重）、字段（开启方案勾选字段去重总数）。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无数据时 KPI 展示 0 或空态占位；下钻失败停留看板并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推送概况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查看或点击可下钻指标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KPI：①推送成功总量（可下钻推送明细，带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/机构等）；②推送方案数（可进推送方案列表）；③推送成功率=成功/(成功+失败)；副信息：机构（推送覆盖机构数）、积压（各方案 backlog 合计）、失败（失败条数合计）。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无推送流量时成功率显示「—」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趋势图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只读查看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折线对比系列：数据接入、推送成功；随全局筛选联动。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系列无点时空图；加载失败同全局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接入分维统计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切换维度 Tab；点击柱/行下钻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Tab：按机构 / 按方案 / 按供数方；柱图+列表，列含接入量、堆积等。下钻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/standard/access-data</w:t>
            </w:r>
            <w:r>
              <w:rPr>
                <w:rFonts w:ascii="宋体" w:hAnsi="宋体" w:eastAsia="宋体"/>
                <w:sz w:val="24"/>
              </w:rPr>
              <w:t xml:space="preserve">，可带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orgName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或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schemeName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或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supplierName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+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无分维数据空列表；下钻参数缺失时明细按全量/默认筛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推送分维统计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切换维度 Tab；点击成功/失败系列或列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Tab：按机构 / 按方案；系列含成功、失败、积压。下钻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/push/push-data</w:t>
            </w:r>
            <w:r>
              <w:rPr>
                <w:rFonts w:ascii="宋体" w:hAnsi="宋体" w:eastAsia="宋体"/>
                <w:sz w:val="24"/>
              </w:rPr>
              <w:t xml:space="preserve">，可带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pushResult=success\|fail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及方案/机构 +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同接入分维空态；失败下钻须正确带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pushResult=fail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异常区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切换接入/推送异常 Tab；点击行下钻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接入异常 Tab：零接入、高堆积等，可下钻相关机构/方案。推送异常 Tab：高失败率、高积压等，可下钻并带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</w:t>
            </w:r>
            <w:r>
              <w:rPr>
                <w:rFonts w:ascii="宋体" w:hAnsi="宋体" w:eastAsia="宋体"/>
                <w:sz w:val="24"/>
              </w:rPr>
              <w:t xml:space="preserve">。出向 query 参数：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orgName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schemeName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supplierName</w:t>
            </w:r>
            <w:r>
              <w:rPr>
                <w:rFonts w:ascii="宋体" w:hAnsi="宋体" w:eastAsia="宋体"/>
                <w:sz w:val="24"/>
              </w:rPr>
              <w:t xml:space="preserve">（接入）、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</w:t>
            </w:r>
            <w:r>
              <w:rPr>
                <w:rFonts w:ascii="宋体" w:hAnsi="宋体" w:eastAsia="宋体"/>
                <w:sz w:val="24"/>
              </w:rPr>
              <w:t xml:space="preserve">（推送）。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无异常项空列表；下钻失败 Toast</w:t>
            </w:r>
          </w:p>
        </w:tc>
      </w:tr>
    </w:tbl>
    <w:bookmarkEnd w:id="42"/>
    <w:bookmarkStart w:id="43" w:name="业务规则"/>
    <w:p>
      <w:pPr>
        <w:pStyle w:val="Heading4"/>
      </w:pPr>
      <w:r>
        <w:t xml:space="preserve">6.1.4 业务规则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形态裁定</w:t>
      </w:r>
      <w:r>
        <w:t xml:space="preserve">：仅单页总览，不提供总览/接入/推送一级 Tab。</w:t>
      </w:r>
    </w:p>
    <w:p>
      <w:pPr>
        <w:numPr>
          <w:ilvl w:val="0"/>
          <w:numId w:val="1006"/>
        </w:numPr>
        <w:pStyle w:val="Compact"/>
      </w:pPr>
      <w:r>
        <w:t xml:space="preserve">筛选变更后看板内所有区块联动同一筛选条件。</w:t>
      </w:r>
    </w:p>
    <w:p>
      <w:pPr>
        <w:numPr>
          <w:ilvl w:val="0"/>
          <w:numId w:val="1006"/>
        </w:numPr>
        <w:pStyle w:val="Compact"/>
      </w:pPr>
      <w:r>
        <w:t xml:space="preserve">默认时间跨度为「今日」（</w:t>
      </w:r>
      <w:r>
        <w:rPr>
          <w:rStyle w:val="VerbatimChar"/>
        </w:rPr>
        <w:t xml:space="preserve">today</w:t>
      </w:r>
      <w:r>
        <w:t xml:space="preserve">）。</w:t>
      </w:r>
    </w:p>
    <w:p>
      <w:pPr>
        <w:numPr>
          <w:ilvl w:val="0"/>
          <w:numId w:val="1006"/>
        </w:numPr>
        <w:pStyle w:val="Compact"/>
      </w:pPr>
      <w:r>
        <w:t xml:space="preserve">下钻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必须按映射表转换（</w:t>
      </w:r>
      <w:r>
        <w:rPr>
          <w:rStyle w:val="VerbatimChar"/>
        </w:rPr>
        <w:t xml:space="preserve">3d→d3</w:t>
      </w:r>
      <w:r>
        <w:t xml:space="preserve">、</w:t>
      </w:r>
      <w:r>
        <w:rPr>
          <w:rStyle w:val="VerbatimChar"/>
        </w:rPr>
        <w:t xml:space="preserve">1w→w1</w:t>
      </w:r>
      <w:r>
        <w:t xml:space="preserve">、</w:t>
      </w:r>
      <w:r>
        <w:rPr>
          <w:rStyle w:val="VerbatimChar"/>
        </w:rPr>
        <w:t xml:space="preserve">1m→m1</w:t>
      </w:r>
      <w:r>
        <w:t xml:space="preserve">），不得原样传</w:t>
      </w:r>
      <w:r>
        <w:t xml:space="preserve"> </w:t>
      </w:r>
      <w:r>
        <w:rPr>
          <w:rStyle w:val="VerbatimChar"/>
        </w:rPr>
        <w:t xml:space="preserve">3d</w:t>
      </w:r>
      <w:r>
        <w:t xml:space="preserve">/</w:t>
      </w:r>
      <w:r>
        <w:rPr>
          <w:rStyle w:val="VerbatimChar"/>
        </w:rPr>
        <w:t xml:space="preserve">1w</w:t>
      </w:r>
      <w:r>
        <w:t xml:space="preserve">/</w:t>
      </w:r>
      <w:r>
        <w:rPr>
          <w:rStyle w:val="VerbatimChar"/>
        </w:rPr>
        <w:t xml:space="preserve">1m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环比同比、延迟 SLO、告警规则引擎本期不做。</w:t>
      </w:r>
    </w:p>
    <w:p>
      <w:pPr>
        <w:numPr>
          <w:ilvl w:val="0"/>
          <w:numId w:val="1006"/>
        </w:numPr>
        <w:pStyle w:val="Compact"/>
      </w:pPr>
      <w:r>
        <w:t xml:space="preserve">InboundPanel / OutboundPanel 组件可保留于工程，但</w:t>
      </w:r>
      <w:r>
        <w:rPr>
          <w:bCs/>
          <w:b/>
        </w:rPr>
        <w:t xml:space="preserve">不作为本期看板主交互入口</w:t>
      </w:r>
      <w:r>
        <w:t xml:space="preserve">。</w:t>
      </w:r>
    </w:p>
    <w:bookmarkEnd w:id="43"/>
    <w:bookmarkEnd w:id="44"/>
    <w:bookmarkStart w:id="49" w:name="机构管理v8-嵌入提示开通用户"/>
    <w:p>
      <w:pPr>
        <w:pStyle w:val="Heading3"/>
      </w:pPr>
      <w:r>
        <w:t xml:space="preserve">6.2 机构管理（V8 嵌入提示：开通/用户）</w:t>
      </w:r>
    </w:p>
    <w:bookmarkStart w:id="45" w:name="功能描述-1"/>
    <w:p>
      <w:pPr>
        <w:pStyle w:val="Heading4"/>
      </w:pPr>
      <w:r>
        <w:t xml:space="preserve">6.2.1 功能描述</w:t>
      </w:r>
    </w:p>
    <w:p>
      <w:pPr>
        <w:pStyle w:val="FirstParagraph"/>
      </w:pPr>
      <w:r>
        <w:t xml:space="preserve">侧栏「机构管理」下二级菜单：</w:t>
      </w:r>
      <w:r>
        <w:rPr>
          <w:bCs/>
          <w:b/>
        </w:rPr>
        <w:t xml:space="preserve">机构开通管理</w:t>
      </w:r>
      <w:r>
        <w:t xml:space="preserve">（</w:t>
      </w:r>
      <w:r>
        <w:rPr>
          <w:rStyle w:val="VerbatimChar"/>
        </w:rPr>
        <w:t xml:space="preserve">/org/open</w:t>
      </w:r>
      <w:r>
        <w:t xml:space="preserve">）、</w:t>
      </w:r>
      <w:r>
        <w:rPr>
          <w:bCs/>
          <w:b/>
        </w:rPr>
        <w:t xml:space="preserve">机构用户管理</w:t>
      </w:r>
      <w:r>
        <w:t xml:space="preserve">（</w:t>
      </w:r>
      <w:r>
        <w:rPr>
          <w:rStyle w:val="VerbatimChar"/>
        </w:rPr>
        <w:t xml:space="preserve">/org/users</w:t>
      </w:r>
      <w:r>
        <w:t xml:space="preserve">）。两页共用</w:t>
      </w:r>
      <w:r>
        <w:t xml:space="preserve"> </w:t>
      </w:r>
      <w:r>
        <w:rPr>
          <w:rStyle w:val="VerbatimChar"/>
        </w:rPr>
        <w:t xml:space="preserve">V8EmbedHint</w:t>
      </w:r>
      <w:r>
        <w:t xml:space="preserve">：展示「调用 V8 应用集成管理中心标准页面」说明与调用参数，</w:t>
      </w:r>
      <w:r>
        <w:rPr>
          <w:bCs/>
          <w:b/>
        </w:rPr>
        <w:t xml:space="preserve">不提供 MT 本地机构/用户 CRUD</w:t>
      </w:r>
      <w:r>
        <w:t xml:space="preserve">。正式环境由宿主集成真实 V8 页面；原型以提示页验收嵌入约定。</w:t>
      </w:r>
    </w:p>
    <w:bookmarkEnd w:id="45"/>
    <w:bookmarkStart w:id="46" w:name="界面原型-1"/>
    <w:p>
      <w:pPr>
        <w:pStyle w:val="Heading4"/>
      </w:pPr>
      <w:r>
        <w:t xml:space="preserve">6.2.2 界面原型</w:t>
      </w:r>
    </w:p>
    <w:p>
      <w:pPr>
        <w:pStyle w:val="FirstParagraph"/>
      </w:pPr>
      <w:r>
        <w:t xml:space="preserve">（本期空置，待原型截图/线框补充）</w:t>
      </w:r>
    </w:p>
    <w:bookmarkEnd w:id="46"/>
    <w:bookmarkStart w:id="47" w:name="功能详述-1"/>
    <w:p>
      <w:pPr>
        <w:pStyle w:val="Heading4"/>
      </w:pPr>
      <w:r>
        <w:t xml:space="preserve">6.2.3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进入机构开通管理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侧栏进入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/org/open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展示不可关闭的 V8 嵌入提示层；菜单标题「机构开通管理」。只读参数：①应用名称=指令流转中心；②应用唯一ID=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V8-P-17</w:t>
            </w:r>
            <w:r>
              <w:rPr>
                <w:rFonts w:ascii="宋体" w:hAnsi="宋体" w:eastAsia="宋体"/>
                <w:sz w:val="24"/>
              </w:rPr>
              <w:t xml:space="preserve">（等宽）；③调用页面=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/MT-AIM-API/开通用户列表</w:t>
            </w:r>
            <w:r>
              <w:rPr>
                <w:rFonts w:ascii="宋体" w:hAnsi="宋体" w:eastAsia="宋体"/>
                <w:sz w:val="24"/>
              </w:rPr>
              <w:t xml:space="preserve">（等宽）；④应用调用密钥=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V8-P-17-WUE7R7R8T0</w:t>
            </w:r>
            <w:r>
              <w:rPr>
                <w:rFonts w:ascii="宋体" w:hAnsi="宋体" w:eastAsia="宋体"/>
                <w:sz w:val="24"/>
              </w:rPr>
              <w:t xml:space="preserve">（等宽）；⑤说明=无需二次开发。提示「页面不可关闭」，须经侧栏离开。本页无筛选、无列表 CRUD。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密钥/应用 ID 错误导致正式调起失败时的运维流程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进入机构用户管理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侧栏进入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/org/users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页面形态与开通页相同（不可关闭提示层）；菜单标题「机构用户管理」；参数表与开通页一致。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同开通页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正式嵌 V8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宿主按参数调起 V8 标准页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正式环境由宿主集成真实 V8 页面；原型以提示页验收嵌入约定。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调起失败运维流程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</w:tbl>
    <w:bookmarkEnd w:id="47"/>
    <w:bookmarkStart w:id="48" w:name="业务规则-1"/>
    <w:p>
      <w:pPr>
        <w:pStyle w:val="Heading4"/>
      </w:pPr>
      <w:r>
        <w:t xml:space="preserve">6.2.4 业务规则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本期裁定</w:t>
      </w:r>
      <w:r>
        <w:t xml:space="preserve">：机构主数据不在 MT 本地 CRUD。</w:t>
      </w:r>
    </w:p>
    <w:p>
      <w:pPr>
        <w:numPr>
          <w:ilvl w:val="0"/>
          <w:numId w:val="1007"/>
        </w:numPr>
        <w:pStyle w:val="Compact"/>
      </w:pPr>
      <w:r>
        <w:t xml:space="preserve">提示页不可关闭；用户须通过左侧导航离开。</w:t>
      </w:r>
    </w:p>
    <w:p>
      <w:pPr>
        <w:numPr>
          <w:ilvl w:val="0"/>
          <w:numId w:val="1007"/>
        </w:numPr>
        <w:pStyle w:val="Compact"/>
      </w:pPr>
      <w:r>
        <w:t xml:space="preserve">原型参数为对接约定示例，生产密钥管理遵循安全规范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列表其它模块所选「机构」来自平台机构主数据/Mock，与 V8 正式同步方式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bookmarkEnd w:id="48"/>
    <w:bookmarkEnd w:id="49"/>
    <w:bookmarkStart w:id="54" w:name="接入方案管理列表-编辑三步-详情"/>
    <w:p>
      <w:pPr>
        <w:pStyle w:val="Heading3"/>
      </w:pPr>
      <w:r>
        <w:t xml:space="preserve">6.3 接入方案管理（列表 / 编辑三步 / 详情）</w:t>
      </w:r>
    </w:p>
    <w:bookmarkStart w:id="50" w:name="功能描述-2"/>
    <w:p>
      <w:pPr>
        <w:pStyle w:val="Heading4"/>
      </w:pPr>
      <w:r>
        <w:t xml:space="preserve">6.3.1 功能描述</w:t>
      </w:r>
    </w:p>
    <w:p>
      <w:pPr>
        <w:pStyle w:val="FirstParagraph"/>
      </w:pPr>
      <w:r>
        <w:t xml:space="preserve">接入方案是供数接入的配置与运行单元：绑定机构、供数方、字段映射与接入方式（</w:t>
      </w:r>
      <w:r>
        <w:rPr>
          <w:bCs/>
          <w:b/>
        </w:rPr>
        <w:t xml:space="preserve">仅 HTTP/HTTPS POST、消息队列订阅</w:t>
      </w:r>
      <w:r>
        <w:t xml:space="preserve">），支持启停与文档输出。列表提供 KPI、筛选、点击回填、分时接入量下钻明细等；编辑为三步向导；详情只读（无编辑按钮）。</w:t>
      </w:r>
    </w:p>
    <w:bookmarkEnd w:id="50"/>
    <w:bookmarkStart w:id="51" w:name="界面原型-2"/>
    <w:p>
      <w:pPr>
        <w:pStyle w:val="Heading4"/>
      </w:pPr>
      <w:r>
        <w:t xml:space="preserve">6.3.2 界面原型</w:t>
      </w:r>
    </w:p>
    <w:p>
      <w:pPr>
        <w:pStyle w:val="FirstParagraph"/>
      </w:pPr>
      <w:r>
        <w:t xml:space="preserve">（本期空置，待原型截图/线框补充）</w:t>
      </w:r>
    </w:p>
    <w:bookmarkEnd w:id="51"/>
    <w:bookmarkStart w:id="52" w:name="功能详述-2"/>
    <w:p>
      <w:pPr>
        <w:pStyle w:val="Heading4"/>
      </w:pPr>
      <w:r>
        <w:t xml:space="preserve">6.3.3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查看；点击方案总数/开启/停用 chip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KPI：①方案总数（点击清空状态筛并刷新；副展示「开启」「停用」chip 可点筛）；②机构数量（已配置接入方案的机构数，Tooltip 同义，不可下钻）；③供数方数量；④活跃方案</w:t>
            </w:r>
            <w:r>
              <w:rPr>
                <w:iCs/>
                <w:rFonts w:ascii="宋体" w:hAnsi="宋体" w:eastAsia="宋体"/>
                <w:i/>
                <w:sz w:val="24"/>
              </w:rPr>
              <w:t xml:space="preserve">（近 1 周累计接入量&gt;10,000 条或至少 5 天有数据，Tooltip 口径）；⑤活跃机构</w:t>
            </w:r>
            <w:r>
              <w:rPr>
                <w:rFonts w:ascii="宋体" w:hAnsi="宋体" w:eastAsia="宋体"/>
                <w:sz w:val="24"/>
              </w:rPr>
              <w:t xml:space="preserve">；⑥活跃供数方*。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加载失败 Toast；无方案时总数为 0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选择/输入筛选项并查询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筛选字段：①方案：模糊建议选择（可关键字/选中 ID），可「全部方案」，默认空；②机构：模糊建议，「全部机构」；③供数方：模糊建议，「全部供数方」；④接入方式：下拉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http_post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HTTP/HTTPS POST 推送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mq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消息队列订阅（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不出文件类</w:t>
            </w:r>
            <w:r>
              <w:rPr>
                <w:rFonts w:ascii="宋体" w:hAnsi="宋体" w:eastAsia="宋体"/>
                <w:b/>
                <w:sz w:val="24"/>
              </w:rPr>
              <w:t xml:space="preserve">）；⑤状态：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enabled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开启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disabled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停用。列表列可点击回填对应筛选项。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无匹配空列表；关键字无建议展示空建议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列表展示与分时量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切换接入数据量时间窗；点击列值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列表列：方案 ID（点击复制，Toast「已复制方案 ID」）；方案名称（回填方案筛）；机构（主名+副信息「所属统计单元·所属销售」，可回填）；供数方；接入方式；接入数据量（分时：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total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today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d3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w1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m1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可切换，点击下钻接入明细带方案等）；最近接入；状态 Switch；更新时间；操作（详情/预览文档/编辑/复制/删除）。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开启态删除禁用，Tooltip「请先停用」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切换状态 Switch；确认停用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停用确认标题「停用方案」，内容：确定停用「{name}」？停用后按此方案接入的数据，云数中台将拒绝接收，已接入数据不受影响。开启成功 Toast「开启成功」。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确认取消无变更；启停失败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停用态点删除并确认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确认标题「删除接入方案」，内容：确定删除「{名称}」？删除后不可恢复，请谨慎操作！；开启态不可删。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开启态按钮置灰；删除失败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/standard/edit?copyFrom=</w:t>
            </w:r>
            <w:r>
              <w:rPr>
                <w:rFonts w:ascii="宋体" w:hAnsi="宋体" w:eastAsia="宋体"/>
                <w:sz w:val="24"/>
              </w:rPr>
              <w:t xml:space="preserve">；提示「已回填原方案配置，请修改方案名称后提交」。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copyFrom 无效时按新建空表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预览文档 / PDF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点预览文档或下载 PDF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可预览接入文档；PDF 下载 Toast「已开始下载 PDF」。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Toast「PDF 下载失败」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Step1 基础信息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填写并点下一步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字段：①方案名称（必填，≤100，汉字/字母/数字/下划线，全局唯一，占位「如：陕西省网信办-清博接入方案」）；②状态 Switch（enabled/disabled，默认开启）；③选择机构（必填，可搜索下拉，方案与机构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一对一</w:t>
            </w:r>
            <w:r>
              <w:rPr>
                <w:rFonts w:ascii="宋体" w:hAnsi="宋体" w:eastAsia="宋体"/>
                <w:b/>
                <w:sz w:val="24"/>
              </w:rPr>
              <w:t xml:space="preserve">）；④选择供数方（必填，一对一）；⑤IP 白名单管控 Switch（默认关；开启后须维护白名单，非名单 IP 拒收，与平台 IP 白名单联动，见 6.6 / 6.10）；⑥备注（≤200）。校验通过进入 Step2。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名称为空「请填写方案名称」；超长/非法字符提示「仅支持汉字、英文字母、数字、下划线」；重名相应提示；未选机构/供数方不可进入下一步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Step2 字段库配置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勾选字段/套用模板并下一步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字段：①字段勾选 FieldPicker（字段库启用字段，至少勾选 1 个，可选用快速模板填充）；②供数方字段名称（按行输入，默认同平台字段名）；③供数方字段类型（按行，默认同平台字段类型）。校验通过进入 Step3。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未勾选任何字段不可进入下一步/保存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Step3 接入方式·HTTP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 HTTP 并配置；可生成示例/连通测试；保存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接入方式单选/下拉：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http_post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mq</w:t>
            </w:r>
            <w:r>
              <w:rPr>
                <w:rFonts w:ascii="宋体" w:hAnsi="宋体" w:eastAsia="宋体"/>
                <w:sz w:val="24"/>
              </w:rPr>
              <w:t xml:space="preserve">（表单不出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file</w:t>
            </w:r>
            <w:r>
              <w:rPr>
                <w:rFonts w:ascii="宋体" w:hAnsi="宋体" w:eastAsia="宋体"/>
                <w:sz w:val="24"/>
              </w:rPr>
              <w:t xml:space="preserve">）。HTTP 字段：①接口地址（必填 URL）；②请求协议 HTTPS/HTTP（默认 HTTPS）；③请求方法仅 POST；④鉴权方式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none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appkey</w:t>
            </w:r>
            <w:r>
              <w:rPr>
                <w:rFonts w:ascii="宋体" w:hAnsi="宋体" w:eastAsia="宋体"/>
                <w:sz w:val="24"/>
              </w:rPr>
              <w:t xml:space="preserve">（默认 none；选 appkey 展示凭证）；⑤AppKey（条件必填，长度 8，可生成）；⑥AppSecret（条件必填，长度 16，可生成）；⑦鉴权 Header 名（占位 X-App-Key）；⑧Content-Type：application/json（默认）/text/plain/application/xml；⑨最大 QPS 上限 1–10000；⑩重试次数 0–10；⑪重试间隔（ms）0–60000；⑫成功响应码（如 200，连通测试对照）；⑬数据编码 UTF-8（默认）/GBK；⑭开启字段校验 Switch（默认关）。可「生成示例」「连通性测试」；测试未成功仍可保存。保存成功 Toast「已保存并生成接口文档」。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必填缺失不可保存；数值超范围校验提示；连通测试失败可提示但仍可保存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Step3 接入方式·MQ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 MQ 并配置；保存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MQ 字段：①消息队列种类 Kafka/BMQ/RocketMQ（默认 kafka；RocketMQ 时地址标签为 NameServer）；②接入地址集群/NameServer（多地址逗号分隔，必填）；③Topic 名称（必填）；④消费组名称（必填）；⑤鉴权 none/sasl/ssl（默认 none；sasl 显用户名密码；ssl 显证书路径）；⑥起始消费位点 latest（默认）/earliest；⑦消费并发数 1–64（默认 4）；⑧单次拉取最大条数 1–10000（默认 100）；⑨消息重试次数 0–20（默认 3）；⑩死信开关（默认开）；⑪数据格式 JSON；⑫开启字段校验（默认关）；⑬去重主键；⑭堆积告警阈值（默认 10000）；⑮失败告警阈值（默认 3）；⑯成功响应码（默认 OK）；⑰SASL 机制 PLAIN/SCRAM（sasl 时）；⑱Offset 自动提交（Kafka 默认开）；⑲自动提交间隔 ms（默认 5000）；⑳消息 Tag 过滤（RocketMQ 建议填）；㉑消费模式 clustering（默认）/broadcasting；㉒单消息消费超时 ms（默认 15000）。保存 Toast 同 HTTP。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必填缺失不可保存；种类切换未填地址/Topic/消费组提示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详情只读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/standard/:id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查看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只读：方案 ID/状态/方案名称；机构（含副信息）/供数方；IP 白名单管控是/否；最近接入/创建时间/更新时间/备注；字段库区、接入方式区按 HTTP/MQ（及历史 file 兼容）只读展示。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无「编辑」按钮、无顶部 KPI</w:t>
            </w:r>
            <w:r>
              <w:rPr>
                <w:rFonts w:ascii="宋体" w:hAnsi="宋体" w:eastAsia="宋体"/>
                <w:b/>
                <w:sz w:val="24"/>
              </w:rPr>
              <w:t xml:space="preserve">。操作记录列：操作类型（新建/修改/开启/停用 Tag）、操作内容、操作人、操作时间。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方案不存在空态/返回列表</w:t>
            </w:r>
          </w:p>
        </w:tc>
      </w:tr>
    </w:tbl>
    <w:bookmarkEnd w:id="52"/>
    <w:bookmarkStart w:id="53" w:name="业务规则-2"/>
    <w:p>
      <w:pPr>
        <w:pStyle w:val="Heading4"/>
      </w:pPr>
      <w:r>
        <w:t xml:space="preserve">6.3.4 业务规则</w:t>
      </w:r>
    </w:p>
    <w:p>
      <w:pPr>
        <w:numPr>
          <w:ilvl w:val="0"/>
          <w:numId w:val="1008"/>
        </w:numPr>
        <w:pStyle w:val="Compact"/>
      </w:pPr>
      <w:r>
        <w:t xml:space="preserve">停用后按该方案的新接入请求拒收；已入库数据保留（确认文案见上）。</w:t>
      </w:r>
    </w:p>
    <w:p>
      <w:pPr>
        <w:numPr>
          <w:ilvl w:val="0"/>
          <w:numId w:val="1008"/>
        </w:numPr>
        <w:pStyle w:val="Compact"/>
      </w:pPr>
      <w:r>
        <w:t xml:space="preserve">仅停用态可删除；删除不可恢复。</w:t>
      </w:r>
    </w:p>
    <w:p>
      <w:pPr>
        <w:numPr>
          <w:ilvl w:val="0"/>
          <w:numId w:val="1008"/>
        </w:numPr>
        <w:pStyle w:val="Compact"/>
      </w:pPr>
      <w:r>
        <w:t xml:space="preserve">至少勾选一个字段方可进入后续步骤/保存。</w:t>
      </w:r>
    </w:p>
    <w:p>
      <w:pPr>
        <w:numPr>
          <w:ilvl w:val="0"/>
          <w:numId w:val="1008"/>
        </w:numPr>
        <w:pStyle w:val="Compact"/>
      </w:pPr>
      <w:r>
        <w:t xml:space="preserve">开启白名单管控时，接入校验使用启用态 IP（见 6.6 / 6.10）。</w:t>
      </w:r>
    </w:p>
    <w:p>
      <w:pPr>
        <w:numPr>
          <w:ilvl w:val="0"/>
          <w:numId w:val="1008"/>
        </w:numPr>
        <w:pStyle w:val="Compact"/>
      </w:pPr>
      <w:r>
        <w:t xml:space="preserve">详情不提供编辑入口与顶部统计卡。</w:t>
      </w:r>
    </w:p>
    <w:p>
      <w:pPr>
        <w:numPr>
          <w:ilvl w:val="0"/>
          <w:numId w:val="1008"/>
        </w:numPr>
        <w:pStyle w:val="Compact"/>
      </w:pPr>
      <w:r>
        <w:t xml:space="preserve">文件通道不在表单开放；详情若遇历史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可只读兼容展示。</w:t>
      </w:r>
    </w:p>
    <w:p>
      <w:pPr>
        <w:numPr>
          <w:ilvl w:val="0"/>
          <w:numId w:val="1008"/>
        </w:numPr>
        <w:pStyle w:val="Compact"/>
      </w:pPr>
      <w:r>
        <w:t xml:space="preserve">隐藏路由</w:t>
      </w:r>
      <w:r>
        <w:t xml:space="preserve"> </w:t>
      </w:r>
      <w:r>
        <w:rPr>
          <w:rStyle w:val="VerbatimChar"/>
        </w:rPr>
        <w:t xml:space="preserve">/scheme*</w:t>
      </w:r>
      <w:r>
        <w:t xml:space="preserve"> </w:t>
      </w:r>
      <w:r>
        <w:t xml:space="preserve">不作为本期菜单入口。</w:t>
      </w:r>
    </w:p>
    <w:p>
      <w:pPr>
        <w:numPr>
          <w:ilvl w:val="0"/>
          <w:numId w:val="1008"/>
        </w:numPr>
        <w:pStyle w:val="Compact"/>
      </w:pPr>
      <w:r>
        <w:t xml:space="preserve">方案名称全局唯一；不符合字符规则时提示「仅支持汉字、英文字母、数字、下划线」。</w:t>
      </w:r>
    </w:p>
    <w:bookmarkEnd w:id="53"/>
    <w:bookmarkEnd w:id="54"/>
    <w:bookmarkStart w:id="59" w:name="接入数据明细"/>
    <w:p>
      <w:pPr>
        <w:pStyle w:val="Heading3"/>
      </w:pPr>
      <w:r>
        <w:t xml:space="preserve">6.4 接入数据明细</w:t>
      </w:r>
    </w:p>
    <w:bookmarkStart w:id="55" w:name="功能描述-3"/>
    <w:p>
      <w:pPr>
        <w:pStyle w:val="Heading4"/>
      </w:pPr>
      <w:r>
        <w:t xml:space="preserve">6.4.1 功能描述</w:t>
      </w:r>
    </w:p>
    <w:p>
      <w:pPr>
        <w:pStyle w:val="FirstParagraph"/>
      </w:pPr>
      <w:r>
        <w:t xml:space="preserve">按接入方案、机构、供数方、平台、接入时间、发布时间等查询已接入明细；支持动态业务字段列、字段级模糊筛选、分页与记录详情抽屉。时间筛选</w:t>
      </w:r>
      <w:r>
        <w:rPr>
          <w:bCs/>
          <w:b/>
        </w:rPr>
        <w:t xml:space="preserve">默认空=历史全量</w:t>
      </w:r>
      <w:r>
        <w:t xml:space="preserve">；从看板等入口带参时预填。</w:t>
      </w:r>
    </w:p>
    <w:bookmarkEnd w:id="55"/>
    <w:bookmarkStart w:id="56" w:name="界面原型-3"/>
    <w:p>
      <w:pPr>
        <w:pStyle w:val="Heading4"/>
      </w:pPr>
      <w:r>
        <w:t xml:space="preserve">6.4.2 界面原型</w:t>
      </w:r>
    </w:p>
    <w:p>
      <w:pPr>
        <w:pStyle w:val="FirstParagraph"/>
      </w:pPr>
      <w:r>
        <w:t xml:space="preserve">（本期空置，待原型截图/线框补充）</w:t>
      </w:r>
    </w:p>
    <w:bookmarkEnd w:id="56"/>
    <w:bookmarkStart w:id="57" w:name="功能详述-3"/>
    <w:p>
      <w:pPr>
        <w:pStyle w:val="Heading4"/>
      </w:pPr>
      <w:r>
        <w:t xml:space="preserve">6.4.3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明细筛选与查询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选择筛选项、点查询/重置；路由带参自动回填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筛选字段：①接入方案（模糊建议，支持 schemeId/名称）；②机构（模糊建议）；③供数方；④平台下拉：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weibo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微博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wechat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微信公众号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toutiao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今日头条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douyin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抖音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web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网站；⑤接入时间日期时间范围（默认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空=全量</w:t>
            </w:r>
            <w:r>
              <w:rPr>
                <w:rFonts w:ascii="宋体" w:hAnsi="宋体" w:eastAsia="宋体"/>
                <w:b/>
                <w:sz w:val="24"/>
              </w:rPr>
              <w:t xml:space="preserve">，对应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dateFrom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dateTo</w:t>
            </w:r>
            <w:r>
              <w:rPr>
                <w:rFonts w:ascii="宋体" w:hAnsi="宋体" w:eastAsia="宋体"/>
                <w:b/>
                <w:sz w:val="24"/>
              </w:rPr>
              <w:t xml:space="preserve">，可带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range</w:t>
            </w:r>
            <w:r>
              <w:rPr>
                <w:rFonts w:ascii="宋体" w:hAnsi="宋体" w:eastAsia="宋体"/>
                <w:b/>
                <w:sz w:val="24"/>
              </w:rPr>
              <w:t xml:space="preserve">）；⑥发布时间范围（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publishFrom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publishTo</w:t>
            </w:r>
            <w:r>
              <w:rPr>
                <w:rFonts w:ascii="宋体" w:hAnsi="宋体" w:eastAsia="宋体"/>
                <w:b/>
                <w:sz w:val="24"/>
              </w:rPr>
              <w:t xml:space="preserve">）。支持 query：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schemeId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schemeName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orgId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orgName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supplierId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supplierName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platform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range</w:t>
            </w:r>
            <w:r>
              <w:rPr>
                <w:rFonts w:ascii="宋体" w:hAnsi="宋体" w:eastAsia="宋体"/>
                <w:b/>
                <w:sz w:val="24"/>
              </w:rPr>
              <w:t xml:space="preserve">（total/today/d3/w1/m1）、接入/发布时间起止。无时间条件按全量窗口（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range=total</w:t>
            </w:r>
            <w:r>
              <w:rPr>
                <w:rFonts w:ascii="宋体" w:hAnsi="宋体" w:eastAsia="宋体"/>
                <w:b/>
                <w:sz w:val="24"/>
              </w:rPr>
              <w:t xml:space="preserve">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查询失败 Toast；无结果空列表；带参回填失败时筛选项保持默认全量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列展示与回填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点击方案/机构/供数方/平台列回填；分页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列表列：方案名称（副显方案 ID，可回填）；机构（主名+副信息，可回填）；供数方；平台（可回填）；接入时间；内容标题（字段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news_title</w:t>
            </w:r>
            <w:r>
              <w:rPr>
                <w:rFonts w:ascii="宋体" w:hAnsi="宋体" w:eastAsia="宋体"/>
                <w:sz w:val="24"/>
              </w:rPr>
              <w:t xml:space="preserve">，副显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news_uuid</w:t>
            </w:r>
            <w:r>
              <w:rPr>
                <w:rFonts w:ascii="宋体" w:hAnsi="宋体" w:eastAsia="宋体"/>
                <w:sz w:val="24"/>
              </w:rPr>
              <w:t xml:space="preserve">，点击行开抽屉）；发布时间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news_posttime</w:t>
            </w:r>
            <w:r>
              <w:rPr>
                <w:rFonts w:ascii="宋体" w:hAnsi="宋体" w:eastAsia="宋体"/>
                <w:sz w:val="24"/>
              </w:rPr>
              <w:t xml:space="preserve">；作者昵称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media_name</w:t>
            </w:r>
            <w:r>
              <w:rPr>
                <w:rFonts w:ascii="宋体" w:hAnsi="宋体" w:eastAsia="宋体"/>
                <w:sz w:val="24"/>
              </w:rPr>
              <w:t xml:space="preserve">。支持字段级模糊筛选与分页。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仅展示已成功落库数据；拒收不在本列表（拒收日志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记录详情抽屉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点击行打开抽屉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只读：方案名称/方案 ID；机构/机构补充（主名+统计单元·销售）；供数方；接入时间；供数方编码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supplier_code</w:t>
            </w:r>
            <w:r>
              <w:rPr>
                <w:rFonts w:ascii="宋体" w:hAnsi="宋体" w:eastAsia="宋体"/>
                <w:sz w:val="24"/>
              </w:rPr>
              <w:t xml:space="preserve">；机构编码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org_id</w:t>
            </w:r>
            <w:r>
              <w:rPr>
                <w:rFonts w:ascii="宋体" w:hAnsi="宋体" w:eastAsia="宋体"/>
                <w:sz w:val="24"/>
              </w:rPr>
              <w:t xml:space="preserve">；平台类型/平台名称；内容唯一ID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news_uuid</w:t>
            </w:r>
            <w:r>
              <w:rPr>
                <w:rFonts w:ascii="宋体" w:hAnsi="宋体" w:eastAsia="宋体"/>
                <w:sz w:val="24"/>
              </w:rPr>
              <w:t xml:space="preserve">；内容标题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news_title</w:t>
            </w:r>
            <w:r>
              <w:rPr>
                <w:rFonts w:ascii="宋体" w:hAnsi="宋体" w:eastAsia="宋体"/>
                <w:sz w:val="24"/>
              </w:rPr>
              <w:t xml:space="preserve">；发布时间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news_posttime</w:t>
            </w:r>
            <w:r>
              <w:rPr>
                <w:rFonts w:ascii="宋体" w:hAnsi="宋体" w:eastAsia="宋体"/>
                <w:sz w:val="24"/>
              </w:rPr>
              <w:t xml:space="preserve">；作者昵称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media_name</w:t>
            </w:r>
            <w:r>
              <w:rPr>
                <w:rFonts w:ascii="宋体" w:hAnsi="宋体" w:eastAsia="宋体"/>
                <w:sz w:val="24"/>
              </w:rPr>
              <w:t xml:space="preserve">；以及发布者ID/信息链接/摘要/正文/作者/阅读数/点赞数等（按字段库动态）。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抽屉加载失败提示；关闭后回到列表</w:t>
            </w:r>
          </w:p>
        </w:tc>
      </w:tr>
    </w:tbl>
    <w:bookmarkEnd w:id="57"/>
    <w:bookmarkStart w:id="58" w:name="业务规则-3"/>
    <w:p>
      <w:pPr>
        <w:pStyle w:val="Heading4"/>
      </w:pPr>
      <w:r>
        <w:t xml:space="preserve">6.4.4 业务规则</w:t>
      </w:r>
    </w:p>
    <w:p>
      <w:pPr>
        <w:numPr>
          <w:ilvl w:val="0"/>
          <w:numId w:val="1009"/>
        </w:numPr>
        <w:pStyle w:val="Compact"/>
      </w:pPr>
      <w:r>
        <w:t xml:space="preserve">无时间条件时按全量窗口查询（</w:t>
      </w:r>
      <w:r>
        <w:rPr>
          <w:rStyle w:val="VerbatimChar"/>
        </w:rPr>
        <w:t xml:space="preserve">range=total</w:t>
      </w:r>
      <w:r>
        <w:t xml:space="preserve"> </w:t>
      </w:r>
      <w:r>
        <w:t xml:space="preserve">口径）。</w:t>
      </w:r>
    </w:p>
    <w:p>
      <w:pPr>
        <w:numPr>
          <w:ilvl w:val="0"/>
          <w:numId w:val="1009"/>
        </w:numPr>
        <w:pStyle w:val="Compact"/>
      </w:pPr>
      <w:r>
        <w:t xml:space="preserve">机构列展示副信息规范。</w:t>
      </w:r>
    </w:p>
    <w:p>
      <w:pPr>
        <w:numPr>
          <w:ilvl w:val="0"/>
          <w:numId w:val="1009"/>
        </w:numPr>
        <w:pStyle w:val="Compact"/>
      </w:pPr>
      <w:r>
        <w:t xml:space="preserve">仅展示已成功落库数据；拒收记录不在本列表（拒收日志</w:t>
      </w:r>
      <w:r>
        <w:t xml:space="preserve"> </w:t>
      </w:r>
      <w:r>
        <w:rPr>
          <w:bCs/>
          <w:b/>
        </w:rPr>
        <w:t xml:space="preserve">[待补充]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t xml:space="preserve">看板下钻带入的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/</w:t>
      </w:r>
      <w:r>
        <w:rPr>
          <w:rStyle w:val="VerbatimChar"/>
        </w:rPr>
        <w:t xml:space="preserve">orgId</w:t>
      </w:r>
      <w:r>
        <w:t xml:space="preserve"> </w:t>
      </w:r>
      <w:r>
        <w:t xml:space="preserve">等须正确回填筛选项并自动查询。</w:t>
      </w:r>
    </w:p>
    <w:bookmarkEnd w:id="58"/>
    <w:bookmarkEnd w:id="59"/>
    <w:bookmarkStart w:id="64" w:name="字段库管理字段-模板"/>
    <w:p>
      <w:pPr>
        <w:pStyle w:val="Heading3"/>
      </w:pPr>
      <w:r>
        <w:t xml:space="preserve">6.5 字段库管理（字段 + 模板）</w:t>
      </w:r>
    </w:p>
    <w:bookmarkStart w:id="60" w:name="功能描述-4"/>
    <w:p>
      <w:pPr>
        <w:pStyle w:val="Heading4"/>
      </w:pPr>
      <w:r>
        <w:t xml:space="preserve">6.5.1 功能描述</w:t>
      </w:r>
    </w:p>
    <w:p>
      <w:pPr>
        <w:pStyle w:val="FirstParagraph"/>
      </w:pPr>
      <w:r>
        <w:t xml:space="preserve">维护平台标准字段与快速模板，支撑接入方案字段拼装。字段 Tab：筛选、列表、新增/编辑抽屉、启停、删除、引用方案查看、批量新增入口。快速模板 Tab：系统内置/用户自定义；系统模板不可删；自定义可维护字段与供数方映射。</w:t>
      </w:r>
    </w:p>
    <w:bookmarkEnd w:id="60"/>
    <w:bookmarkStart w:id="61" w:name="界面原型-4"/>
    <w:p>
      <w:pPr>
        <w:pStyle w:val="Heading4"/>
      </w:pPr>
      <w:r>
        <w:t xml:space="preserve">6.5.2 界面原型</w:t>
      </w:r>
    </w:p>
    <w:p>
      <w:pPr>
        <w:pStyle w:val="FirstParagraph"/>
      </w:pPr>
      <w:r>
        <w:t xml:space="preserve">（本期空置，待原型截图/线框补充）</w:t>
      </w:r>
    </w:p>
    <w:bookmarkEnd w:id="61"/>
    <w:bookmarkStart w:id="62" w:name="功能详述-4"/>
    <w:p>
      <w:pPr>
        <w:pStyle w:val="Heading4"/>
      </w:pPr>
      <w:r>
        <w:t xml:space="preserve">6.5.3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输入/选择并查询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筛选：①字段名/描述文本（模糊匹配 name 或 description）；②业务分类下拉：运维管理/文章/作者/平台/标注/其它（六类）；③状态：enabled 开启 / disabled 停用。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字段列表与引用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查看列表；点击引用方案数；启停/删除/编辑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列表列：字段名；描述；引用方案数（点击打开引用抽屉，&gt;0 时删除禁用）；数据类型 String/Int/自定义；业务分类；状态；更新时间；操作（编辑/启停/删除/查看引用）。引用抽屉展示引用方案列表并可跳转。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引用&gt;0：Tooltip「该字段已有方案引用，不可删除」；文案「已被接入标准引用，不能删除」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新增/编辑字段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打开抽屉填写并提交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字段：①字段名（必填，创建后不可改，编辑态 disabled，占位如 platform）；②描述（必填）；③数据类型可创建下拉 String/Int（默认 String，allow-create）；④长度（如 64）；⑤缺省值；⑥业务分类下拉可清空（六类）；⑦备注≤200。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必填缺失不可提交；字段名冲突提示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批量新增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/metadata/create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按行录入并提交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按行字段：字段名（必填，≤64，正则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^[A-Za-z_][A-Za-z0-9_]*$</w:t>
            </w:r>
            <w:r>
              <w:rPr>
                <w:rFonts w:ascii="宋体" w:hAnsi="宋体" w:eastAsia="宋体"/>
                <w:sz w:val="24"/>
              </w:rPr>
              <w:t xml:space="preserve">，批内与库内唯一）；描述（必填）；数据类型（默认 String）；长度；缺省值/业务分类/备注（备注≤200）。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非法字段名/重名不可提交并提示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确认启停或删除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启停确认：确定{开启|停用}「{name}」？停用后不可被新接入标准勾选。删除确认：确定删除「{name}」？已被接入标准引用时不可删除。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被引用不可删；操作失败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快速模板筛选与列表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切换「快速模板」Tab；筛选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筛选：模板名称/说明文本；模板类型 system 系统内置 / custom 用户自定义。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快速模板新增/编辑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填写模板并保存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字段：①模板名称（必填，≤50）；②模板说明（≤200）；③字段选择 FieldPicker（至少 1 个字段；供数方字段名/类型可选，默认同平台）。可在接入方案「字段库配置」中选用或「保存为模板」。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未选字段不可保存；名称超长提示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删除自定义模板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确认：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确定删除快速模板「{name}」？</w:t>
            </w:r>
            <w:r>
              <w:rPr>
                <w:rFonts w:ascii="宋体" w:hAnsi="宋体" w:eastAsia="宋体"/>
                <w:sz w:val="24"/>
              </w:rPr>
              <w:t xml:space="preserve">。系统内置：删除按钮禁用，Tooltip「系统内置模板不可删除」。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系统模板不可删；删除失败 Toast</w:t>
            </w:r>
          </w:p>
        </w:tc>
      </w:tr>
    </w:tbl>
    <w:bookmarkEnd w:id="62"/>
    <w:bookmarkStart w:id="63" w:name="业务规则-4"/>
    <w:p>
      <w:pPr>
        <w:pStyle w:val="Heading4"/>
      </w:pPr>
      <w:r>
        <w:t xml:space="preserve">6.5.4 业务规则</w:t>
      </w:r>
    </w:p>
    <w:p>
      <w:pPr>
        <w:numPr>
          <w:ilvl w:val="0"/>
          <w:numId w:val="1010"/>
        </w:numPr>
        <w:pStyle w:val="Compact"/>
      </w:pPr>
      <w:r>
        <w:t xml:space="preserve">被接入方案引用的字段不可删除。</w:t>
      </w:r>
    </w:p>
    <w:p>
      <w:pPr>
        <w:numPr>
          <w:ilvl w:val="0"/>
          <w:numId w:val="1010"/>
        </w:numPr>
        <w:pStyle w:val="Compact"/>
      </w:pPr>
      <w:r>
        <w:t xml:space="preserve">停用字段不可被新方案勾选；已引用方案历史配置保留策略</w:t>
      </w:r>
      <w:r>
        <w:t xml:space="preserve"> </w:t>
      </w:r>
      <w:r>
        <w:rPr>
          <w:bCs/>
          <w:b/>
        </w:rPr>
        <w:t xml:space="preserve">[待补充：是否强制变更]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系统内置模板只读删除禁用。</w:t>
      </w:r>
    </w:p>
    <w:p>
      <w:pPr>
        <w:numPr>
          <w:ilvl w:val="0"/>
          <w:numId w:val="1010"/>
        </w:numPr>
        <w:pStyle w:val="Compact"/>
      </w:pPr>
      <w:r>
        <w:t xml:space="preserve">模板可在接入方案「字段库配置」中选用或「保存为模板」。</w:t>
      </w:r>
    </w:p>
    <w:p>
      <w:pPr>
        <w:numPr>
          <w:ilvl w:val="0"/>
          <w:numId w:val="1010"/>
        </w:numPr>
        <w:pStyle w:val="Compact"/>
      </w:pPr>
      <w:r>
        <w:t xml:space="preserve">字段名创建后不可修改；批量新增须满足命名正则与唯一性。</w:t>
      </w:r>
    </w:p>
    <w:bookmarkEnd w:id="63"/>
    <w:bookmarkEnd w:id="64"/>
    <w:bookmarkStart w:id="69" w:name="ip-白名单"/>
    <w:p>
      <w:pPr>
        <w:pStyle w:val="Heading3"/>
      </w:pPr>
      <w:r>
        <w:t xml:space="preserve">6.6 IP 白名单</w:t>
      </w:r>
    </w:p>
    <w:bookmarkStart w:id="65" w:name="功能描述-5"/>
    <w:p>
      <w:pPr>
        <w:pStyle w:val="Heading4"/>
      </w:pPr>
      <w:r>
        <w:t xml:space="preserve">6.6.1 功能描述</w:t>
      </w:r>
    </w:p>
    <w:p>
      <w:pPr>
        <w:pStyle w:val="FirstParagraph"/>
      </w:pPr>
      <w:r>
        <w:t xml:space="preserve">维护允许接入的来源 IP 及其归属供数方。新增支持多行/逗号批量录入；列表可按供数方、IP、状态筛选；启停控制是否参与校验；删除需确认。</w:t>
      </w:r>
    </w:p>
    <w:bookmarkEnd w:id="65"/>
    <w:bookmarkStart w:id="66" w:name="界面原型-5"/>
    <w:p>
      <w:pPr>
        <w:pStyle w:val="Heading4"/>
      </w:pPr>
      <w:r>
        <w:t xml:space="preserve">6.6.2 界面原型</w:t>
      </w:r>
    </w:p>
    <w:p>
      <w:pPr>
        <w:pStyle w:val="FirstParagraph"/>
      </w:pPr>
      <w:r>
        <w:t xml:space="preserve">（本期空置，待原型截图/线框补充）</w:t>
      </w:r>
    </w:p>
    <w:bookmarkEnd w:id="66"/>
    <w:bookmarkStart w:id="67" w:name="功能详述-5"/>
    <w:p>
      <w:pPr>
        <w:pStyle w:val="Heading4"/>
      </w:pPr>
      <w:r>
        <w:t xml:space="preserve">6.6.3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白名单筛选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选择/输入并查询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筛选：①供数方下拉；②IP 文本模糊；③状态开启/停用。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批量新增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填写表单并提交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字段：①IP 地址多行文本域（必填，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仅 IPv4 单地址</w:t>
            </w:r>
            <w:r>
              <w:rPr>
                <w:rFonts w:ascii="宋体" w:hAnsi="宋体" w:eastAsia="宋体"/>
                <w:b/>
                <w:sz w:val="24"/>
              </w:rPr>
              <w:t xml:space="preserve">，多行或逗号分隔；非法/重复跳过并提示原因）；②供数方（必填，本批均归属该供数方）；③状态 Switch/选择（默认开启）；④备注（≤200，应用于本批全部 IP）。成功提示：已为「{供数方}」添加 {n} 条 IP；含跳过时附带跳过明细。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未选供数方不可提交；非法 IP 跳过并说明原因；IPv6/CIDR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列表展示与启停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切换启停 Switch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列表列：供数方；IP（IPv4）；备注；状态 Switch（启用参与校验）；创建时间；操作删除。启用 Toast「已启用，将参与接入校验」；停用 Toast「已停用，不再参与接入校验」。仅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启用</w:t>
            </w:r>
            <w:r>
              <w:rPr>
                <w:rFonts w:ascii="宋体" w:hAnsi="宋体" w:eastAsia="宋体"/>
                <w:b/>
                <w:sz w:val="24"/>
              </w:rPr>
              <w:t xml:space="preserve">状态 IP 参与接入校验（方案开启白名单管控后，见 6.10）。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点删除并确认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确认：确定删除「{供数方|未归属}」下的 IP「{ip}」？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取消无变更；删除失败 Toast</w:t>
            </w:r>
          </w:p>
        </w:tc>
      </w:tr>
    </w:tbl>
    <w:bookmarkEnd w:id="67"/>
    <w:bookmarkStart w:id="68" w:name="业务规则-5"/>
    <w:p>
      <w:pPr>
        <w:pStyle w:val="Heading4"/>
      </w:pPr>
      <w:r>
        <w:t xml:space="preserve">6.6.4 业务规则</w:t>
      </w:r>
    </w:p>
    <w:p>
      <w:pPr>
        <w:numPr>
          <w:ilvl w:val="0"/>
          <w:numId w:val="1011"/>
        </w:numPr>
        <w:pStyle w:val="Compact"/>
      </w:pPr>
      <w:r>
        <w:t xml:space="preserve">仅</w:t>
      </w:r>
      <w:r>
        <w:rPr>
          <w:bCs/>
          <w:b/>
        </w:rPr>
        <w:t xml:space="preserve">启用</w:t>
      </w:r>
      <w:r>
        <w:t xml:space="preserve">状态 IP 参与接入校验。</w:t>
      </w:r>
    </w:p>
    <w:p>
      <w:pPr>
        <w:numPr>
          <w:ilvl w:val="0"/>
          <w:numId w:val="1011"/>
        </w:numPr>
        <w:pStyle w:val="Compact"/>
      </w:pPr>
      <w:r>
        <w:t xml:space="preserve">接入方案开启「IP 白名单管控」后，非名单来源拒绝。</w:t>
      </w:r>
    </w:p>
    <w:p>
      <w:pPr>
        <w:numPr>
          <w:ilvl w:val="0"/>
          <w:numId w:val="1011"/>
        </w:numPr>
        <w:pStyle w:val="Compact"/>
      </w:pPr>
      <w:r>
        <w:t xml:space="preserve">IP 须归属供数方；未选供数方不可提交。</w:t>
      </w:r>
    </w:p>
    <w:p>
      <w:pPr>
        <w:numPr>
          <w:ilvl w:val="0"/>
          <w:numId w:val="1011"/>
        </w:numPr>
        <w:pStyle w:val="Compact"/>
      </w:pPr>
      <w:r>
        <w:t xml:space="preserve">仅支持 IPv4 文本批量；IPv6/CIDR 范围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bookmarkEnd w:id="68"/>
    <w:bookmarkEnd w:id="69"/>
    <w:bookmarkStart w:id="74" w:name="供数方管理"/>
    <w:p>
      <w:pPr>
        <w:pStyle w:val="Heading3"/>
      </w:pPr>
      <w:r>
        <w:t xml:space="preserve">6.7 供数方管理</w:t>
      </w:r>
    </w:p>
    <w:bookmarkStart w:id="70" w:name="功能描述-6"/>
    <w:p>
      <w:pPr>
        <w:pStyle w:val="Heading4"/>
      </w:pPr>
      <w:r>
        <w:t xml:space="preserve">6.7.1 功能描述</w:t>
      </w:r>
    </w:p>
    <w:p>
      <w:pPr>
        <w:pStyle w:val="FirstParagraph"/>
      </w:pPr>
      <w:r>
        <w:t xml:space="preserve">维护供数方名称、编码与启停状态，作为接入方案与白名单的主数据。编码可一键复制，便于下发给厂商填入</w:t>
      </w:r>
      <w:r>
        <w:t xml:space="preserve"> </w:t>
      </w:r>
      <w:r>
        <w:rPr>
          <w:rStyle w:val="VerbatimChar"/>
        </w:rPr>
        <w:t xml:space="preserve">supplier_code</w:t>
      </w:r>
      <w:r>
        <w:t xml:space="preserve">。</w:t>
      </w:r>
    </w:p>
    <w:bookmarkEnd w:id="70"/>
    <w:bookmarkStart w:id="71" w:name="界面原型-6"/>
    <w:p>
      <w:pPr>
        <w:pStyle w:val="Heading4"/>
      </w:pPr>
      <w:r>
        <w:t xml:space="preserve">6.7.2 界面原型</w:t>
      </w:r>
    </w:p>
    <w:p>
      <w:pPr>
        <w:pStyle w:val="FirstParagraph"/>
      </w:pPr>
      <w:r>
        <w:t xml:space="preserve">（本期空置，待原型截图/线框补充）</w:t>
      </w:r>
    </w:p>
    <w:bookmarkEnd w:id="71"/>
    <w:bookmarkStart w:id="72" w:name="功能详述-6"/>
    <w:p>
      <w:pPr>
        <w:pStyle w:val="Heading4"/>
      </w:pPr>
      <w:r>
        <w:t xml:space="preserve">6.7.3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输入名称/选择状态并查询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筛选：①供数方名称文本模糊；②状态开启/停用。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打开弹窗填写并提交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字段：①名称（必填，≤50）；②供数方编码（必填，≤32；库表送数时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supplier_code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须填此值；建议唯一）；③状态 Switch/选择（默认开启）。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名称/编码为空不可提交；超长提示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列表与复制编码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查看列表；点击编码复制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列表列：名称；编码（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可复制</w:t>
            </w:r>
            <w:r>
              <w:rPr>
                <w:rFonts w:ascii="宋体" w:hAnsi="宋体" w:eastAsia="宋体"/>
                <w:b/>
                <w:sz w:val="24"/>
              </w:rPr>
              <w:t xml:space="preserve">，Toast「已复制供数方编码，可下发给厂商填入 supplier_code」）；状态；更新时间；操作（编辑/启停/删除）。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复制失败时浏览器权限限制提示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确认启停或删除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启用：确定启用「{name}」？停用：确定停用「{name}」？停用后不可被新配置勾选。删除：确定删除「{name}」？已被机构引用时不可删除。 / 「已被机构引用，请停用」。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被引用限制删除；操作失败 Toast</w:t>
            </w:r>
          </w:p>
        </w:tc>
      </w:tr>
    </w:tbl>
    <w:bookmarkEnd w:id="72"/>
    <w:bookmarkStart w:id="73" w:name="业务规则-6"/>
    <w:p>
      <w:pPr>
        <w:pStyle w:val="Heading4"/>
      </w:pPr>
      <w:r>
        <w:t xml:space="preserve">6.7.4 业务规则</w:t>
      </w:r>
    </w:p>
    <w:p>
      <w:pPr>
        <w:numPr>
          <w:ilvl w:val="0"/>
          <w:numId w:val="1012"/>
        </w:numPr>
        <w:pStyle w:val="Compact"/>
      </w:pPr>
      <w:r>
        <w:t xml:space="preserve">名称、编码必填；编码建议唯一，长度≤32。</w:t>
      </w:r>
    </w:p>
    <w:p>
      <w:pPr>
        <w:numPr>
          <w:ilvl w:val="0"/>
          <w:numId w:val="1012"/>
        </w:numPr>
        <w:pStyle w:val="Compact"/>
      </w:pPr>
      <w:r>
        <w:t xml:space="preserve">被引用后限制删除，应先停用/解除引用。</w:t>
      </w:r>
    </w:p>
    <w:p>
      <w:pPr>
        <w:numPr>
          <w:ilvl w:val="0"/>
          <w:numId w:val="1012"/>
        </w:numPr>
        <w:pStyle w:val="Compact"/>
      </w:pPr>
      <w:r>
        <w:t xml:space="preserve">停用后不可被新接入方案勾选。</w:t>
      </w:r>
    </w:p>
    <w:bookmarkEnd w:id="73"/>
    <w:bookmarkEnd w:id="74"/>
    <w:bookmarkStart w:id="79" w:name="推送方案管理列表-编辑三步-详情"/>
    <w:p>
      <w:pPr>
        <w:pStyle w:val="Heading3"/>
      </w:pPr>
      <w:r>
        <w:t xml:space="preserve">6.8 推送方案管理（列表 / 编辑三步 / 详情）</w:t>
      </w:r>
    </w:p>
    <w:bookmarkStart w:id="75" w:name="功能描述-7"/>
    <w:p>
      <w:pPr>
        <w:pStyle w:val="Heading4"/>
      </w:pPr>
      <w:r>
        <w:t xml:space="preserve">6.8.1 功能描述</w:t>
      </w:r>
    </w:p>
    <w:p>
      <w:pPr>
        <w:pStyle w:val="FirstParagraph"/>
      </w:pPr>
      <w:r>
        <w:t xml:space="preserve">推送方案即运行单元：绑定</w:t>
      </w:r>
      <w:r>
        <w:t xml:space="preserve"> </w:t>
      </w:r>
      <w:r>
        <w:rPr>
          <w:bCs/>
          <w:b/>
        </w:rPr>
        <w:t xml:space="preserve">MT 机构</w:t>
      </w:r>
      <w:r>
        <w:t xml:space="preserve">接收目标、数据范围（接入方案/数据源）、过滤与去重、通道（HTTP/消息队列）与调度频次。列表含 KPI、筛选（含</w:t>
      </w:r>
      <w:r>
        <w:rPr>
          <w:bCs/>
          <w:b/>
        </w:rPr>
        <w:t xml:space="preserve">频次类型</w:t>
      </w:r>
      <w:r>
        <w:t xml:space="preserve">）、频次列、成功/失败量下钻；无独立接收方管理菜单；无供数方筛选。</w:t>
      </w:r>
    </w:p>
    <w:bookmarkEnd w:id="75"/>
    <w:bookmarkStart w:id="76" w:name="界面原型-7"/>
    <w:p>
      <w:pPr>
        <w:pStyle w:val="Heading4"/>
      </w:pPr>
      <w:r>
        <w:t xml:space="preserve">6.8.2 界面原型</w:t>
      </w:r>
    </w:p>
    <w:p>
      <w:pPr>
        <w:pStyle w:val="FirstParagraph"/>
      </w:pPr>
      <w:r>
        <w:t xml:space="preserve">（本期空置，待原型截图/线框补充）</w:t>
      </w:r>
    </w:p>
    <w:bookmarkEnd w:id="76"/>
    <w:bookmarkStart w:id="77" w:name="功能详述-7"/>
    <w:p>
      <w:pPr>
        <w:pStyle w:val="Heading4"/>
      </w:pPr>
      <w:r>
        <w:t xml:space="preserve">6.8.3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查看；点击启用/停用筛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KPI：方案总数（启用/停用可点筛状态）；机构数量（绑定 MT 机构数）；累计成功推送；成功率（无流量显示「—」）。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加载失败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选择筛选项并查询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筛选：①方案模糊/选择；②机构下拉（MT 机构）；③通道类型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http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HTTP/HTTPS POST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mq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消息队列（不出文件）；④推送模式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incremental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增量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full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全量；⑤频次类型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realtime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实时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cron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Cron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interval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固定间隔（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本期必须保留</w:t>
            </w:r>
            <w:r>
              <w:rPr>
                <w:rFonts w:ascii="宋体" w:hAnsi="宋体" w:eastAsia="宋体"/>
                <w:b/>
                <w:sz w:val="24"/>
              </w:rPr>
              <w:t xml:space="preserve">）；⑥状态 enabled/disabled。无供数方筛选。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列表展示与下钻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点击列回填；点击成功量/失败量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列表列：方案 ID（可复制）；方案名称（可回填）；机构（MT+副信息，可回填）；数据来源摘要；通道；模式；频次（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必须保留</w:t>
            </w:r>
            <w:r>
              <w:rPr>
                <w:rFonts w:ascii="宋体" w:hAnsi="宋体" w:eastAsia="宋体"/>
                <w:b/>
                <w:sz w:val="24"/>
              </w:rPr>
              <w:t xml:space="preserve">，可回填频次筛）；成功量（下钻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/push/push-data</w:t>
            </w:r>
            <w:r>
              <w:rPr>
                <w:rFonts w:ascii="宋体" w:hAnsi="宋体" w:eastAsia="宋体"/>
                <w:b/>
                <w:sz w:val="24"/>
              </w:rPr>
              <w:t xml:space="preserve">，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pushResult=success</w:t>
            </w:r>
            <w:r>
              <w:rPr>
                <w:rFonts w:ascii="宋体" w:hAnsi="宋体" w:eastAsia="宋体"/>
                <w:b/>
                <w:sz w:val="24"/>
              </w:rPr>
              <w:t xml:space="preserve">+方案+时间窗）；失败量（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pushResult=fail</w:t>
            </w:r>
            <w:r>
              <w:rPr>
                <w:rFonts w:ascii="宋体" w:hAnsi="宋体" w:eastAsia="宋体"/>
                <w:b/>
                <w:sz w:val="24"/>
              </w:rPr>
              <w:t xml:space="preserve">）；状态 Switch；操作（详情/编辑/复制/删除，开启不可删）。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/push/receivers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→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/push/schemes</w:t>
            </w:r>
            <w:r>
              <w:rPr>
                <w:rFonts w:ascii="宋体" w:hAnsi="宋体" w:eastAsia="宋体"/>
                <w:b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开启态删除置灰；下钻参数缺失时明细默认全量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Switch 确认；删除确认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停用标题「停用方案」，内容：确定停用「{名称}」？停用后将不再按此方案推送数据，已推送数据不受影响。删除标题「删除推送方案」，内容：确定删除「{名称}」？删除后不可恢复，请谨慎操作！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取消无变更；删除失败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进入编辑回填；若原方案为第三方接收方，warning「原方案为第三方接收方，请重新选择 MT 机构」。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无效 copyFrom 按新建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Step1 基础信息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填写并下一步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字段：①方案名称（必填，占位如「机构回推-HTTP标准」）；②状态 Switch（默认开启）；③机构可搜索下拉（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仅 MT 机构</w:t>
            </w:r>
            <w:r>
              <w:rPr>
                <w:rFonts w:ascii="宋体" w:hAnsi="宋体" w:eastAsia="宋体"/>
                <w:b/>
                <w:sz w:val="24"/>
              </w:rPr>
              <w:t xml:space="preserve">，必填，desc 明示「推送目标仅支持 MT 机构」）；④备注。校验通过进入 Step2。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未填名称/未选机构不可下一步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Step2 选择推送数据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配置来源/过滤/去重并下一步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字段：①数据来源类型单选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standard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接入方案（默认）/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datasource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数据源；②接入方案多选/搜索（source=standard 条件必填）；③数据源 ID（source=datasource 条件必填）；④数据预览按钮+表格（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最多 100 条</w:t>
            </w:r>
            <w:r>
              <w:rPr>
                <w:rFonts w:ascii="宋体" w:hAnsi="宋体" w:eastAsia="宋体"/>
                <w:b/>
                <w:sz w:val="24"/>
              </w:rPr>
              <w:t xml:space="preserve">样例；提示全量 N 条；未选来源则 warning）；⑤过滤逻辑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all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全部（默认）/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any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任一（无条件则不过滤）；⑥过滤条件·字段：title 标题/keyword 关键词/content 正文/url 原文链接（可多行）；⑦运算符 contains/equals/not_contains；⑧值（多值逗号分隔）；⑨数据去重 Switch（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默认关</w:t>
            </w:r>
            <w:r>
              <w:rPr>
                <w:rFonts w:ascii="宋体" w:hAnsi="宋体" w:eastAsia="宋体"/>
                <w:b/>
                <w:sz w:val="24"/>
              </w:rPr>
              <w:t xml:space="preserve">；开启须至少选一字段）；⑩去重时间窗小时 1–8760（默认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72</w:t>
            </w:r>
            <w:r>
              <w:rPr>
                <w:rFonts w:ascii="宋体" w:hAnsi="宋体" w:eastAsia="宋体"/>
                <w:b/>
                <w:sz w:val="24"/>
              </w:rPr>
              <w:t xml:space="preserve">）；⑪去重字段多选 title/content/url 等（至少 1 个）。预览文案：预览最多展示 100 条样例数据，所选数据来源目前全量范围数据 N 条……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未选来源不可有效预览；去重开启未选字段不可下一步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Step3 推送方式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配置通道与调度并保存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说明：中台主动推送支持 HTTP 接口和消息队列。字段：①推送类型 HTTP/HTTPS POST / 消息队列（不出文件）；②HTTP：接口地址、协议 HTTPS/HTTP、方法 POST、鉴权 none/token/appkey、Content-Type、QPS 1–10000、重试 0–10、间隔、成功码、编码 UTF-8/GBK；③MQ：Kafka/BMQ/RocketMQ 的 Broker/NameServer、Topic、鉴权、重试等；④推送模式 incremental（默认）/full（全量+实时组合受限时提示）；⑤频次类型 realtime/cron/interval（必填）；⑥Cron 表达式（cron 时，至少 5 段如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0 */1 * * *</w:t>
            </w:r>
            <w:r>
              <w:rPr>
                <w:rFonts w:ascii="宋体" w:hAnsi="宋体" w:eastAsia="宋体"/>
                <w:b/>
                <w:sz w:val="24"/>
              </w:rPr>
              <w:t xml:space="preserve">）；⑦间隔分钟 1–10080（interval 时）；⑧批量上限 1–100000（非实时必填，默认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500</w:t>
            </w:r>
            <w:r>
              <w:rPr>
                <w:rFonts w:ascii="宋体" w:hAnsi="宋体" w:eastAsia="宋体"/>
                <w:b/>
                <w:sz w:val="24"/>
              </w:rPr>
              <w:t xml:space="preserve">；realtime 不要求）。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必填缺失不可保存；全量+实时组合受限提示；Cron 格式错误提示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详情只读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/push/schemes/:id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只读：基础信息、推送数据范围（含过滤/去重）、推送方式；可含数据预览前 100 条；操作记录列同接入详情结构。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无编辑按钮、无顶部 KPI</w:t>
            </w:r>
            <w:r>
              <w:rPr>
                <w:rFonts w:ascii="宋体" w:hAnsi="宋体" w:eastAsia="宋体"/>
                <w:b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方案不存在空态</w:t>
            </w:r>
          </w:p>
        </w:tc>
      </w:tr>
    </w:tbl>
    <w:bookmarkEnd w:id="77"/>
    <w:bookmarkStart w:id="78" w:name="业务规则-7"/>
    <w:p>
      <w:pPr>
        <w:pStyle w:val="Heading4"/>
      </w:pPr>
      <w:r>
        <w:t xml:space="preserve">6.8.4 业务规则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推送目标仅 MT 机构</w:t>
      </w:r>
      <w:r>
        <w:t xml:space="preserve">；无「接收方管理」菜单；</w:t>
      </w:r>
      <w:r>
        <w:rPr>
          <w:rStyle w:val="VerbatimChar"/>
        </w:rPr>
        <w:t xml:space="preserve">/push/receivers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/push/schemes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列表必须保留频次筛选与频次列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方案即运行单元：启停直接影响是否继续推送。</w:t>
      </w:r>
    </w:p>
    <w:p>
      <w:pPr>
        <w:numPr>
          <w:ilvl w:val="0"/>
          <w:numId w:val="1013"/>
        </w:numPr>
        <w:pStyle w:val="Compact"/>
      </w:pPr>
      <w:r>
        <w:t xml:space="preserve">仅停用可删；删除不可恢复。</w:t>
      </w:r>
    </w:p>
    <w:p>
      <w:pPr>
        <w:numPr>
          <w:ilvl w:val="0"/>
          <w:numId w:val="1013"/>
        </w:numPr>
        <w:pStyle w:val="Compact"/>
      </w:pPr>
      <w:r>
        <w:t xml:space="preserve">详情无编辑、无顶部 KPI。</w:t>
      </w:r>
    </w:p>
    <w:p>
      <w:pPr>
        <w:numPr>
          <w:ilvl w:val="0"/>
          <w:numId w:val="1013"/>
        </w:numPr>
        <w:pStyle w:val="Compact"/>
      </w:pPr>
      <w:r>
        <w:t xml:space="preserve">数据去重默认关；开启时时间窗默认 72 小时，须至少选一个去重字段。</w:t>
      </w:r>
    </w:p>
    <w:p>
      <w:pPr>
        <w:numPr>
          <w:ilvl w:val="0"/>
          <w:numId w:val="1013"/>
        </w:numPr>
        <w:pStyle w:val="Compact"/>
      </w:pPr>
      <w:r>
        <w:t xml:space="preserve">跨机构外推、文件通道正式开放本期不做。</w:t>
      </w:r>
    </w:p>
    <w:p>
      <w:pPr>
        <w:numPr>
          <w:ilvl w:val="0"/>
          <w:numId w:val="1013"/>
        </w:numPr>
        <w:pStyle w:val="Compact"/>
      </w:pPr>
      <w:r>
        <w:t xml:space="preserve">非实时调度须配置批量上限（默认 500，范围 1–100000）。</w:t>
      </w:r>
    </w:p>
    <w:bookmarkEnd w:id="78"/>
    <w:bookmarkEnd w:id="79"/>
    <w:bookmarkStart w:id="84" w:name="推送数据明细"/>
    <w:p>
      <w:pPr>
        <w:pStyle w:val="Heading3"/>
      </w:pPr>
      <w:r>
        <w:t xml:space="preserve">6.9 推送数据明细</w:t>
      </w:r>
    </w:p>
    <w:bookmarkStart w:id="80" w:name="功能描述-8"/>
    <w:p>
      <w:pPr>
        <w:pStyle w:val="Heading4"/>
      </w:pPr>
      <w:r>
        <w:t xml:space="preserve">6.9.1 功能描述</w:t>
      </w:r>
    </w:p>
    <w:p>
      <w:pPr>
        <w:pStyle w:val="FirstParagraph"/>
      </w:pPr>
      <w:r>
        <w:t xml:space="preserve">按推送方案、机构、平台、推送结果（成功/失败）、推送时间、发布时间查询已推送明细；列表含「推送结果」列；支持点击结果回填筛选；时间默认空=全量。</w:t>
      </w:r>
    </w:p>
    <w:bookmarkEnd w:id="80"/>
    <w:bookmarkStart w:id="81" w:name="界面原型-8"/>
    <w:p>
      <w:pPr>
        <w:pStyle w:val="Heading4"/>
      </w:pPr>
      <w:r>
        <w:t xml:space="preserve">6.9.2 界面原型</w:t>
      </w:r>
    </w:p>
    <w:p>
      <w:pPr>
        <w:pStyle w:val="FirstParagraph"/>
      </w:pPr>
      <w:r>
        <w:t xml:space="preserve">（本期空置，待原型截图/线框补充）</w:t>
      </w:r>
    </w:p>
    <w:bookmarkEnd w:id="81"/>
    <w:bookmarkStart w:id="82" w:name="功能详述-8"/>
    <w:p>
      <w:pPr>
        <w:pStyle w:val="Heading4"/>
      </w:pPr>
      <w:r>
        <w:t xml:space="preserve">6.9.3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明细筛选与查询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选择筛选项、点查询；路由带参自动回填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筛选：①推送方案模糊建议；②机构模糊建议（MT）；③平台 weibo/wechat/toutiao/douyin/web（文案同接入明细）；④推送结果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success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成功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fail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失败（结果条可展示「推送结果：成功/失败」标签）；⑤推送时间范围（默认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空=全量</w:t>
            </w:r>
            <w:r>
              <w:rPr>
                <w:rFonts w:ascii="宋体" w:hAnsi="宋体" w:eastAsia="宋体"/>
                <w:b/>
                <w:sz w:val="24"/>
              </w:rPr>
              <w:t xml:space="preserve">）；⑥发布时间范围。支持 query：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schemeId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schemeName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orgId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orgName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platform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range</w:t>
            </w:r>
            <w:r>
              <w:rPr>
                <w:rFonts w:ascii="宋体" w:hAnsi="宋体" w:eastAsia="宋体"/>
                <w:b/>
                <w:sz w:val="24"/>
              </w:rPr>
              <w:t xml:space="preserve">/推送时间起止/发布时间起止。自方案列表/看板下钻须回填方案与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并自动查询。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查询失败 Toast；无结果空列表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列展示与回填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点击方案/机构/平台/推送结果回填；开抽屉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列表列：方案名称（可回填）；机构（+副信息，可回填）；平台（可回填）；推送结果成功/失败（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点击回填</w:t>
            </w:r>
            <w:r>
              <w:rPr>
                <w:rFonts w:ascii="宋体" w:hAnsi="宋体" w:eastAsia="宋体"/>
                <w:b/>
                <w:sz w:val="24"/>
              </w:rPr>
              <w:t xml:space="preserve">筛，底层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push_status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/ query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</w:t>
            </w:r>
            <w:r>
              <w:rPr>
                <w:rFonts w:ascii="宋体" w:hAnsi="宋体" w:eastAsia="宋体"/>
                <w:b/>
                <w:sz w:val="24"/>
              </w:rPr>
              <w:t xml:space="preserve">）；推送时间；内容标题（+uuid，可开抽屉）；发布时间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news_posttime</w:t>
            </w:r>
            <w:r>
              <w:rPr>
                <w:rFonts w:ascii="宋体" w:hAnsi="宋体" w:eastAsia="宋体"/>
                <w:b/>
                <w:sz w:val="24"/>
              </w:rPr>
              <w:t xml:space="preserve">；作者昵称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media_name</w:t>
            </w:r>
            <w:r>
              <w:rPr>
                <w:rFonts w:ascii="宋体" w:hAnsi="宋体" w:eastAsia="宋体"/>
                <w:b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同接入明细空态</w:t>
            </w:r>
          </w:p>
        </w:tc>
      </w:tr>
    </w:tbl>
    <w:bookmarkEnd w:id="82"/>
    <w:bookmarkStart w:id="83" w:name="业务规则-8"/>
    <w:p>
      <w:pPr>
        <w:pStyle w:val="Heading4"/>
      </w:pPr>
      <w:r>
        <w:t xml:space="preserve">6.9.4 业务规则</w:t>
      </w:r>
    </w:p>
    <w:p>
      <w:pPr>
        <w:numPr>
          <w:ilvl w:val="0"/>
          <w:numId w:val="1014"/>
        </w:numPr>
        <w:pStyle w:val="Compact"/>
      </w:pPr>
      <w:r>
        <w:t xml:space="preserve">推送结果为必验列与筛选项。</w:t>
      </w:r>
    </w:p>
    <w:p>
      <w:pPr>
        <w:numPr>
          <w:ilvl w:val="0"/>
          <w:numId w:val="1014"/>
        </w:numPr>
        <w:pStyle w:val="Compact"/>
      </w:pPr>
      <w:r>
        <w:t xml:space="preserve">时间默认空=全量；带参才预填。</w:t>
      </w:r>
    </w:p>
    <w:p>
      <w:pPr>
        <w:numPr>
          <w:ilvl w:val="0"/>
          <w:numId w:val="1014"/>
        </w:numPr>
        <w:pStyle w:val="Compact"/>
      </w:pPr>
      <w:r>
        <w:t xml:space="preserve">机构列副信息规范同全局。</w:t>
      </w:r>
    </w:p>
    <w:p>
      <w:pPr>
        <w:numPr>
          <w:ilvl w:val="0"/>
          <w:numId w:val="1014"/>
        </w:numPr>
        <w:pStyle w:val="Compact"/>
      </w:pPr>
      <w:r>
        <w:t xml:space="preserve">自方案列表/看板下钻时须回填方案与</w:t>
      </w:r>
      <w:r>
        <w:t xml:space="preserve"> </w:t>
      </w:r>
      <w:r>
        <w:rPr>
          <w:rStyle w:val="VerbatimChar"/>
        </w:rPr>
        <w:t xml:space="preserve">pushResult</w:t>
      </w:r>
      <w:r>
        <w:t xml:space="preserve"> </w:t>
      </w:r>
      <w:r>
        <w:t xml:space="preserve">并自动查询。</w:t>
      </w:r>
    </w:p>
    <w:bookmarkEnd w:id="83"/>
    <w:bookmarkEnd w:id="84"/>
    <w:bookmarkStart w:id="89" w:name="系统能力-数据接入校验与落库"/>
    <w:p>
      <w:pPr>
        <w:pStyle w:val="Heading3"/>
      </w:pPr>
      <w:r>
        <w:t xml:space="preserve">6.10 系统能力-数据接入校验与落库</w:t>
      </w:r>
    </w:p>
    <w:bookmarkStart w:id="85" w:name="功能描述-9"/>
    <w:p>
      <w:pPr>
        <w:pStyle w:val="Heading4"/>
      </w:pPr>
      <w:r>
        <w:t xml:space="preserve">6.10.1 功能描述</w:t>
      </w:r>
    </w:p>
    <w:p>
      <w:pPr>
        <w:pStyle w:val="FirstParagraph"/>
      </w:pPr>
      <w:r>
        <w:t xml:space="preserve">供数方向中台送数时，系统按对应接入方案执行安全与业务校验；通过后落库并打标（来源厂商、机构、接入时间等），支撑明细与看板；不通过则拒收且不落库。</w:t>
      </w:r>
    </w:p>
    <w:bookmarkEnd w:id="85"/>
    <w:bookmarkStart w:id="86" w:name="界面原型-9"/>
    <w:p>
      <w:pPr>
        <w:pStyle w:val="Heading4"/>
      </w:pPr>
      <w:r>
        <w:t xml:space="preserve">6.10.2 界面原型</w:t>
      </w:r>
    </w:p>
    <w:p>
      <w:pPr>
        <w:pStyle w:val="FirstParagraph"/>
      </w:pPr>
      <w:r>
        <w:t xml:space="preserve">（本期空置，待原型截图/线框补充）</w:t>
      </w:r>
    </w:p>
    <w:bookmarkEnd w:id="86"/>
    <w:bookmarkStart w:id="87" w:name="功能详述-9"/>
    <w:p>
      <w:pPr>
        <w:pStyle w:val="Heading4"/>
      </w:pPr>
      <w:r>
        <w:t xml:space="preserve">6.10.3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方案状态校验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供数方送数命中接入方案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依据接入方案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status</w:t>
            </w:r>
            <w:r>
              <w:rPr>
                <w:rFonts w:ascii="宋体" w:hAnsi="宋体" w:eastAsia="宋体"/>
                <w:sz w:val="24"/>
              </w:rPr>
              <w:t xml:space="preserve">：开启则继续后续校验；停用则拒收且不落库。无独立运营菜单；观测入口为方案启停、白名单、接入明细与看板。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停用方案：拒收不落库；返回码/报文格式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鉴权校验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 带凭证请求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当方案 HTTP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authType=appkey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时校验 AppKey/AppSecret 及 Header 名；通过则继续。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鉴权失败：拒收不落库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带来源 IP 请求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当方案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requireIpWhitelist=true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时，校验来源 IP 是否在平台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启用态</w:t>
            </w:r>
            <w:r>
              <w:rPr>
                <w:rFonts w:ascii="宋体" w:hAnsi="宋体" w:eastAsia="宋体"/>
                <w:b/>
                <w:sz w:val="24"/>
              </w:rPr>
              <w:t xml:space="preserve">且归属该供数方的白名单（见 6.6）。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来源 IP 不在启用名单：拒收不落库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机构与供数方校验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报文映射校验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报文/映射中的机构须与方案绑定机构一致；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supplier_code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须等于方案绑定供数方编码。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串机构或编码不匹配：拒收不落库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字段校验（可选）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方案开启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enableFieldValidate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按方案字段配置做类型/必填等校验；全部通过则落库。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字段校验失败：拒收不落库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落库打标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全部校验通过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落库</w:t>
            </w:r>
            <w:r>
              <w:rPr>
                <w:rFonts w:ascii="宋体" w:hAnsi="宋体" w:eastAsia="宋体"/>
                <w:b/>
                <w:sz w:val="24"/>
              </w:rPr>
              <w:t xml:space="preserve">并打标：来源厂商/供数方（supplier_code/方案绑定）、归属机构（方案绑定）、接入时间（系统写入）、方案标识（接入方案 ID/名称）。支撑明细与看板统计。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落库失败运维告警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；拒收数据不得出现在接入明细成功列表</w:t>
            </w:r>
          </w:p>
        </w:tc>
      </w:tr>
    </w:tbl>
    <w:bookmarkEnd w:id="87"/>
    <w:bookmarkStart w:id="88" w:name="业务规则-9"/>
    <w:p>
      <w:pPr>
        <w:pStyle w:val="Heading4"/>
      </w:pPr>
      <w:r>
        <w:t xml:space="preserve">6.10.4 业务规则</w:t>
      </w:r>
    </w:p>
    <w:p>
      <w:pPr>
        <w:numPr>
          <w:ilvl w:val="0"/>
          <w:numId w:val="1015"/>
        </w:numPr>
        <w:pStyle w:val="Compact"/>
      </w:pPr>
      <w:r>
        <w:t xml:space="preserve">拒收数据不得出现在接入明细成功列表。</w:t>
      </w:r>
    </w:p>
    <w:p>
      <w:pPr>
        <w:numPr>
          <w:ilvl w:val="0"/>
          <w:numId w:val="1015"/>
        </w:numPr>
        <w:pStyle w:val="Compact"/>
      </w:pPr>
      <w:r>
        <w:t xml:space="preserve">打标字段至少覆盖：供数方、机构、接入时间、方案标识。</w:t>
      </w:r>
    </w:p>
    <w:p>
      <w:pPr>
        <w:numPr>
          <w:ilvl w:val="0"/>
          <w:numId w:val="1015"/>
        </w:numPr>
        <w:pStyle w:val="Compact"/>
      </w:pPr>
      <w:r>
        <w:t xml:space="preserve">任一「拒收不落库」项命中即终止后续写入。</w:t>
      </w:r>
    </w:p>
    <w:p>
      <w:pPr>
        <w:numPr>
          <w:ilvl w:val="0"/>
          <w:numId w:val="1015"/>
        </w:numPr>
        <w:pStyle w:val="Compact"/>
      </w:pPr>
      <w:r>
        <w:t xml:space="preserve">原型以 Mock 验收配置侧；生产联调验收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bookmarkEnd w:id="88"/>
    <w:bookmarkEnd w:id="89"/>
    <w:bookmarkStart w:id="94" w:name="系统能力-主动推送执行"/>
    <w:p>
      <w:pPr>
        <w:pStyle w:val="Heading3"/>
      </w:pPr>
      <w:r>
        <w:t xml:space="preserve">6.11 系统能力-主动推送执行</w:t>
      </w:r>
    </w:p>
    <w:bookmarkStart w:id="90" w:name="功能描述-10"/>
    <w:p>
      <w:pPr>
        <w:pStyle w:val="Heading4"/>
      </w:pPr>
      <w:r>
        <w:t xml:space="preserve">6.11.1 功能描述</w:t>
      </w:r>
    </w:p>
    <w:p>
      <w:pPr>
        <w:pStyle w:val="FirstParagraph"/>
      </w:pPr>
      <w:r>
        <w:t xml:space="preserve">调度引擎按推送方案（开启态）拉取符合范围与过滤/去重规则的数据，经 HTTP 或消息队列主动推送至 MT 机构接收端，并记录成功、失败与积压，供列表 KPI、明细与看板使用。</w:t>
      </w:r>
    </w:p>
    <w:bookmarkEnd w:id="90"/>
    <w:bookmarkStart w:id="91" w:name="界面原型-10"/>
    <w:p>
      <w:pPr>
        <w:pStyle w:val="Heading4"/>
      </w:pPr>
      <w:r>
        <w:t xml:space="preserve">6.11.2 界面原型</w:t>
      </w:r>
    </w:p>
    <w:p>
      <w:pPr>
        <w:pStyle w:val="FirstParagraph"/>
      </w:pPr>
      <w:r>
        <w:t xml:space="preserve">（本期空置，待原型截图/线框补充）</w:t>
      </w:r>
    </w:p>
    <w:bookmarkEnd w:id="91"/>
    <w:bookmarkStart w:id="92" w:name="功能详述-10"/>
    <w:p>
      <w:pPr>
        <w:pStyle w:val="Heading4"/>
      </w:pPr>
      <w:r>
        <w:t xml:space="preserve">6.11.3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方案开启调度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推送方案为 enabled；系统按频次触发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按方案配置的 realtime/cron/interval 调度：取数→过滤→去重→经 HTTP POST 或 MQ Publish 推送至方案绑定的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MT 机构</w:t>
            </w:r>
            <w:r>
              <w:rPr>
                <w:rFonts w:ascii="宋体" w:hAnsi="宋体" w:eastAsia="宋体"/>
                <w:b/>
                <w:sz w:val="24"/>
              </w:rPr>
              <w:t xml:space="preserve">。成功写入推送明细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pushResult=success</w:t>
            </w:r>
            <w:r>
              <w:rPr>
                <w:rFonts w:ascii="宋体" w:hAnsi="宋体" w:eastAsia="宋体"/>
                <w:b/>
                <w:sz w:val="24"/>
              </w:rPr>
              <w:t xml:space="preserve">；失败写入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pushResult=fail</w:t>
            </w:r>
            <w:r>
              <w:rPr>
                <w:rFonts w:ascii="宋体" w:hAnsi="宋体" w:eastAsia="宋体"/>
                <w:b/>
                <w:sz w:val="24"/>
              </w:rPr>
              <w:t xml:space="preserve">；积压 backlog 供看板。无独立任务列表页（方案即运行单元）。观测：推送方案列表成功/失败量、推送明细、综合看板。成功率=成功/(成功+失败)。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超时、非成功码、连接失败记失败；MQ 连接失败记失败/积压上升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方案停用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运营将方案切为 disabled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调度跳过，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不再推送</w:t>
            </w:r>
            <w:r>
              <w:rPr>
                <w:rFonts w:ascii="宋体" w:hAnsi="宋体" w:eastAsia="宋体"/>
                <w:b/>
                <w:sz w:val="24"/>
              </w:rPr>
              <w:t xml:space="preserve">；已推送数据保留；列表成功/失败量停止增长。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已在途任务处理策略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HTTP/MQ 执行结果记录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系统推送完成或失败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成功量/失败量/积压同步列表 KPI 与看板；明细可按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查询。真实调度与对端生产联调：原型 Mock 可验收交互；生产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推送失败明细可见失败原因摘要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[待补充完整字段]</w:t>
            </w:r>
          </w:p>
        </w:tc>
      </w:tr>
    </w:tbl>
    <w:bookmarkEnd w:id="92"/>
    <w:bookmarkStart w:id="93" w:name="业务规则-10"/>
    <w:p>
      <w:pPr>
        <w:pStyle w:val="Heading4"/>
      </w:pPr>
      <w:r>
        <w:t xml:space="preserve">6.11.4 业务规则</w:t>
      </w:r>
    </w:p>
    <w:p>
      <w:pPr>
        <w:numPr>
          <w:ilvl w:val="0"/>
          <w:numId w:val="1016"/>
        </w:numPr>
        <w:pStyle w:val="Compact"/>
      </w:pPr>
      <w:r>
        <w:t xml:space="preserve">仅开启方案执行推送；停用后不再推送。</w:t>
      </w:r>
    </w:p>
    <w:p>
      <w:pPr>
        <w:numPr>
          <w:ilvl w:val="0"/>
          <w:numId w:val="1016"/>
        </w:numPr>
        <w:pStyle w:val="Compact"/>
      </w:pPr>
      <w:r>
        <w:t xml:space="preserve">目标仅为方案绑定的 MT 机构。</w:t>
      </w:r>
    </w:p>
    <w:p>
      <w:pPr>
        <w:numPr>
          <w:ilvl w:val="0"/>
          <w:numId w:val="1016"/>
        </w:numPr>
        <w:pStyle w:val="Compact"/>
      </w:pPr>
      <w:r>
        <w:t xml:space="preserve">成功率 = 成功 / (成功+失败)；无流量显示「—」。</w:t>
      </w:r>
    </w:p>
    <w:p>
      <w:pPr>
        <w:numPr>
          <w:ilvl w:val="0"/>
          <w:numId w:val="1016"/>
        </w:numPr>
        <w:pStyle w:val="Compact"/>
      </w:pPr>
      <w:r>
        <w:t xml:space="preserve">已在途任务处理策略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t xml:space="preserve">真实调度与对端生产联调：原型 Mock 可验收交互；生产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bookmarkEnd w:id="93"/>
    <w:bookmarkEnd w:id="94"/>
    <w:bookmarkEnd w:id="95"/>
    <w:bookmarkStart w:id="100" w:name="非功能需求"/>
    <w:p>
      <w:pPr>
        <w:pStyle w:val="Heading2"/>
      </w:pPr>
      <w:r>
        <w:t xml:space="preserve">7. 非功能需求</w:t>
      </w:r>
    </w:p>
    <w:bookmarkStart w:id="96" w:name="性能需求"/>
    <w:p>
      <w:pPr>
        <w:pStyle w:val="Heading3"/>
      </w:pPr>
      <w:r>
        <w:t xml:space="preserve">7.1 性能需求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980"/>
        <w:gridCol w:w="2970"/>
        <w:gridCol w:w="297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要求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备注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看板首屏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筛选后主要 KPI/图表可接受加载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[待补充：具体秒级指标]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 Mock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支持 pageSize 切换与跳页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现行组件行为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全量窗口下大数据量性能方案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索引/归档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预览样例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最多 100 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已写死于产品文案</w:t>
            </w:r>
          </w:p>
        </w:tc>
      </w:tr>
    </w:tbl>
    <w:bookmarkEnd w:id="96"/>
    <w:bookmarkStart w:id="97" w:name="安全需求"/>
    <w:p>
      <w:pPr>
        <w:pStyle w:val="Heading3"/>
      </w:pPr>
      <w:r>
        <w:t xml:space="preserve">7.2 安全需求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980"/>
        <w:gridCol w:w="2970"/>
        <w:gridCol w:w="297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要求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备注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登录鉴权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正式环境对接统一登录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原型免登录；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权限控制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菜单/按钮级 RBAC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接入鉴权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按方案配置 Token/签名等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与通道配置一致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方案开关 + 启用 IP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见 6.6 / 6.10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密钥管理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 调用密钥、通道密钥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禁止写入前端仓库明文生产密钥；原型仅为演示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传输安全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HTTPS 优先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</w:tbl>
    <w:bookmarkEnd w:id="97"/>
    <w:bookmarkStart w:id="98" w:name="兼容性需求"/>
    <w:p>
      <w:pPr>
        <w:pStyle w:val="Heading3"/>
      </w:pPr>
      <w:r>
        <w:t xml:space="preserve">7.3 兼容性需求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要求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浏览器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Chrome / Edge 近两个稳定版本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[待补充完整矩阵]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分辨率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运营端以 1440×900 及以上为主要适配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终端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 MT/门户为 PC Web；移动专网入口占位</w:t>
            </w:r>
          </w:p>
        </w:tc>
      </w:tr>
    </w:tbl>
    <w:bookmarkEnd w:id="98"/>
    <w:bookmarkStart w:id="99" w:name="审计日志"/>
    <w:p>
      <w:pPr>
        <w:pStyle w:val="Heading3"/>
      </w:pPr>
      <w:r>
        <w:t xml:space="preserve">7.4 审计日志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要求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备注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应记操作者、时间、对象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正式审计表结构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主数据变更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字段/白名单/供数方变更可追溯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接入拒收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安全审计需要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推送失败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明细已含结果；完整审计链路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部分操作日志卡片（SchemeOpLog）可用于演示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以现行原型为准</w:t>
            </w:r>
          </w:p>
        </w:tc>
      </w:tr>
    </w:tbl>
    <w:bookmarkEnd w:id="99"/>
    <w:bookmarkEnd w:id="100"/>
    <w:bookmarkStart w:id="103" w:name="本期不做与后续规划"/>
    <w:p>
      <w:pPr>
        <w:pStyle w:val="Heading2"/>
      </w:pPr>
      <w:r>
        <w:t xml:space="preserve">8. 本期不做与后续规划</w:t>
      </w:r>
    </w:p>
    <w:bookmarkStart w:id="101" w:name="本期不做"/>
    <w:p>
      <w:pPr>
        <w:pStyle w:val="Heading3"/>
      </w:pPr>
      <w:r>
        <w:t xml:space="preserve">8.1 本期不做</w:t>
      </w:r>
    </w:p>
    <w:p>
      <w:pPr>
        <w:numPr>
          <w:ilvl w:val="0"/>
          <w:numId w:val="1017"/>
        </w:numPr>
        <w:pStyle w:val="Compact"/>
      </w:pPr>
      <w:r>
        <w:t xml:space="preserve">独立「接收方管理」菜单及第三方接收方主路径。</w:t>
      </w:r>
    </w:p>
    <w:p>
      <w:pPr>
        <w:numPr>
          <w:ilvl w:val="0"/>
          <w:numId w:val="1017"/>
        </w:numPr>
        <w:pStyle w:val="Compact"/>
      </w:pPr>
      <w:r>
        <w:t xml:space="preserve">接入/推送表单与筛选开放文件通道。</w:t>
      </w:r>
    </w:p>
    <w:p>
      <w:pPr>
        <w:numPr>
          <w:ilvl w:val="0"/>
          <w:numId w:val="1017"/>
        </w:numPr>
        <w:pStyle w:val="Compact"/>
      </w:pPr>
      <w:r>
        <w:t xml:space="preserve">MT 本地机构开通/用户 CRUD（改走 V8）。</w:t>
      </w:r>
    </w:p>
    <w:p>
      <w:pPr>
        <w:numPr>
          <w:ilvl w:val="0"/>
          <w:numId w:val="1017"/>
        </w:numPr>
        <w:pStyle w:val="Compact"/>
      </w:pPr>
      <w:r>
        <w:t xml:space="preserve">综合看板「总览/接入/推送」多 Tab 形态。</w:t>
      </w:r>
    </w:p>
    <w:p>
      <w:pPr>
        <w:numPr>
          <w:ilvl w:val="0"/>
          <w:numId w:val="1017"/>
        </w:numPr>
        <w:pStyle w:val="Compact"/>
      </w:pPr>
      <w:r>
        <w:t xml:space="preserve">跨机构外推编排。</w:t>
      </w:r>
    </w:p>
    <w:p>
      <w:pPr>
        <w:numPr>
          <w:ilvl w:val="0"/>
          <w:numId w:val="1017"/>
        </w:numPr>
        <w:pStyle w:val="Compact"/>
      </w:pPr>
      <w:r>
        <w:t xml:space="preserve">看板环比/同比、延迟 SLO、告警规则引擎。</w:t>
      </w:r>
    </w:p>
    <w:p>
      <w:pPr>
        <w:numPr>
          <w:ilvl w:val="0"/>
          <w:numId w:val="1017"/>
        </w:numPr>
        <w:pStyle w:val="Compact"/>
      </w:pPr>
      <w:r>
        <w:t xml:space="preserve">真实调度引擎与对端生产联调（原型 Mock 验收交互）。</w:t>
      </w:r>
    </w:p>
    <w:p>
      <w:pPr>
        <w:numPr>
          <w:ilvl w:val="0"/>
          <w:numId w:val="1017"/>
        </w:numPr>
        <w:pStyle w:val="Compact"/>
      </w:pPr>
      <w:r>
        <w:t xml:space="preserve">外网 PC / 专网移动业务页正式跳转与登录打通。</w:t>
      </w:r>
    </w:p>
    <w:p>
      <w:pPr>
        <w:numPr>
          <w:ilvl w:val="0"/>
          <w:numId w:val="1017"/>
        </w:numPr>
        <w:pStyle w:val="Compact"/>
      </w:pPr>
      <w:r>
        <w:t xml:space="preserve">平台自有供数等后续能力包。</w:t>
      </w:r>
    </w:p>
    <w:bookmarkEnd w:id="101"/>
    <w:bookmarkStart w:id="102" w:name="后续规划示意"/>
    <w:p>
      <w:pPr>
        <w:pStyle w:val="Heading3"/>
      </w:pPr>
      <w:r>
        <w:t xml:space="preserve">8.2 后续规划（示意）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方向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第三方接收方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若业务确认需要，再恢复独立菜单与档案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文件通道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评估 SFTP 等拉取后正式开放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统一登录与 RBAC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替换演示免登录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告警与 SLO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失败率/积压阈值告警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机构端确认单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 机构端能力另附确认</w:t>
            </w:r>
          </w:p>
        </w:tc>
      </w:tr>
    </w:tbl>
    <w:bookmarkEnd w:id="102"/>
    <w:bookmarkEnd w:id="103"/>
    <w:bookmarkStart w:id="110" w:name="验收要点"/>
    <w:p>
      <w:pPr>
        <w:pStyle w:val="Heading2"/>
      </w:pPr>
      <w:r>
        <w:t xml:space="preserve">9. 验收要点</w:t>
      </w:r>
    </w:p>
    <w:bookmarkStart w:id="104" w:name="菜单与边界"/>
    <w:p>
      <w:pPr>
        <w:pStyle w:val="Heading3"/>
      </w:pPr>
      <w:r>
        <w:t xml:space="preserve">9.1 菜单与边界</w:t>
      </w:r>
    </w:p>
    <w:p>
      <w:pPr>
        <w:numPr>
          <w:ilvl w:val="0"/>
          <w:numId w:val="1018"/>
        </w:numPr>
        <w:pStyle w:val="Compact"/>
      </w:pPr>
      <w:r>
        <w:t xml:space="preserve">☐ 侧栏含：综合看板、机构管理（开通/用户）、数据接入（方案/明细/字段库/白名单/供数方）、数据推送（方案/明细）。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无</w:t>
      </w:r>
      <w:r>
        <w:t xml:space="preserve">「接收方管理」菜单；访问</w:t>
      </w:r>
      <w:r>
        <w:t xml:space="preserve"> </w:t>
      </w:r>
      <w:r>
        <w:rPr>
          <w:rStyle w:val="VerbatimChar"/>
        </w:rPr>
        <w:t xml:space="preserve">/push/receivers</w:t>
      </w:r>
      <w:r>
        <w:t xml:space="preserve"> </w:t>
      </w:r>
      <w:r>
        <w:t xml:space="preserve">进入方案列表。</w:t>
      </w:r>
    </w:p>
    <w:p>
      <w:pPr>
        <w:numPr>
          <w:ilvl w:val="0"/>
          <w:numId w:val="1018"/>
        </w:numPr>
        <w:pStyle w:val="Compact"/>
      </w:pPr>
      <w:r>
        <w:t xml:space="preserve">☐ 机构开通/用户为 V8 嵌入提示，非本地 CRUD 表单。</w:t>
      </w:r>
    </w:p>
    <w:p>
      <w:pPr>
        <w:numPr>
          <w:ilvl w:val="0"/>
          <w:numId w:val="1018"/>
        </w:numPr>
        <w:pStyle w:val="Compact"/>
      </w:pPr>
      <w:r>
        <w:t xml:space="preserve">☐ 综合看板为单页总览，无总览/接入/推送一级 Tab。</w:t>
      </w:r>
    </w:p>
    <w:bookmarkEnd w:id="104"/>
    <w:bookmarkStart w:id="105" w:name="综合看板-1"/>
    <w:p>
      <w:pPr>
        <w:pStyle w:val="Heading3"/>
      </w:pPr>
      <w:r>
        <w:t xml:space="preserve">9.2 综合看板</w:t>
      </w:r>
    </w:p>
    <w:p>
      <w:pPr>
        <w:numPr>
          <w:ilvl w:val="0"/>
          <w:numId w:val="1019"/>
        </w:numPr>
        <w:pStyle w:val="Compact"/>
      </w:pPr>
      <w:r>
        <w:t xml:space="preserve">☐ 机构多选 + 今日/近3天/近1周/近1月筛选联动全部区块。</w:t>
      </w:r>
    </w:p>
    <w:p>
      <w:pPr>
        <w:numPr>
          <w:ilvl w:val="0"/>
          <w:numId w:val="1019"/>
        </w:numPr>
        <w:pStyle w:val="Compact"/>
      </w:pPr>
      <w:r>
        <w:t xml:space="preserve">☐ 接入/推送概况 KPI、趋势、分维、异常区可见。</w:t>
      </w:r>
    </w:p>
    <w:p>
      <w:pPr>
        <w:numPr>
          <w:ilvl w:val="0"/>
          <w:numId w:val="1019"/>
        </w:numPr>
        <w:pStyle w:val="Compact"/>
      </w:pPr>
      <w:r>
        <w:t xml:space="preserve">☐ 下钻接入/推送明细时筛选项正确回填（含失败结果）。</w:t>
      </w:r>
    </w:p>
    <w:bookmarkEnd w:id="105"/>
    <w:bookmarkStart w:id="106" w:name="接入"/>
    <w:p>
      <w:pPr>
        <w:pStyle w:val="Heading3"/>
      </w:pPr>
      <w:r>
        <w:t xml:space="preserve">9.3 接入</w:t>
      </w:r>
    </w:p>
    <w:p>
      <w:pPr>
        <w:numPr>
          <w:ilvl w:val="0"/>
          <w:numId w:val="1020"/>
        </w:numPr>
        <w:pStyle w:val="Compact"/>
      </w:pPr>
      <w:r>
        <w:t xml:space="preserve">☐ 接入方式筛选/表单仅 HTTP、MQ，无文件类。</w:t>
      </w:r>
    </w:p>
    <w:p>
      <w:pPr>
        <w:numPr>
          <w:ilvl w:val="0"/>
          <w:numId w:val="1020"/>
        </w:numPr>
        <w:pStyle w:val="Compact"/>
      </w:pPr>
      <w:r>
        <w:t xml:space="preserve">☐ 三步配置可保存并生成文档；预览/PDF 可用。</w:t>
      </w:r>
    </w:p>
    <w:p>
      <w:pPr>
        <w:numPr>
          <w:ilvl w:val="0"/>
          <w:numId w:val="1020"/>
        </w:numPr>
        <w:pStyle w:val="Compact"/>
      </w:pPr>
      <w:r>
        <w:t xml:space="preserve">☐ 停用/删除确认文案正确；开启不可删。</w:t>
      </w:r>
    </w:p>
    <w:p>
      <w:pPr>
        <w:numPr>
          <w:ilvl w:val="0"/>
          <w:numId w:val="1020"/>
        </w:numPr>
        <w:pStyle w:val="Compact"/>
      </w:pPr>
      <w:r>
        <w:t xml:space="preserve">☐ 明细默认无时间=全量；带参预填。</w:t>
      </w:r>
    </w:p>
    <w:bookmarkEnd w:id="106"/>
    <w:bookmarkStart w:id="107" w:name="推送"/>
    <w:p>
      <w:pPr>
        <w:pStyle w:val="Heading3"/>
      </w:pPr>
      <w:r>
        <w:t xml:space="preserve">9.4 推送</w:t>
      </w:r>
    </w:p>
    <w:p>
      <w:pPr>
        <w:numPr>
          <w:ilvl w:val="0"/>
          <w:numId w:val="1021"/>
        </w:numPr>
        <w:pStyle w:val="Compact"/>
      </w:pPr>
      <w:r>
        <w:t xml:space="preserve">☐ 目标机构仅 MT；表单说明「推送目标仅支持 MT 机构」。</w:t>
      </w:r>
    </w:p>
    <w:p>
      <w:pPr>
        <w:numPr>
          <w:ilvl w:val="0"/>
          <w:numId w:val="1021"/>
        </w:numPr>
        <w:pStyle w:val="Compact"/>
      </w:pPr>
      <w:r>
        <w:t xml:space="preserve">☐ 列表含</w:t>
      </w:r>
      <w:r>
        <w:rPr>
          <w:bCs/>
          <w:b/>
        </w:rPr>
        <w:t xml:space="preserve">频次</w:t>
      </w:r>
      <w:r>
        <w:t xml:space="preserve">筛选与列；通道/模式/状态等可点击回填。</w:t>
      </w:r>
    </w:p>
    <w:p>
      <w:pPr>
        <w:numPr>
          <w:ilvl w:val="0"/>
          <w:numId w:val="1021"/>
        </w:numPr>
        <w:pStyle w:val="Compact"/>
      </w:pPr>
      <w:r>
        <w:t xml:space="preserve">☐ 成功量/失败量下钻带</w:t>
      </w:r>
      <w:r>
        <w:t xml:space="preserve"> </w:t>
      </w:r>
      <w:r>
        <w:rPr>
          <w:rStyle w:val="VerbatimChar"/>
        </w:rPr>
        <w:t xml:space="preserve">pushResult</w:t>
      </w:r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t xml:space="preserve">☐ 推送类型仅 HTTP/MQ；去重默认关；预览 100 条文案正确。</w:t>
      </w:r>
    </w:p>
    <w:p>
      <w:pPr>
        <w:numPr>
          <w:ilvl w:val="0"/>
          <w:numId w:val="1021"/>
        </w:numPr>
        <w:pStyle w:val="Compact"/>
      </w:pPr>
      <w:r>
        <w:t xml:space="preserve">☐ 明细含推送结果筛选与列；默认全量。</w:t>
      </w:r>
    </w:p>
    <w:bookmarkEnd w:id="107"/>
    <w:bookmarkStart w:id="108" w:name="主数据与系统能力"/>
    <w:p>
      <w:pPr>
        <w:pStyle w:val="Heading3"/>
      </w:pPr>
      <w:r>
        <w:t xml:space="preserve">9.5 主数据与系统能力</w:t>
      </w:r>
    </w:p>
    <w:p>
      <w:pPr>
        <w:numPr>
          <w:ilvl w:val="0"/>
          <w:numId w:val="1022"/>
        </w:numPr>
        <w:pStyle w:val="Compact"/>
      </w:pPr>
      <w:r>
        <w:t xml:space="preserve">☐ 字段引用不可删；模板系统内置不可删。</w:t>
      </w:r>
    </w:p>
    <w:p>
      <w:pPr>
        <w:numPr>
          <w:ilvl w:val="0"/>
          <w:numId w:val="1022"/>
        </w:numPr>
        <w:pStyle w:val="Compact"/>
      </w:pPr>
      <w:r>
        <w:t xml:space="preserve">☐ 白名单启停提示正确；供数方编码可复制。</w:t>
      </w:r>
    </w:p>
    <w:p>
      <w:pPr>
        <w:numPr>
          <w:ilvl w:val="0"/>
          <w:numId w:val="1022"/>
        </w:numPr>
        <w:pStyle w:val="Compact"/>
      </w:pPr>
      <w:r>
        <w:t xml:space="preserve">☐ 机构列副信息「统计单元·销售」一致。</w:t>
      </w:r>
    </w:p>
    <w:p>
      <w:pPr>
        <w:numPr>
          <w:ilvl w:val="0"/>
          <w:numId w:val="1022"/>
        </w:numPr>
        <w:pStyle w:val="Compact"/>
      </w:pPr>
      <w:r>
        <w:t xml:space="preserve">☐ 详情页无编辑、无顶部 KPI。</w:t>
      </w:r>
    </w:p>
    <w:bookmarkEnd w:id="108"/>
    <w:bookmarkStart w:id="109" w:name="门户"/>
    <w:p>
      <w:pPr>
        <w:pStyle w:val="Heading3"/>
      </w:pPr>
      <w:r>
        <w:t xml:space="preserve">9.6 门户</w:t>
      </w:r>
    </w:p>
    <w:p>
      <w:pPr>
        <w:numPr>
          <w:ilvl w:val="0"/>
          <w:numId w:val="1023"/>
        </w:numPr>
        <w:pStyle w:val="Compact"/>
      </w:pPr>
      <w:r>
        <w:t xml:space="preserve">☐ portal 可打开 MT 看板；外网/专网占位不阻断验收。</w:t>
      </w:r>
    </w:p>
    <w:bookmarkEnd w:id="109"/>
    <w:bookmarkEnd w:id="110"/>
    <w:bookmarkStart w:id="115" w:name="附录"/>
    <w:p>
      <w:pPr>
        <w:pStyle w:val="Heading2"/>
      </w:pPr>
      <w:r>
        <w:t xml:space="preserve">10. 附录</w:t>
      </w:r>
    </w:p>
    <w:bookmarkStart w:id="111" w:name="术语表"/>
    <w:p>
      <w:pPr>
        <w:pStyle w:val="Heading3"/>
      </w:pPr>
      <w:r>
        <w:t xml:space="preserve">10.1 术语表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术语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云数中台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本产品；汇聚接入与主动推送的数据中台运营系统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管理端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mt-web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运营管理系统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portal-web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产品入口页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供数接入的配置与启停单元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主动外发的配置与运行单元（方案即运行单元）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向中台送数的数据提供厂商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平台标准字段集合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字段组合模板（系统/自定义）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允许接入的来源 IP 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应用集成管理中心；机构开通/用户标准页来源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统计单元·销售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机构列副信息展示规范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通道 / 接入方式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 或消息队列（本期）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频次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推送调度：实时 / Cron / 固定间隔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积压 / 堆积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待处理或未及时外发/入库的量级指标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Mock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原型演示数据与模拟执行</w:t>
            </w:r>
          </w:p>
        </w:tc>
      </w:tr>
    </w:tbl>
    <w:bookmarkEnd w:id="111"/>
    <w:bookmarkStart w:id="112" w:name="与历史文档差异裁定表"/>
    <w:p>
      <w:pPr>
        <w:pStyle w:val="Heading3"/>
      </w:pPr>
      <w:r>
        <w:t xml:space="preserve">10.2 与历史文档差异裁定表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609"/>
        <w:gridCol w:w="3858"/>
        <w:gridCol w:w="2843"/>
        <w:gridCol w:w="609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主题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功能确认单 / PRD·SRS V1.6 等历史表述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原型盘点与本 PRD V1.2 裁定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采用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接收方管理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确认单曾列第三方接收方 P0；V1.6 有二级菜单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无独立菜单</w:t>
            </w:r>
            <w:r>
              <w:rPr>
                <w:rFonts w:ascii="宋体" w:hAnsi="宋体" w:eastAsia="宋体"/>
                <w:b/>
                <w:sz w:val="24"/>
              </w:rPr>
              <w:t xml:space="preserve">；仅 MT 机构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推送列表频次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V1.6：无频次列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保留频次筛选与列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 / 现行原型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 Tab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V1.5/V1.6：总览/接入/推送 Tab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单页总览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 / 现行原型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未强调 V8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V8 嵌入提示，非本地 CRUD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 / 现行原型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文件通道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已要求表单不出文件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维持；详情可兼容历史 file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一致（收口）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方案即运行单元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已明确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详情无编辑/无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已明确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明细默认全量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已明确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需求概要第 8 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仍写第三方接收方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以本 PRD 变更记录为准作废该条本期范围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功能详述粒度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 偏操作行为；V1.1 字段级多表头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V1.2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统一四列表（功能点/操作/结果/异常描述）</w:t>
            </w:r>
            <w:r>
              <w:rPr>
                <w:rFonts w:ascii="宋体" w:hAnsi="宋体" w:eastAsia="宋体"/>
                <w:b/>
                <w:sz w:val="24"/>
              </w:rPr>
              <w:t xml:space="preserve">；第 6 章不含门户详述；界面原型空置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 V1.2</w:t>
            </w:r>
          </w:p>
        </w:tc>
      </w:tr>
    </w:tbl>
    <w:bookmarkEnd w:id="112"/>
    <w:bookmarkStart w:id="113" w:name="关键路由一览"/>
    <w:p>
      <w:pPr>
        <w:pStyle w:val="Heading3"/>
      </w:pPr>
      <w:r>
        <w:t xml:space="preserve">10.3 关键路由一览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页面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路由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/stats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/org/open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机构用户管理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/org/users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/standard/edit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/standard/edit/:id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接入方案详情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接入数据明细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/standard/access-data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批量新增字段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/metadata/create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/whitelist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/suppliers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/push/schemes/edit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/push/schemes/edit/:id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推送方案详情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推送数据明细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/push/push-data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接收方（隐藏）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/push/receivers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→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产品入口门户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portal-web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</w:t>
            </w:r>
          </w:p>
        </w:tc>
      </w:tr>
    </w:tbl>
    <w:bookmarkEnd w:id="113"/>
    <w:bookmarkStart w:id="114" w:name="参考文档"/>
    <w:p>
      <w:pPr>
        <w:pStyle w:val="Heading3"/>
      </w:pPr>
      <w:r>
        <w:t xml:space="preserve">10.4 参考文档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文档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路径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原型盘点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docs/2026-09-14-云数中台-原型盘点.md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功能确认单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docs/01-需求与规划/2026-09-14-云数中台-功能确认单-V1.0.md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PRD v1.6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docs/2026-09-13-云数中台-PRD.md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SRS V1.6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docs/01-需求与规划/20260913-云数中台-SRS需求规格说明书-V1.6.md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需求概要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docs/01-需求与规划/2026-09-14-云数中台-需求概要-V1.0.md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文档结束</w:t>
      </w:r>
    </w:p>
    <w:bookmarkEnd w:id="114"/>
    <w:bookmarkEnd w:id="115"/>
    <w:bookmarkEnd w:id="116"/>
    <w:sectPr w:rsidR="00FC693F" w:rsidRPr="0006063C" w:rsidSect="00034616">
      <w:footerReference w:type="default" r:id="rId9"/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第 </w:t>
      <w:fldChar w:fldCharType="begin"/>
      <w:instrText xml:space="preserve"> PAGE </w:instrText>
      <w:fldChar w:fldCharType="separate"/>
    </w:r>
    <w:r>
      <w:rPr>
        <w:rFonts w:ascii="宋体" w:hAnsi="宋体" w:eastAsia="宋体"/>
        <w:sz w:val="21"/>
      </w:rPr>
      <w:t>1</w:t>
      <w:fldChar w:fldCharType="end"/>
    </w:r>
    <w:r>
      <w:rPr>
        <w:rFonts w:ascii="宋体" w:hAnsi="宋体" w:eastAsia="宋体"/>
        <w:sz w:val="21"/>
      </w:rPr>
      <w:t xml:space="preserve"> 页，共 </w:t>
      <w:fldChar w:fldCharType="begin"/>
      <w:instrText xml:space="preserve"> NUMPAGES </w:instrText>
      <w:fldChar w:fldCharType="separate"/>
    </w:r>
    <w:r>
      <w:rPr>
        <w:rFonts w:ascii="宋体" w:hAnsi="宋体" w:eastAsia="宋体"/>
        <w:sz w:val="21"/>
      </w:rPr>
      <w:t>1</w:t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120" w:line="360" w:lineRule="auto"/>
      <w:ind w:firstLine="640" w:left="0" w:right="0"/>
      <w:jc w:val="both"/>
    </w:pPr>
    <w:rPr>
      <w:rFonts w:ascii="宋体" w:eastAsia="宋体" w:hAnsi="宋体"/>
      <w:b w:val="0"/>
      <w:i w:val="0"/>
      <w:color w:val="000000"/>
      <w:sz w:val="24"/>
      <w:u w:val="none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0"/>
    </w:pPr>
    <w:rPr>
      <w:rFonts w:ascii="宋体" w:eastAsia="宋体" w:hAnsi="宋体"/>
      <w:b/>
      <w:bCs/>
      <w:i w:val="0"/>
      <w:color w:val="000000"/>
      <w:sz w:val="32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1"/>
    </w:pPr>
    <w:rPr>
      <w:rFonts w:ascii="宋体" w:eastAsia="宋体" w:hAnsi="宋体"/>
      <w:b/>
      <w:bCs/>
      <w:i w:val="0"/>
      <w:color w:val="000000"/>
      <w:sz w:val="28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2"/>
    </w:pPr>
    <w:rPr>
      <w:rFonts w:ascii="宋体" w:eastAsia="宋体" w:hAnsi="宋体"/>
      <w:b/>
      <w:bCs/>
      <w:i w:val="0"/>
      <w:color w:val="000000"/>
      <w:sz w:val="24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3"/>
    </w:pPr>
    <w:rPr>
      <w:rFonts w:ascii="宋体" w:eastAsia="宋体" w:hAnsi="宋体"/>
      <w:b/>
      <w:bCs/>
      <w:i w:val="0"/>
      <w:iCs/>
      <w:color w:val="000000"/>
      <w:sz w:val="24"/>
      <w:u w:val="none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4"/>
    </w:pPr>
    <w:rPr>
      <w:rFonts w:ascii="宋体" w:eastAsia="宋体" w:hAnsi="宋体"/>
      <w:b/>
      <w:i w:val="0"/>
      <w:color w:val="000000"/>
      <w:sz w:val="24"/>
      <w:u w:val="none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5"/>
    </w:pPr>
    <w:rPr>
      <w:rFonts w:ascii="宋体" w:eastAsia="宋体" w:hAnsi="宋体"/>
      <w:b/>
      <w:i w:val="0"/>
      <w:iCs/>
      <w:color w:val="000000"/>
      <w:sz w:val="24"/>
      <w:u w:val="none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3000" w:line="240" w:lineRule="auto"/>
      <w:ind w:firstLine="0" w:left="0" w:right="0"/>
      <w:contextualSpacing/>
      <w:jc w:val="center"/>
    </w:pPr>
    <w:rPr>
      <w:rFonts w:ascii="宋体" w:eastAsia="宋体" w:hAnsi="宋体"/>
      <w:b/>
      <w:i w:val="0"/>
      <w:color w:val="000000"/>
      <w:spacing w:val="5"/>
      <w:kern w:val="28"/>
      <w:sz w:val="40"/>
      <w:szCs w:val="52"/>
      <w:u w:val="none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 w:line="288" w:lineRule="auto"/>
      <w:ind w:firstLine="0" w:left="0" w:right="0"/>
      <w:jc w:val="center"/>
    </w:pPr>
    <w:rPr>
      <w:rFonts w:ascii="宋体" w:eastAsia="宋体" w:hAnsi="宋体"/>
      <w:b/>
      <w:i w:val="0"/>
      <w:iCs/>
      <w:color w:val="000000"/>
      <w:spacing w:val="15"/>
      <w:sz w:val="60"/>
      <w:szCs w:val="24"/>
      <w:u w:val="none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120" w:line="360" w:lineRule="auto"/>
      <w:ind w:firstLine="0" w:left="640" w:right="640"/>
      <w:jc w:val="left"/>
    </w:pPr>
    <w:rPr>
      <w:rFonts w:ascii="宋体" w:eastAsia="宋体" w:hAnsi="宋体"/>
      <w:b w:val="0"/>
      <w:i/>
      <w:iCs/>
      <w:color w:val="000000"/>
      <w:sz w:val="24"/>
      <w:u w:val="none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360" w:lineRule="auto"/>
      <w:ind w:firstLine="0" w:left="0" w:right="0"/>
      <w:jc w:val="center"/>
    </w:pPr>
    <w:rPr>
      <w:rFonts w:ascii="宋体" w:eastAsia="宋体" w:hAnsi="宋体"/>
      <w:b w:val="0"/>
      <w:bCs/>
      <w:i w:val="0"/>
      <w:color w:val="000000"/>
      <w:sz w:val="24"/>
      <w:szCs w:val="18"/>
      <w:u w:val="none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0" w:before="0" w:line="360" w:lineRule="auto"/>
      <w:ind w:firstLine="0" w:left="0" w:right="0"/>
      <w:jc w:val="center"/>
      <w:outlineLvl w:val="9"/>
    </w:pPr>
    <w:rPr>
      <w:rFonts w:ascii="宋体" w:eastAsia="宋体" w:hAnsi="宋体"/>
      <w:b/>
      <w:i w:val="0"/>
      <w:color w:val="000000"/>
      <w:sz w:val="28"/>
      <w:u w:val="none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  <w:jc w:val="left"/>
    </w:pPr>
    <w:tblPr>
      <w:tblInd w:type="dxa" w:w="0"/>
      <w:tblBorders>
        <w:top w:color="000000" w:sz="4" w:val="single"/>
        <w:bottom w:color="000000" w:sz="4" w:val="single"/>
        <w:left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80"/>
        <w:bottom w:type="dxa" w:w="80"/>
        <w:left w:type="dxa" w:w="80"/>
        <w:right w:type="dxa" w:w="80"/>
      </w:tblCellMar>
    </w:tblPr>
    <w:tblStylePr w:type="firstRow">
      <w:tcPr>
        <w:shd w:fill="C1DBF3"/>
      </w:tcPr>
      <w:pPr>
        <w:jc w:val="center"/>
      </w:pPr>
      <w:rPr>
        <w:b/>
        <w:rFonts w:ascii="宋体" w:eastAsia="宋体" w:hAnsi="宋体"/>
        <w:sz w:val="24"/>
        <w:color w:val="000000"/>
      </w:rPr>
    </w:tblStylePr>
    <w:rPr>
      <w:rFonts w:ascii="宋体" w:eastAsia="宋体" w:hAnsi="宋体"/>
      <w:sz w:val="24"/>
      <w:color w:val="000000"/>
    </w:r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pPr>
      <w:spacing w:after="7000" w:before="0" w:line="240" w:lineRule="auto"/>
      <w:ind w:firstLine="0" w:left="0" w:right="0"/>
      <w:jc w:val="center"/>
    </w:pPr>
    <w:rPr>
      <w:rFonts w:ascii="宋体" w:eastAsia="宋体" w:hAnsi="宋体"/>
      <w:b/>
      <w:i w:val="0"/>
      <w:color w:val="000000"/>
      <w:sz w:val="40"/>
      <w:u w:val="none"/>
    </w:rPr>
  </w:style>
  <w:style w:customStyle="1" w:styleId="Date" w:type="paragraph">
    <w:name w:val="Date"/>
    <w:pPr>
      <w:spacing w:after="240" w:before="120" w:line="240" w:lineRule="auto"/>
      <w:ind w:firstLine="0" w:left="0" w:right="0"/>
      <w:jc w:val="center"/>
    </w:pPr>
    <w:rPr>
      <w:rFonts w:ascii="宋体" w:eastAsia="宋体" w:hAnsi="宋体"/>
      <w:b w:val="0"/>
      <w:i w:val="0"/>
      <w:color w:val="000000"/>
      <w:sz w:val="28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2026-09-15T02:14:24Z</dcterms:created>
  <dcterms:modified xsi:type="dcterms:W3CDTF">2026-09-15T02:14:24Z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