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>
          <w:b/>
          <w:bCs/>
          <w:color w:val="0047FF"/>
          <w:sz w:val="32"/>
          <w:szCs w:val="32"/>
        </w:rPr>
        <w:t>${Article.ArticleParagraph.0.title}</w:t>
      </w:r>
    </w:p>
    <w:p>
      <w:pPr>
        <w:pStyle w:val="style20"/>
      </w:pPr>
      <w:r>
        <w:rPr>
          <w:sz w:val="28"/>
          <w:szCs w:val="28"/>
        </w:rPr>
        <w:t>${Article.ArticleParagraph.0.content}</w:t>
      </w:r>
    </w:p>
    <w:p>
      <w:pPr>
        <w:pStyle w:val="style20"/>
      </w:pPr>
      <w:r>
        <w:rPr/>
        <w:br/>
      </w:r>
      <w:r>
        <w:rPr>
          <w:b/>
          <w:bCs/>
          <w:color w:val="0047FF"/>
          <w:sz w:val="32"/>
          <w:szCs w:val="32"/>
        </w:rPr>
        <w:t>${Article.ArticleParagraph.1.title}</w:t>
      </w:r>
    </w:p>
    <w:p>
      <w:pPr>
        <w:pStyle w:val="style20"/>
      </w:pPr>
      <w:r>
        <w:rPr>
          <w:sz w:val="28"/>
          <w:szCs w:val="28"/>
        </w:rPr>
        <w:t>${Article.ArticleParagraph.1.content}</w:t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color w:val="0047FF"/>
          <w:sz w:val="32"/>
          <w:szCs w:val="32"/>
        </w:rPr>
        <w:t>${Article.ArticleParagraph.2.title}</w:t>
      </w:r>
    </w:p>
    <w:p>
      <w:pPr>
        <w:pStyle w:val="style20"/>
      </w:pPr>
      <w:r>
        <w:rPr>
          <w:sz w:val="28"/>
          <w:szCs w:val="28"/>
        </w:rPr>
        <w:t>${Article.ArticleParagraph.2.content}</w:t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color w:val="0047FF"/>
          <w:sz w:val="32"/>
          <w:szCs w:val="32"/>
        </w:rPr>
        <w:t>${Article.ArticleParagraph.3.title}</w:t>
      </w:r>
    </w:p>
    <w:p>
      <w:pPr>
        <w:pStyle w:val="style20"/>
      </w:pPr>
      <w:r>
        <w:rPr>
          <w:sz w:val="28"/>
          <w:szCs w:val="28"/>
        </w:rPr>
        <w:t>${Article.ArticleParagraph.3.content}</w:t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color w:val="0047FF"/>
          <w:sz w:val="32"/>
          <w:szCs w:val="32"/>
        </w:rPr>
        <w:t>${Article.ArticleParagraph.4.title}</w:t>
      </w:r>
    </w:p>
    <w:p>
      <w:pPr>
        <w:pStyle w:val="style20"/>
      </w:pPr>
      <w:r>
        <w:rPr>
          <w:sz w:val="28"/>
          <w:szCs w:val="28"/>
        </w:rPr>
        <w:t>${Article.ArticleParagraph.4.content}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WenQuanYi Zen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Liberation Serif" w:cs="DejaVu Sans Mono" w:eastAsia="WenQuanYi Zen Hei" w:hAnsi="Liberation Serif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LibreOffice/3.4$Unix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