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4FB45EDC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3484E9FC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6A11424F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3329C1C4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6C62E704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36968F54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2BF726F7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3CD33C2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2331E6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35FADBC0" w:rsidR="00623258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2945776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6C9AA87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043DB5F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4E79E12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34BF5FA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0E090D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72212720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2CC52BE9" w:rsidR="00623258" w:rsidRPr="0043719F" w:rsidRDefault="00623258" w:rsidP="002331E6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5F2DBD1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233263D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44EB24C6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8BB46A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</w:t>
            </w:r>
            <w:proofErr w:type="gramStart"/>
            <w:r w:rsidRPr="0043719F">
              <w:rPr>
                <w:rFonts w:ascii="Times New Roman" w:hAnsi="Times New Roman" w:cs="Times New Roman"/>
              </w:rPr>
              <w:t>區塊首行</w:t>
            </w:r>
            <w:proofErr w:type="gramEnd"/>
            <w:r w:rsidRPr="0043719F">
              <w:rPr>
                <w:rFonts w:ascii="Times New Roman" w:hAnsi="Times New Roman" w:cs="Times New Roman"/>
              </w:rPr>
              <w:t>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43939E0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359311F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11229FD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85B4D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61ADAA0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5E604B7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2F3C29A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3216336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18BE9A1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632A032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5DC7BBB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527A5A4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3AE6A2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6981E42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3D0044C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4E5A4F0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996416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0862F9AE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14586E1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2711ED49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1F84B92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41C0FC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39D76760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C819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251F84AA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453138D6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0C5E43BC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17593C8B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557471A4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6F3895EA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68DC1D14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5F5477D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468611FA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206C775E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C2C18E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42C53CC0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23B866F2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452198B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0CAADC37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11CEE10E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489C9CF8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3B3EA97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6DF9009E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04998FEF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123371E9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13BFF7D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4694A5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4F8C3C9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51FE0D8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1A5AD51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29AE427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1D38273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0E45695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17E6C17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0A99A99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3E8A19A3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5306578F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3559DE8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53BA586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2EDF2BB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440AA1E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0D65C795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proofErr w:type="gramStart"/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</w:t>
      </w:r>
      <w:proofErr w:type="gramEnd"/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</w:t>
            </w:r>
            <w:proofErr w:type="gramStart"/>
            <w:r w:rsidRPr="0043719F">
              <w:rPr>
                <w:rFonts w:ascii="Times New Roman" w:hAnsi="Times New Roman" w:cs="Times New Roman"/>
              </w:rPr>
              <w:t>內邊距屬性</w:t>
            </w:r>
            <w:proofErr w:type="gramEnd"/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14A65C59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</w:t>
            </w:r>
            <w:proofErr w:type="gramStart"/>
            <w:r w:rsidRPr="0043719F">
              <w:rPr>
                <w:rFonts w:ascii="Times New Roman" w:hAnsi="Times New Roman" w:cs="Times New Roman"/>
              </w:rPr>
              <w:t>內邊距</w:t>
            </w:r>
            <w:proofErr w:type="gramEnd"/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554CAE61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proofErr w:type="gramStart"/>
            <w:r w:rsidRPr="0043719F">
              <w:rPr>
                <w:rFonts w:ascii="Times New Roman" w:hAnsi="Times New Roman" w:cs="Times New Roman"/>
              </w:rPr>
              <w:t>右內邊距</w:t>
            </w:r>
            <w:proofErr w:type="gramEnd"/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9CAAF41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</w:t>
            </w:r>
            <w:proofErr w:type="gramStart"/>
            <w:r w:rsidRPr="0043719F">
              <w:rPr>
                <w:rFonts w:ascii="Times New Roman" w:hAnsi="Times New Roman" w:cs="Times New Roman"/>
              </w:rPr>
              <w:t>內邊距</w:t>
            </w:r>
            <w:proofErr w:type="gramEnd"/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6FB23FA8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proofErr w:type="gramStart"/>
            <w:r w:rsidRPr="0043719F">
              <w:rPr>
                <w:rFonts w:ascii="Times New Roman" w:hAnsi="Times New Roman" w:cs="Times New Roman"/>
              </w:rPr>
              <w:t>左內邊距</w:t>
            </w:r>
            <w:proofErr w:type="gramEnd"/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2440F15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6A7854D3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255B0CE7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310AC320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04EC67D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C593677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058B6161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66F2C5C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0A9B5F5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05A4FE2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1AA090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6B825E9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25B6A91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03733194" w:rsidR="00623258" w:rsidRPr="0043719F" w:rsidRDefault="00623258" w:rsidP="00623258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1F0A912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541BE2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</w:t>
            </w:r>
            <w:proofErr w:type="gramStart"/>
            <w:r w:rsidRPr="0043719F">
              <w:rPr>
                <w:rFonts w:ascii="Times New Roman" w:hAnsi="Times New Roman" w:cs="Times New Roman"/>
              </w:rPr>
              <w:t>包含塊下邊界</w:t>
            </w:r>
            <w:proofErr w:type="gramEnd"/>
            <w:r w:rsidRPr="0043719F">
              <w:rPr>
                <w:rFonts w:ascii="Times New Roman" w:hAnsi="Times New Roman" w:cs="Times New Roman"/>
              </w:rPr>
              <w:t>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28E19FED" w:rsidR="00623258" w:rsidRPr="0043719F" w:rsidRDefault="00E35996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36EEAA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012C8A3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2331E6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24C03F5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</w:t>
              </w:r>
              <w:proofErr w:type="gramStart"/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keyframes</w:t>
              </w:r>
              <w:proofErr w:type="gramEnd"/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469EA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E49FB9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6B420C9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</w:t>
            </w:r>
            <w:proofErr w:type="gramStart"/>
            <w:r w:rsidRPr="0043719F">
              <w:rPr>
                <w:rFonts w:ascii="Times New Roman" w:hAnsi="Times New Roman" w:cs="Times New Roman"/>
              </w:rPr>
              <w:t>的秒或毫秒</w:t>
            </w:r>
            <w:proofErr w:type="gramEnd"/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5FEAE50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516169C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2124CE0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1C00428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</w:t>
            </w:r>
            <w:proofErr w:type="gramStart"/>
            <w:r w:rsidRPr="0043719F">
              <w:rPr>
                <w:rFonts w:ascii="Times New Roman" w:hAnsi="Times New Roman" w:cs="Times New Roman"/>
              </w:rPr>
              <w:t>一</w:t>
            </w:r>
            <w:proofErr w:type="gramEnd"/>
            <w:r w:rsidRPr="0043719F">
              <w:rPr>
                <w:rFonts w:ascii="Times New Roman" w:hAnsi="Times New Roman" w:cs="Times New Roman"/>
              </w:rPr>
              <w:t>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5105DF8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695E3D9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2331E6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5F6E0FD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1C619AB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67795DD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361292A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01918A7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2331E6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477A5AC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62B78CF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</w:t>
            </w:r>
            <w:proofErr w:type="gramStart"/>
            <w:r w:rsidRPr="0043719F">
              <w:rPr>
                <w:rFonts w:ascii="Times New Roman" w:hAnsi="Times New Roman" w:cs="Times New Roman"/>
              </w:rPr>
              <w:t>檔</w:t>
            </w:r>
            <w:proofErr w:type="gramEnd"/>
            <w:r w:rsidRPr="0043719F">
              <w:rPr>
                <w:rFonts w:ascii="Times New Roman" w:hAnsi="Times New Roman" w:cs="Times New Roman"/>
              </w:rPr>
              <w:t>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2331E6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proofErr w:type="gramStart"/>
            <w:r w:rsidRPr="0043719F">
              <w:rPr>
                <w:rFonts w:ascii="Times New Roman" w:hAnsi="Times New Roman" w:cs="Times New Roman"/>
              </w:rPr>
              <w:t>向文檔添加</w:t>
            </w:r>
            <w:proofErr w:type="gramEnd"/>
            <w:r w:rsidRPr="0043719F">
              <w:rPr>
                <w:rFonts w:ascii="Times New Roman" w:hAnsi="Times New Roman" w:cs="Times New Roman"/>
              </w:rPr>
              <w:t>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</w:t>
            </w:r>
            <w:proofErr w:type="gramStart"/>
            <w:r w:rsidRPr="0043719F">
              <w:rPr>
                <w:rFonts w:ascii="Times New Roman" w:hAnsi="Times New Roman" w:cs="Times New Roman"/>
              </w:rPr>
              <w:t>在文檔中</w:t>
            </w:r>
            <w:proofErr w:type="gramEnd"/>
            <w:r w:rsidRPr="0043719F">
              <w:rPr>
                <w:rFonts w:ascii="Times New Roman" w:hAnsi="Times New Roman" w:cs="Times New Roman"/>
              </w:rPr>
              <w:t>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</w:t>
            </w:r>
            <w:proofErr w:type="gramStart"/>
            <w:r w:rsidRPr="0043719F">
              <w:rPr>
                <w:rFonts w:ascii="Times New Roman" w:hAnsi="Times New Roman" w:cs="Times New Roman"/>
              </w:rPr>
              <w:t>基於頁</w:t>
            </w:r>
            <w:proofErr w:type="gramEnd"/>
            <w:r w:rsidRPr="0043719F">
              <w:rPr>
                <w:rFonts w:ascii="Times New Roman" w:hAnsi="Times New Roman" w:cs="Times New Roman"/>
              </w:rPr>
              <w:t>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proofErr w:type="gramStart"/>
            <w:r w:rsidRPr="0043719F">
              <w:rPr>
                <w:rFonts w:ascii="Times New Roman" w:hAnsi="Times New Roman" w:cs="Times New Roman"/>
              </w:rPr>
              <w:t>規定網格中</w:t>
            </w:r>
            <w:proofErr w:type="gramEnd"/>
            <w:r w:rsidRPr="0043719F">
              <w:rPr>
                <w:rFonts w:ascii="Times New Roman" w:hAnsi="Times New Roman" w:cs="Times New Roman"/>
              </w:rPr>
              <w:t>每</w:t>
            </w:r>
            <w:proofErr w:type="gramStart"/>
            <w:r w:rsidRPr="0043719F">
              <w:rPr>
                <w:rFonts w:ascii="Times New Roman" w:hAnsi="Times New Roman" w:cs="Times New Roman"/>
              </w:rPr>
              <w:t>個</w:t>
            </w:r>
            <w:proofErr w:type="gramEnd"/>
            <w:r w:rsidRPr="0043719F">
              <w:rPr>
                <w:rFonts w:ascii="Times New Roman" w:hAnsi="Times New Roman" w:cs="Times New Roman"/>
              </w:rPr>
              <w:t>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proofErr w:type="gramStart"/>
            <w:r w:rsidRPr="0043719F">
              <w:rPr>
                <w:rFonts w:ascii="Times New Roman" w:hAnsi="Times New Roman" w:cs="Times New Roman"/>
              </w:rPr>
              <w:t>規定網格中</w:t>
            </w:r>
            <w:proofErr w:type="gramEnd"/>
            <w:r w:rsidRPr="0043719F">
              <w:rPr>
                <w:rFonts w:ascii="Times New Roman" w:hAnsi="Times New Roman" w:cs="Times New Roman"/>
              </w:rPr>
              <w:t>每</w:t>
            </w:r>
            <w:proofErr w:type="gramStart"/>
            <w:r w:rsidRPr="0043719F">
              <w:rPr>
                <w:rFonts w:ascii="Times New Roman" w:hAnsi="Times New Roman" w:cs="Times New Roman"/>
              </w:rPr>
              <w:t>個</w:t>
            </w:r>
            <w:proofErr w:type="gramEnd"/>
            <w:r w:rsidRPr="0043719F">
              <w:rPr>
                <w:rFonts w:ascii="Times New Roman" w:hAnsi="Times New Roman" w:cs="Times New Roman"/>
              </w:rPr>
              <w:t>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2331E6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331E6"/>
    <w:rsid w:val="0025467B"/>
    <w:rsid w:val="00257D0F"/>
    <w:rsid w:val="002C77CA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35996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17</Pages>
  <Words>3578</Words>
  <Characters>20395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43</cp:revision>
  <dcterms:created xsi:type="dcterms:W3CDTF">2018-10-02T01:52:00Z</dcterms:created>
  <dcterms:modified xsi:type="dcterms:W3CDTF">2024-04-18T02:45:00Z</dcterms:modified>
</cp:coreProperties>
</file>