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Daesik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szCs w:val="20"/>
        </w:rPr>
        <w:t xml:space="preserve">Kangwon National University, Chuncheon,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15B4F499" w:rsidR="005429AE" w:rsidRPr="00611FB7" w:rsidRDefault="000F7B90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KNU Foundation Scholarship (1,140,500 KRW). Kangwon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(862,000 KRW). Kangwon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KNU Learning Core Program Student Mentor Award (650,000 KRW). Kangwon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Scholarship for Outstanding Academic Performance (1,725,000 KRW). Kangwon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KNU Scholarship - Highest academic honors (2,101,000 KRW). Kangwon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Freshmen English Proficiency Award - 1st place (100,000 KRW). Kangwon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3AD168D0" w14:textId="1221CF12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Borzée. </w:t>
      </w:r>
      <w:r w:rsidRPr="006F1C23">
        <w:rPr>
          <w:rFonts w:ascii="Arial" w:hAnsi="Arial" w:cs="Arial"/>
          <w:i/>
          <w:iCs/>
          <w:szCs w:val="20"/>
        </w:rPr>
        <w:t xml:space="preserve">In </w:t>
      </w:r>
      <w:r>
        <w:rPr>
          <w:rFonts w:ascii="Arial" w:hAnsi="Arial" w:cs="Arial" w:hint="eastAsia"/>
          <w:i/>
          <w:iCs/>
          <w:szCs w:val="20"/>
        </w:rPr>
        <w:t>press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r w:rsidRPr="003B4FBF">
        <w:rPr>
          <w:rFonts w:ascii="Arial" w:hAnsi="Arial" w:cs="Arial"/>
          <w:szCs w:val="20"/>
        </w:rPr>
        <w:t xml:space="preserve">pitvipers (Viperidae: </w:t>
      </w:r>
      <w:r w:rsidRPr="003B4FBF">
        <w:rPr>
          <w:rFonts w:ascii="Arial" w:hAnsi="Arial" w:cs="Arial"/>
          <w:i/>
          <w:iCs/>
          <w:szCs w:val="20"/>
        </w:rPr>
        <w:t>Gloydius</w:t>
      </w:r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19. </w:t>
      </w:r>
      <w:r w:rsidRPr="000157CC">
        <w:rPr>
          <w:rFonts w:ascii="Arial" w:hAnsi="Arial" w:cs="Arial"/>
          <w:szCs w:val="20"/>
        </w:rPr>
        <w:t xml:space="preserve">A Borzée,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Groffen,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Mularo,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>G. swinhonis</w:t>
      </w:r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r w:rsidRPr="000157CC">
        <w:rPr>
          <w:rFonts w:ascii="Arial" w:hAnsi="Arial" w:cs="Arial"/>
          <w:i/>
          <w:iCs/>
          <w:szCs w:val="20"/>
        </w:rPr>
        <w:t>NeoBiota</w:t>
      </w:r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16.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r w:rsidRPr="000157CC">
        <w:rPr>
          <w:rFonts w:ascii="Arial" w:hAnsi="Arial" w:cs="Arial"/>
          <w:i/>
          <w:iCs/>
          <w:szCs w:val="20"/>
        </w:rPr>
        <w:t>Pelophylax chosenicus</w:t>
      </w:r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Borzée.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>Lycodon rufozonatus</w:t>
      </w:r>
      <w:r w:rsidRPr="000157CC">
        <w:rPr>
          <w:rFonts w:ascii="Arial" w:hAnsi="Arial" w:cs="Arial"/>
          <w:szCs w:val="20"/>
        </w:rPr>
        <w:t xml:space="preserve">) found on Jeju Island, Republic of Korea. </w:t>
      </w:r>
      <w:r w:rsidRPr="00E314DF">
        <w:rPr>
          <w:rFonts w:ascii="Arial" w:hAnsi="Arial" w:cs="Arial"/>
          <w:i/>
          <w:iCs/>
          <w:szCs w:val="20"/>
        </w:rPr>
        <w:t>Herpetologica</w:t>
      </w:r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>W Zhu, A 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r w:rsidRPr="000157CC">
        <w:rPr>
          <w:rFonts w:ascii="Arial" w:hAnsi="Arial" w:cs="Arial"/>
          <w:szCs w:val="20"/>
        </w:rPr>
        <w:t xml:space="preserve">. 2023. Estimation of habitat suitability and landscape connectivity for Liaoning and Jilin clawed salamanders (Hynobiidae: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M Hong, Y Jang, A Borzée.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Borzée,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>Hirundo rustica gutturalis</w:t>
      </w:r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Groffen, D Woo, E Song, A Borzée.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Borzée.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Borzée,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N Poyarkov, JY Jeon, HJ Baek, CH Lee, J An, YJ Hong, M-S Min. 2022. Dwindling in the mountains: description of a critically endangered and microendemic </w:t>
      </w:r>
      <w:r w:rsidRPr="000157CC">
        <w:rPr>
          <w:rFonts w:ascii="Arial" w:hAnsi="Arial" w:cs="Arial"/>
          <w:i/>
          <w:iCs/>
          <w:szCs w:val="20"/>
        </w:rPr>
        <w:t>Onychodactylus</w:t>
      </w:r>
      <w:r w:rsidRPr="000157CC">
        <w:rPr>
          <w:rFonts w:ascii="Arial" w:hAnsi="Arial" w:cs="Arial"/>
          <w:szCs w:val="20"/>
        </w:rPr>
        <w:t xml:space="preserve"> species (Amphibia, Hynobiidae)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Borzée. 2021. Driven to the edge: Species distribution modeling of a Clawed Salamander (Hynobiidae: 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Borzée,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Moores,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2021. Snakebite envenomings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Borzée. 2021. How threatened is </w:t>
      </w:r>
      <w:r w:rsidRPr="000157CC">
        <w:rPr>
          <w:rFonts w:ascii="Arial" w:hAnsi="Arial" w:cs="Arial"/>
          <w:i/>
          <w:iCs/>
          <w:szCs w:val="20"/>
        </w:rPr>
        <w:t>Scincella huanrenensis</w:t>
      </w:r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Borzée.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Borzée. 2020. Catalogue of herpetological specimens of the Ewha Womans University Natural History Museum (EWNHM), Republic of Korea. </w:t>
      </w:r>
      <w:r w:rsidRPr="00CA795C">
        <w:rPr>
          <w:rFonts w:ascii="Arial" w:hAnsi="Arial" w:cs="Arial"/>
          <w:i/>
          <w:iCs/>
          <w:szCs w:val="20"/>
        </w:rPr>
        <w:t>ZooKeys</w:t>
      </w:r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Borzée, KR Messenger, S Chae, D Andersen, J Groffen,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r w:rsidRPr="000157CC">
        <w:rPr>
          <w:rFonts w:ascii="Arial" w:hAnsi="Arial" w:cs="Arial"/>
          <w:i/>
          <w:iCs/>
          <w:szCs w:val="20"/>
        </w:rPr>
        <w:t>Dryophytes</w:t>
      </w:r>
      <w:r w:rsidRPr="000157CC">
        <w:rPr>
          <w:rFonts w:ascii="Arial" w:hAnsi="Arial" w:cs="Arial"/>
          <w:szCs w:val="20"/>
        </w:rPr>
        <w:t xml:space="preserve"> species. </w:t>
      </w:r>
      <w:r w:rsidRPr="00CA795C">
        <w:rPr>
          <w:rFonts w:ascii="Arial" w:hAnsi="Arial" w:cs="Arial"/>
          <w:i/>
          <w:iCs/>
          <w:szCs w:val="20"/>
        </w:rPr>
        <w:t>PLoS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Borzée, K Milto,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K Milto,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wolteri</w:t>
      </w:r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Milto,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r w:rsidRPr="000157CC">
        <w:rPr>
          <w:rFonts w:ascii="Arial" w:hAnsi="Arial" w:cs="Arial"/>
          <w:i/>
          <w:iCs/>
          <w:szCs w:val="20"/>
        </w:rPr>
        <w:t>Takydromus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r w:rsidRPr="000157CC">
        <w:rPr>
          <w:rFonts w:ascii="Arial" w:hAnsi="Arial" w:cs="Arial"/>
          <w:i/>
          <w:iCs/>
          <w:szCs w:val="20"/>
        </w:rPr>
        <w:t>Aquarana catesbeiana</w:t>
      </w:r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>Dolomedes sulfureus</w:t>
      </w:r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>Crotalus oreganus oreganus</w:t>
      </w:r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A Borzée. 2020. Melanism in the Ussuri pitviper (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Borzée. 2020. Observations on heterospecific amplexus in Asiatic toads (Anura: Bufonidae: </w:t>
      </w:r>
      <w:r w:rsidRPr="000157CC">
        <w:rPr>
          <w:rFonts w:ascii="Arial" w:hAnsi="Arial" w:cs="Arial"/>
          <w:i/>
          <w:iCs/>
          <w:szCs w:val="20"/>
        </w:rPr>
        <w:t>Bufo gargarizans</w:t>
      </w:r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D Jeong, A Borzée. 2020. Mass displacement of Korean clawed salamanders (</w:t>
      </w:r>
      <w:r w:rsidRPr="000157CC">
        <w:rPr>
          <w:rFonts w:ascii="Arial" w:hAnsi="Arial" w:cs="Arial"/>
          <w:i/>
          <w:iCs/>
          <w:szCs w:val="20"/>
        </w:rPr>
        <w:t>Onychodactylus koreanus</w:t>
      </w:r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Borzée. 2020. A specimen of </w:t>
      </w:r>
      <w:r w:rsidRPr="000157CC">
        <w:rPr>
          <w:rFonts w:ascii="Arial" w:hAnsi="Arial" w:cs="Arial"/>
          <w:i/>
          <w:iCs/>
          <w:szCs w:val="20"/>
        </w:rPr>
        <w:t>Karsenia koreana</w:t>
      </w:r>
      <w:r w:rsidRPr="000157CC">
        <w:rPr>
          <w:rFonts w:ascii="Arial" w:hAnsi="Arial" w:cs="Arial"/>
          <w:szCs w:val="20"/>
        </w:rPr>
        <w:t xml:space="preserve"> (Caudata: Plethodontidae) misidentified as </w:t>
      </w:r>
      <w:r w:rsidRPr="000157CC">
        <w:rPr>
          <w:rFonts w:ascii="Arial" w:hAnsi="Arial" w:cs="Arial"/>
          <w:i/>
          <w:iCs/>
          <w:szCs w:val="20"/>
        </w:rPr>
        <w:t>Hynobius leechii</w:t>
      </w:r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Limb malformations in </w:t>
      </w:r>
      <w:r w:rsidRPr="000157CC">
        <w:rPr>
          <w:rFonts w:ascii="Arial" w:hAnsi="Arial" w:cs="Arial"/>
          <w:i/>
          <w:iCs/>
          <w:szCs w:val="20"/>
        </w:rPr>
        <w:t>Bombina orientalis</w:t>
      </w:r>
      <w:r w:rsidRPr="000157CC">
        <w:rPr>
          <w:rFonts w:ascii="Arial" w:hAnsi="Arial" w:cs="Arial"/>
          <w:szCs w:val="20"/>
        </w:rPr>
        <w:t xml:space="preserve"> (Anura; Bombinatoridae)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Gloydius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>Hynobius notialis</w:t>
      </w:r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r w:rsidRPr="000157CC">
        <w:rPr>
          <w:rFonts w:ascii="Arial" w:hAnsi="Arial" w:cs="Arial"/>
          <w:i/>
          <w:iCs/>
          <w:szCs w:val="20"/>
        </w:rPr>
        <w:t>Dryophytes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Borzée. 2021.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Borzée.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saxatilis</w:t>
      </w:r>
      <w:r w:rsidRPr="000157CC">
        <w:rPr>
          <w:rFonts w:ascii="Arial" w:hAnsi="Arial" w:cs="Arial"/>
          <w:szCs w:val="20"/>
        </w:rPr>
        <w:t xml:space="preserve"> (Rock Mamushi). Dicephalism.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Borzée. 2020. </w:t>
      </w:r>
      <w:r w:rsidRPr="000157CC">
        <w:rPr>
          <w:rFonts w:ascii="Arial" w:hAnsi="Arial" w:cs="Arial"/>
          <w:i/>
          <w:iCs/>
          <w:szCs w:val="20"/>
        </w:rPr>
        <w:t>Gloydius ussuriensis</w:t>
      </w:r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A Borzée.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A Borzée,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>SN Othman, DB Kohler, I Maslova, K Messenger, A Borzée.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pitvipers (genus </w:t>
            </w:r>
            <w:r w:rsidRPr="009516B7">
              <w:rPr>
                <w:rFonts w:ascii="Arial" w:hAnsi="Arial" w:cs="Arial"/>
                <w:i/>
                <w:iCs/>
              </w:rPr>
              <w:t>Gloydius</w:t>
            </w:r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Borzée. An integrative analysis for the reconsideration of species boundaries in East Asian </w:t>
            </w:r>
            <w:r w:rsidRPr="009516B7">
              <w:rPr>
                <w:rFonts w:ascii="Arial" w:hAnsi="Arial" w:cs="Arial"/>
                <w:i/>
                <w:iCs/>
              </w:rPr>
              <w:t>Pelophylax</w:t>
            </w:r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R Rastogi, M Rais, B Shrestha, D Andersen, D Kohler, G Shahabuddin, KP Dinesh, A Borzée.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>Lycodon rufozonatus</w:t>
            </w:r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K Kim, J Groffen, A Borzée.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Borzée. Distribution modeling of </w:t>
            </w:r>
            <w:r w:rsidRPr="009516B7">
              <w:rPr>
                <w:rFonts w:ascii="Arial" w:hAnsi="Arial" w:cs="Arial"/>
                <w:i/>
                <w:iCs/>
              </w:rPr>
              <w:t>Onychodactylus koreanus</w:t>
            </w:r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>Hynobius yangi</w:t>
            </w:r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Y Jang, A Borzée.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>Undergraduate Researcher                                     Advisor: Dr. Daesik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Herpetology, Kangwon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r w:rsidRPr="00011659">
        <w:rPr>
          <w:rFonts w:ascii="Arial" w:hAnsi="Arial" w:cs="Arial"/>
          <w:i/>
          <w:iCs/>
        </w:rPr>
        <w:t>Onychodactylus koreanus</w:t>
      </w:r>
      <w:r w:rsidRPr="00011659">
        <w:rPr>
          <w:rFonts w:ascii="Arial" w:hAnsi="Arial" w:cs="Arial"/>
        </w:rPr>
        <w:t xml:space="preserve"> and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r w:rsidRPr="00011659">
        <w:rPr>
          <w:rFonts w:ascii="Arial" w:hAnsi="Arial" w:cs="Arial"/>
          <w:i/>
          <w:iCs/>
        </w:rPr>
        <w:t>Karsenia koreana</w:t>
      </w:r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>Advisor: Dr. Amaël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Behaviour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>Herpetology Curatorial Assistant           Advisors: Dr. Amaël Borzée, Dr. Yikweon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Ewha Womans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Amaël Borzée, Dr. Yikweon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Laboratory of Animal Communication, Ewha Womans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A10D6" w14:textId="77777777" w:rsidR="0096463D" w:rsidRDefault="0096463D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135811E8" w14:textId="77777777" w:rsidR="0096463D" w:rsidRDefault="0096463D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AEE3D" w14:textId="77777777" w:rsidR="0096463D" w:rsidRDefault="0096463D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7A83AC28" w14:textId="77777777" w:rsidR="0096463D" w:rsidRDefault="0096463D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5553"/>
    <w:rsid w:val="000F0C0F"/>
    <w:rsid w:val="000F14FD"/>
    <w:rsid w:val="000F7B90"/>
    <w:rsid w:val="001142E9"/>
    <w:rsid w:val="00114303"/>
    <w:rsid w:val="00120B61"/>
    <w:rsid w:val="00131930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27C6"/>
    <w:rsid w:val="00271494"/>
    <w:rsid w:val="002744DB"/>
    <w:rsid w:val="002B4D22"/>
    <w:rsid w:val="002C3C05"/>
    <w:rsid w:val="002C429D"/>
    <w:rsid w:val="002C4C3F"/>
    <w:rsid w:val="002D0263"/>
    <w:rsid w:val="002F39CE"/>
    <w:rsid w:val="00300EF1"/>
    <w:rsid w:val="003334FA"/>
    <w:rsid w:val="00352144"/>
    <w:rsid w:val="0036673A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561D"/>
    <w:rsid w:val="00435CBD"/>
    <w:rsid w:val="00440DC5"/>
    <w:rsid w:val="00460E62"/>
    <w:rsid w:val="00465094"/>
    <w:rsid w:val="004751E8"/>
    <w:rsid w:val="004776B8"/>
    <w:rsid w:val="004C20AD"/>
    <w:rsid w:val="004F6D7B"/>
    <w:rsid w:val="00511AC6"/>
    <w:rsid w:val="00526BC3"/>
    <w:rsid w:val="005336FD"/>
    <w:rsid w:val="005429AE"/>
    <w:rsid w:val="005462FC"/>
    <w:rsid w:val="005648BF"/>
    <w:rsid w:val="0056538D"/>
    <w:rsid w:val="00576C0A"/>
    <w:rsid w:val="005771B5"/>
    <w:rsid w:val="00581D46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82D6E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2BC7"/>
    <w:rsid w:val="00867125"/>
    <w:rsid w:val="00883DF4"/>
    <w:rsid w:val="008A065D"/>
    <w:rsid w:val="008B560F"/>
    <w:rsid w:val="008C084A"/>
    <w:rsid w:val="008C313A"/>
    <w:rsid w:val="008C3212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617AE"/>
    <w:rsid w:val="0096463D"/>
    <w:rsid w:val="009856B5"/>
    <w:rsid w:val="009B453D"/>
    <w:rsid w:val="009C24F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9F1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34</cp:revision>
  <cp:lastPrinted>2025-04-08T16:55:00Z</cp:lastPrinted>
  <dcterms:created xsi:type="dcterms:W3CDTF">2024-11-11T20:43:00Z</dcterms:created>
  <dcterms:modified xsi:type="dcterms:W3CDTF">2025-04-15T12:54:00Z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