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0CB2E23B" w:rsidR="005429AE" w:rsidRPr="00611FB7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>RGGS Maxwell/Hanrahan 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3AD168D0" w14:textId="534431F6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>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Hynobius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lastRenderedPageBreak/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10F7B" w14:textId="77777777" w:rsidR="00877E36" w:rsidRDefault="00877E36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54BDA7B7" w14:textId="77777777" w:rsidR="00877E36" w:rsidRDefault="00877E36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DAAD" w14:textId="77777777" w:rsidR="00877E36" w:rsidRDefault="00877E36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637CCE43" w14:textId="77777777" w:rsidR="00877E36" w:rsidRDefault="00877E36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38</cp:revision>
  <cp:lastPrinted>2025-04-26T16:29:00Z</cp:lastPrinted>
  <dcterms:created xsi:type="dcterms:W3CDTF">2024-11-11T20:43:00Z</dcterms:created>
  <dcterms:modified xsi:type="dcterms:W3CDTF">2025-08-19T14:28:00Z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