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467A5F72" w14:textId="72044761" w:rsidR="006D23FE" w:rsidRDefault="006D23FE" w:rsidP="006D23FE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19. </w:t>
      </w:r>
      <w:r>
        <w:rPr>
          <w:rFonts w:ascii="Calibri" w:hAnsi="Calibri" w:cs="Calibri"/>
          <w:sz w:val="22"/>
          <w:szCs w:val="24"/>
        </w:rPr>
        <w:t xml:space="preserve">A Borzée, A Angulo, H Meredith,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</w:t>
      </w:r>
      <w:proofErr w:type="gramStart"/>
      <w:r>
        <w:rPr>
          <w:rFonts w:ascii="Calibri" w:hAnsi="Calibri" w:cs="Calibri"/>
          <w:sz w:val="22"/>
          <w:szCs w:val="24"/>
        </w:rPr>
        <w:t>…..</w:t>
      </w:r>
      <w:proofErr w:type="gramEnd"/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Y Bae, Z Wang, Z Qiu, R Pearce. </w:t>
      </w:r>
      <w:r w:rsidRPr="00055E12">
        <w:rPr>
          <w:rFonts w:ascii="Calibri" w:hAnsi="Calibri" w:cs="Calibri"/>
          <w:i/>
          <w:iCs/>
          <w:sz w:val="22"/>
          <w:szCs w:val="24"/>
        </w:rPr>
        <w:t>In review</w:t>
      </w:r>
      <w:r>
        <w:rPr>
          <w:rFonts w:ascii="Calibri" w:hAnsi="Calibri" w:cs="Calibri"/>
          <w:sz w:val="22"/>
          <w:szCs w:val="24"/>
        </w:rPr>
        <w:t xml:space="preserve">. </w:t>
      </w:r>
      <w:r w:rsidRPr="00055E12">
        <w:rPr>
          <w:rFonts w:ascii="Calibri" w:hAnsi="Calibri" w:cs="Calibri"/>
          <w:sz w:val="22"/>
          <w:szCs w:val="24"/>
        </w:rPr>
        <w:t>Protecting Japanese Giant Salamanders (</w:t>
      </w:r>
      <w:r w:rsidRPr="00055E12">
        <w:rPr>
          <w:rFonts w:ascii="Calibri" w:hAnsi="Calibri" w:cs="Calibri"/>
          <w:i/>
          <w:iCs/>
          <w:sz w:val="22"/>
          <w:szCs w:val="24"/>
        </w:rPr>
        <w:t>Andrias japonicus</w:t>
      </w:r>
      <w:r w:rsidRPr="00055E12">
        <w:rPr>
          <w:rFonts w:ascii="Calibri" w:hAnsi="Calibri" w:cs="Calibri"/>
          <w:sz w:val="22"/>
          <w:szCs w:val="24"/>
        </w:rPr>
        <w:t>) in the Nawa River Basin, Japan:</w:t>
      </w:r>
      <w:r>
        <w:rPr>
          <w:rFonts w:ascii="Calibri" w:hAnsi="Calibri" w:cs="Calibri"/>
          <w:sz w:val="22"/>
          <w:szCs w:val="24"/>
        </w:rPr>
        <w:t xml:space="preserve"> </w:t>
      </w:r>
      <w:r w:rsidRPr="00055E12">
        <w:rPr>
          <w:rFonts w:ascii="Calibri" w:hAnsi="Calibri" w:cs="Calibri"/>
          <w:sz w:val="22"/>
          <w:szCs w:val="24"/>
        </w:rPr>
        <w:t>policy recommendations addressing water pollution and waterway disruption</w:t>
      </w:r>
      <w:r>
        <w:rPr>
          <w:rFonts w:ascii="Calibri" w:hAnsi="Calibri" w:cs="Calibri"/>
          <w:sz w:val="22"/>
          <w:szCs w:val="24"/>
        </w:rPr>
        <w:t>. Frontiers in Amphibian and Reptile Science.</w:t>
      </w:r>
    </w:p>
    <w:p w14:paraId="47796DC1" w14:textId="579FF936" w:rsidR="00845AE0" w:rsidRPr="00845AE0" w:rsidRDefault="00845AE0" w:rsidP="00845AE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AJ </w:t>
      </w:r>
      <w:proofErr w:type="spellStart"/>
      <w:r>
        <w:rPr>
          <w:rFonts w:ascii="Calibri" w:hAnsi="Calibri" w:cs="Calibri"/>
          <w:sz w:val="22"/>
          <w:szCs w:val="24"/>
        </w:rPr>
        <w:t>Mularo</w:t>
      </w:r>
      <w:proofErr w:type="spellEnd"/>
      <w:r>
        <w:rPr>
          <w:rFonts w:ascii="Calibri" w:hAnsi="Calibri" w:cs="Calibri"/>
          <w:sz w:val="22"/>
          <w:szCs w:val="24"/>
        </w:rPr>
        <w:t>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</w:t>
      </w:r>
      <w:r w:rsidR="001819BF">
        <w:rPr>
          <w:rFonts w:ascii="Calibri" w:hAnsi="Calibri" w:cs="Calibri" w:hint="eastAsia"/>
          <w:sz w:val="22"/>
          <w:szCs w:val="24"/>
        </w:rPr>
        <w:t xml:space="preserve"> </w:t>
      </w:r>
      <w:r w:rsidR="001819BF" w:rsidRPr="001819BF">
        <w:rPr>
          <w:rFonts w:ascii="Calibri" w:hAnsi="Calibri" w:cs="Calibri"/>
          <w:sz w:val="22"/>
          <w:szCs w:val="24"/>
        </w:rPr>
        <w:t>30:</w:t>
      </w:r>
      <w:r w:rsidR="001819BF">
        <w:rPr>
          <w:rFonts w:ascii="Calibri" w:hAnsi="Calibri" w:cs="Calibri" w:hint="eastAsia"/>
          <w:sz w:val="22"/>
          <w:szCs w:val="24"/>
        </w:rPr>
        <w:t xml:space="preserve"> </w:t>
      </w:r>
      <w:r w:rsidR="001819BF" w:rsidRPr="001819BF">
        <w:rPr>
          <w:rFonts w:ascii="Calibri" w:hAnsi="Calibri" w:cs="Calibri"/>
          <w:sz w:val="22"/>
          <w:szCs w:val="24"/>
        </w:rPr>
        <w:t>e13847</w:t>
      </w:r>
      <w:r>
        <w:rPr>
          <w:rFonts w:ascii="Calibri" w:hAnsi="Calibri" w:cs="Calibri"/>
          <w:sz w:val="22"/>
          <w:szCs w:val="24"/>
        </w:rPr>
        <w:t>.</w:t>
      </w:r>
    </w:p>
    <w:p w14:paraId="52773D81" w14:textId="5572070A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 w:rsidR="00845AE0"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 w:hint="eastAsia"/>
          <w:b/>
          <w:bCs/>
          <w:sz w:val="22"/>
          <w:szCs w:val="24"/>
        </w:rPr>
        <w:t xml:space="preserve">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</w:t>
      </w:r>
      <w:r w:rsidR="00F013E9">
        <w:rPr>
          <w:rFonts w:ascii="Calibri" w:hAnsi="Calibri" w:cs="Calibri" w:hint="eastAsia"/>
          <w:sz w:val="22"/>
          <w:szCs w:val="24"/>
        </w:rPr>
        <w:t xml:space="preserve">across South Korea </w:t>
      </w:r>
      <w:r w:rsidRPr="00F5099C">
        <w:rPr>
          <w:rFonts w:ascii="Calibri" w:hAnsi="Calibri" w:cs="Calibri"/>
          <w:sz w:val="22"/>
          <w:szCs w:val="24"/>
        </w:rPr>
        <w:t xml:space="preserve">for two gecko species,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 xml:space="preserve">, </w:t>
      </w:r>
      <w:r w:rsidR="00F013E9" w:rsidRPr="00F5099C">
        <w:rPr>
          <w:rFonts w:ascii="Calibri" w:hAnsi="Calibri" w:cs="Calibri"/>
          <w:sz w:val="22"/>
          <w:szCs w:val="24"/>
        </w:rPr>
        <w:t>adapted to different climates</w:t>
      </w:r>
      <w:r>
        <w:rPr>
          <w:rFonts w:ascii="Calibri" w:hAnsi="Calibri" w:cs="Calibri"/>
          <w:sz w:val="22"/>
          <w:szCs w:val="24"/>
        </w:rPr>
        <w:t xml:space="preserve">. </w:t>
      </w:r>
      <w:proofErr w:type="spellStart"/>
      <w:r>
        <w:rPr>
          <w:rFonts w:ascii="Calibri" w:hAnsi="Calibri" w:cs="Calibri"/>
          <w:sz w:val="22"/>
          <w:szCs w:val="24"/>
        </w:rPr>
        <w:t>NeoBiota</w:t>
      </w:r>
      <w:proofErr w:type="spellEnd"/>
      <w:r w:rsidR="00845AE0">
        <w:rPr>
          <w:rFonts w:ascii="Calibri" w:hAnsi="Calibri" w:cs="Calibri" w:hint="eastAsia"/>
          <w:sz w:val="22"/>
          <w:szCs w:val="24"/>
        </w:rPr>
        <w:t xml:space="preserve"> 93: 39-62</w:t>
      </w:r>
      <w:r>
        <w:rPr>
          <w:rFonts w:ascii="Calibri" w:hAnsi="Calibri" w:cs="Calibri"/>
          <w:sz w:val="22"/>
          <w:szCs w:val="24"/>
        </w:rPr>
        <w:t>.</w:t>
      </w:r>
    </w:p>
    <w:p w14:paraId="6E5A6FF0" w14:textId="26FAA7B4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e62301.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</w:t>
      </w:r>
      <w:proofErr w:type="gramStart"/>
      <w:r>
        <w:rPr>
          <w:rFonts w:ascii="Calibri" w:hAnsi="Calibri" w:cs="Calibri"/>
          <w:sz w:val="22"/>
          <w:szCs w:val="24"/>
        </w:rPr>
        <w:t>.....</w:t>
      </w:r>
      <w:proofErr w:type="gramEnd"/>
      <w:r>
        <w:rPr>
          <w:rFonts w:ascii="Calibri" w:hAnsi="Calibri" w:cs="Calibri"/>
          <w:sz w:val="22"/>
          <w:szCs w:val="24"/>
        </w:rPr>
        <w:t xml:space="preserve">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Hirundo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rustica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gutturalis</w:t>
      </w:r>
      <w:proofErr w:type="spellEnd"/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>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</w:t>
      </w:r>
      <w:proofErr w:type="spellStart"/>
      <w:r>
        <w:rPr>
          <w:rFonts w:ascii="Calibri" w:hAnsi="Calibri" w:cs="Calibri"/>
          <w:sz w:val="22"/>
          <w:szCs w:val="24"/>
        </w:rPr>
        <w:t>Poyarkov</w:t>
      </w:r>
      <w:proofErr w:type="spellEnd"/>
      <w:r>
        <w:rPr>
          <w:rFonts w:ascii="Calibri" w:hAnsi="Calibri" w:cs="Calibri"/>
          <w:sz w:val="22"/>
          <w:szCs w:val="24"/>
        </w:rPr>
        <w:t xml:space="preserve">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 Kim, I Maslova, J Luedtke, L Hobin, N </w:t>
      </w:r>
      <w:proofErr w:type="spellStart"/>
      <w:r>
        <w:rPr>
          <w:rFonts w:ascii="Calibri" w:hAnsi="Calibri" w:cs="Calibri"/>
          <w:sz w:val="22"/>
          <w:szCs w:val="24"/>
        </w:rPr>
        <w:t>Moores</w:t>
      </w:r>
      <w:proofErr w:type="spellEnd"/>
      <w:r>
        <w:rPr>
          <w:rFonts w:ascii="Calibri" w:hAnsi="Calibri" w:cs="Calibri"/>
          <w:sz w:val="22"/>
          <w:szCs w:val="24"/>
        </w:rPr>
        <w:t>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</w:t>
      </w:r>
      <w:proofErr w:type="spellStart"/>
      <w:r>
        <w:rPr>
          <w:rFonts w:ascii="Calibri" w:hAnsi="Calibri" w:cs="Calibri"/>
          <w:sz w:val="22"/>
          <w:szCs w:val="24"/>
        </w:rPr>
        <w:t>PLoS</w:t>
      </w:r>
      <w:proofErr w:type="spellEnd"/>
      <w:r>
        <w:rPr>
          <w:rFonts w:ascii="Calibri" w:hAnsi="Calibri" w:cs="Calibri"/>
          <w:sz w:val="22"/>
          <w:szCs w:val="24"/>
        </w:rPr>
        <w:t xml:space="preserve">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 xml:space="preserve">. In: The IUCN Red List of Threatened Species </w:t>
      </w:r>
      <w:proofErr w:type="gramStart"/>
      <w:r>
        <w:rPr>
          <w:rFonts w:ascii="Calibri" w:hAnsi="Calibri" w:cs="Calibri"/>
          <w:sz w:val="22"/>
          <w:szCs w:val="24"/>
        </w:rPr>
        <w:t>2022 :</w:t>
      </w:r>
      <w:proofErr w:type="gramEnd"/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 xml:space="preserve">Aquarana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catesbeiana</w:t>
      </w:r>
      <w:proofErr w:type="spellEnd"/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Dolomedes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sulfureus</w:t>
      </w:r>
      <w:proofErr w:type="spellEnd"/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</w:t>
      </w:r>
      <w:proofErr w:type="spellStart"/>
      <w:r>
        <w:rPr>
          <w:rFonts w:ascii="Calibri" w:hAnsi="Calibri" w:cs="Calibri"/>
          <w:sz w:val="22"/>
          <w:szCs w:val="24"/>
        </w:rPr>
        <w:t>Bombinatoridae</w:t>
      </w:r>
      <w:proofErr w:type="spellEnd"/>
      <w:r>
        <w:rPr>
          <w:rFonts w:ascii="Calibri" w:hAnsi="Calibri" w:cs="Calibri"/>
          <w:sz w:val="22"/>
          <w:szCs w:val="24"/>
        </w:rPr>
        <w:t>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notialis</w:t>
      </w:r>
      <w:proofErr w:type="spellEnd"/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</w:t>
      </w:r>
      <w:proofErr w:type="spellStart"/>
      <w:r>
        <w:rPr>
          <w:rFonts w:ascii="Calibri" w:hAnsi="Calibri" w:cs="Calibri"/>
          <w:sz w:val="22"/>
          <w:szCs w:val="24"/>
        </w:rPr>
        <w:t>Dicephalism</w:t>
      </w:r>
      <w:proofErr w:type="spellEnd"/>
      <w:r>
        <w:rPr>
          <w:rFonts w:ascii="Calibri" w:hAnsi="Calibri" w:cs="Calibri"/>
          <w:sz w:val="22"/>
          <w:szCs w:val="24"/>
        </w:rPr>
        <w:t>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3DB1E5A7" w14:textId="77777777" w:rsidR="00A3103C" w:rsidRDefault="00A3103C" w:rsidP="00A3103C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A Borzée.</w:t>
      </w:r>
      <w:r>
        <w:rPr>
          <w:rFonts w:ascii="Calibri" w:hAnsi="Calibri" w:cs="Calibri"/>
          <w:sz w:val="22"/>
          <w:szCs w:val="24"/>
        </w:rPr>
        <w:t xml:space="preserve"> </w:t>
      </w:r>
      <w:r w:rsidRPr="00E53FCC">
        <w:rPr>
          <w:rFonts w:ascii="Calibri" w:hAnsi="Calibri" w:cs="Calibri"/>
          <w:sz w:val="22"/>
          <w:szCs w:val="24"/>
        </w:rPr>
        <w:t>Establishment potential of non-native brown frogs (</w:t>
      </w:r>
      <w:r w:rsidRPr="00E53FCC">
        <w:rPr>
          <w:rFonts w:ascii="Calibri" w:hAnsi="Calibri" w:cs="Calibri"/>
          <w:i/>
          <w:iCs/>
          <w:sz w:val="22"/>
          <w:szCs w:val="24"/>
        </w:rPr>
        <w:t>Rana</w:t>
      </w:r>
      <w:r w:rsidRPr="00E53FCC">
        <w:rPr>
          <w:rFonts w:ascii="Calibri" w:hAnsi="Calibri" w:cs="Calibri"/>
          <w:sz w:val="22"/>
          <w:szCs w:val="24"/>
        </w:rPr>
        <w:t>) in the Republic of Korea</w:t>
      </w:r>
      <w:r>
        <w:rPr>
          <w:rFonts w:ascii="Calibri" w:hAnsi="Calibri" w:cs="Calibri"/>
          <w:sz w:val="22"/>
          <w:szCs w:val="24"/>
        </w:rPr>
        <w:t>. Poster. 15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Student Conference on Conservation Science-New York (SCCS-NY). American Museum of Natural History, New York, USA.</w:t>
      </w:r>
    </w:p>
    <w:p w14:paraId="6CC41267" w14:textId="77777777" w:rsidR="00A3103C" w:rsidRPr="00B32DEE" w:rsidRDefault="00A3103C" w:rsidP="00A3103C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 w:rsidRPr="006B6A2F">
        <w:rPr>
          <w:rFonts w:ascii="Calibri" w:hAnsi="Calibri" w:cs="Calibri" w:hint="eastAsia"/>
          <w:b/>
          <w:bCs/>
          <w:sz w:val="22"/>
          <w:szCs w:val="24"/>
        </w:rPr>
        <w:t>2024</w:t>
      </w:r>
      <w:r>
        <w:rPr>
          <w:rFonts w:ascii="Calibri" w:hAnsi="Calibri" w:cs="Calibri" w:hint="eastAsia"/>
          <w:sz w:val="22"/>
          <w:szCs w:val="24"/>
        </w:rPr>
        <w:t xml:space="preserve">   </w:t>
      </w:r>
      <w:r w:rsidRPr="006B6A2F">
        <w:rPr>
          <w:rFonts w:ascii="Calibri" w:hAnsi="Calibri" w:cs="Calibri" w:hint="eastAsia"/>
          <w:b/>
          <w:bCs/>
          <w:sz w:val="22"/>
          <w:szCs w:val="24"/>
        </w:rPr>
        <w:t>Y Shin*</w:t>
      </w:r>
      <w:r>
        <w:rPr>
          <w:rFonts w:ascii="Calibri" w:hAnsi="Calibri" w:cs="Calibri" w:hint="eastAsia"/>
          <w:sz w:val="22"/>
          <w:szCs w:val="24"/>
        </w:rPr>
        <w:t xml:space="preserve">, </w:t>
      </w:r>
      <w:r w:rsidRPr="00F92DE3">
        <w:rPr>
          <w:rFonts w:ascii="Calibri" w:hAnsi="Calibri" w:cs="Calibri"/>
          <w:sz w:val="22"/>
          <w:szCs w:val="24"/>
        </w:rPr>
        <w:t>A Borzée</w:t>
      </w:r>
      <w:r>
        <w:rPr>
          <w:rFonts w:ascii="Calibri" w:hAnsi="Calibri" w:cs="Calibri" w:hint="eastAsia"/>
          <w:sz w:val="22"/>
          <w:szCs w:val="24"/>
        </w:rPr>
        <w:t xml:space="preserve">, D Park. </w:t>
      </w:r>
      <w:r w:rsidRPr="006B6A2F">
        <w:rPr>
          <w:rFonts w:ascii="Calibri" w:hAnsi="Calibri" w:cs="Calibri"/>
          <w:sz w:val="22"/>
          <w:szCs w:val="24"/>
        </w:rPr>
        <w:t>Climatic data sources influence the prediction of past habitat suitability and niche comparisons for two distantly related lungless salamanders</w:t>
      </w:r>
      <w:r>
        <w:rPr>
          <w:rFonts w:ascii="Calibri" w:hAnsi="Calibri" w:cs="Calibri" w:hint="eastAsia"/>
          <w:sz w:val="22"/>
          <w:szCs w:val="24"/>
        </w:rPr>
        <w:t xml:space="preserve">. Oral presentation. </w:t>
      </w:r>
      <w:r>
        <w:rPr>
          <w:rFonts w:ascii="Calibri" w:hAnsi="Calibri" w:cs="Calibri"/>
          <w:sz w:val="22"/>
          <w:szCs w:val="24"/>
        </w:rPr>
        <w:t>10th World Congress of Herpetology. Kuching, Sarawak, Borneo.</w:t>
      </w:r>
    </w:p>
    <w:p w14:paraId="3902F859" w14:textId="77777777" w:rsidR="00A3103C" w:rsidRDefault="00A3103C" w:rsidP="00A3103C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</w:t>
      </w:r>
      <w:r>
        <w:rPr>
          <w:rFonts w:ascii="Calibri" w:hAnsi="Calibri" w:cs="Calibri" w:hint="eastAsia"/>
          <w:sz w:val="22"/>
          <w:szCs w:val="24"/>
        </w:rPr>
        <w:t>B</w:t>
      </w:r>
      <w:r w:rsidRPr="00F92DE3">
        <w:rPr>
          <w:rFonts w:ascii="Calibri" w:hAnsi="Calibri" w:cs="Calibri"/>
          <w:sz w:val="22"/>
          <w:szCs w:val="24"/>
        </w:rPr>
        <w:t xml:space="preserve">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>. Poster. 10th World Congress of Herpetology. Kuching, Sarawak, Borneo.</w:t>
      </w:r>
    </w:p>
    <w:p w14:paraId="41FE3CC8" w14:textId="77777777" w:rsidR="00A3103C" w:rsidRPr="00B029A4" w:rsidRDefault="00A3103C" w:rsidP="00A3103C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 xml:space="preserve">2024   </w:t>
      </w:r>
      <w:r w:rsidRPr="00B029A4">
        <w:rPr>
          <w:rFonts w:ascii="Calibri" w:hAnsi="Calibri" w:cs="Calibri"/>
          <w:sz w:val="22"/>
          <w:szCs w:val="24"/>
        </w:rPr>
        <w:t>H Amin</w:t>
      </w:r>
      <w:r>
        <w:rPr>
          <w:rFonts w:ascii="Calibri" w:hAnsi="Calibri" w:cs="Calibri" w:hint="eastAsia"/>
          <w:sz w:val="22"/>
          <w:szCs w:val="24"/>
        </w:rPr>
        <w:t>*</w:t>
      </w:r>
      <w:r w:rsidRPr="00B029A4">
        <w:rPr>
          <w:rFonts w:ascii="Calibri" w:hAnsi="Calibri" w:cs="Calibri"/>
          <w:sz w:val="22"/>
          <w:szCs w:val="24"/>
        </w:rPr>
        <w:t xml:space="preserve">, SN. Othman, </w:t>
      </w:r>
      <w:r w:rsidRPr="00B029A4">
        <w:rPr>
          <w:rFonts w:ascii="Calibri" w:hAnsi="Calibri" w:cs="Calibri"/>
          <w:b/>
          <w:bCs/>
          <w:sz w:val="22"/>
          <w:szCs w:val="24"/>
        </w:rPr>
        <w:t>Y Shin</w:t>
      </w:r>
      <w:r w:rsidRPr="00B029A4">
        <w:rPr>
          <w:rFonts w:ascii="Calibri" w:hAnsi="Calibri" w:cs="Calibri"/>
          <w:sz w:val="22"/>
          <w:szCs w:val="24"/>
        </w:rPr>
        <w:t>, M-S Min,</w:t>
      </w:r>
      <w:r w:rsidRPr="00B029A4">
        <w:rPr>
          <w:rFonts w:ascii="Calibri" w:hAnsi="Calibri" w:cs="Calibri" w:hint="eastAsia"/>
          <w:sz w:val="22"/>
          <w:szCs w:val="24"/>
        </w:rPr>
        <w:t xml:space="preserve"> </w:t>
      </w:r>
      <w:r w:rsidRPr="00B029A4">
        <w:rPr>
          <w:rFonts w:ascii="Calibri" w:hAnsi="Calibri" w:cs="Calibri"/>
          <w:sz w:val="22"/>
          <w:szCs w:val="24"/>
        </w:rPr>
        <w:t>KR Messenger, A Movahedi, D Ghosh, DB Kohler, V</w:t>
      </w:r>
      <w:r>
        <w:rPr>
          <w:rFonts w:ascii="Calibri" w:hAnsi="Calibri" w:cs="Calibri" w:hint="eastAsia"/>
          <w:sz w:val="22"/>
          <w:szCs w:val="24"/>
        </w:rPr>
        <w:t>K</w:t>
      </w:r>
      <w:r w:rsidRPr="00B029A4">
        <w:rPr>
          <w:rFonts w:ascii="Calibri" w:hAnsi="Calibri" w:cs="Calibri"/>
          <w:sz w:val="22"/>
          <w:szCs w:val="24"/>
        </w:rPr>
        <w:t xml:space="preserve"> Prasad, X Zhang, Y Yi, Y Jang, H Ruan, A Borzée</w:t>
      </w:r>
      <w:r>
        <w:rPr>
          <w:rFonts w:ascii="Calibri" w:hAnsi="Calibri" w:cs="Calibri" w:hint="eastAsia"/>
          <w:sz w:val="22"/>
          <w:szCs w:val="24"/>
        </w:rPr>
        <w:t xml:space="preserve">. </w:t>
      </w:r>
      <w:r w:rsidRPr="00B029A4">
        <w:rPr>
          <w:rFonts w:ascii="Calibri" w:hAnsi="Calibri" w:cs="Calibri"/>
          <w:sz w:val="22"/>
          <w:szCs w:val="24"/>
        </w:rPr>
        <w:t xml:space="preserve">An integrative analysis for the reconsideration of species boundaries in East Asian </w:t>
      </w:r>
      <w:r w:rsidRPr="00B029A4">
        <w:rPr>
          <w:rFonts w:ascii="Calibri" w:hAnsi="Calibri" w:cs="Calibri"/>
          <w:i/>
          <w:iCs/>
          <w:sz w:val="22"/>
          <w:szCs w:val="24"/>
        </w:rPr>
        <w:t>Pelophylax</w:t>
      </w:r>
      <w:r w:rsidRPr="00B029A4">
        <w:rPr>
          <w:rFonts w:ascii="Calibri" w:hAnsi="Calibri" w:cs="Calibri"/>
          <w:sz w:val="22"/>
          <w:szCs w:val="24"/>
        </w:rPr>
        <w:t xml:space="preserve"> species</w:t>
      </w:r>
      <w:r>
        <w:rPr>
          <w:rFonts w:ascii="Calibri" w:hAnsi="Calibri" w:cs="Calibri" w:hint="eastAsia"/>
          <w:sz w:val="22"/>
          <w:szCs w:val="24"/>
        </w:rPr>
        <w:t xml:space="preserve">. Oral presentation. </w:t>
      </w:r>
      <w:r>
        <w:rPr>
          <w:rFonts w:ascii="Calibri" w:hAnsi="Calibri" w:cs="Calibri"/>
          <w:sz w:val="22"/>
          <w:szCs w:val="24"/>
        </w:rPr>
        <w:t>10th World Congress of Herpetology. Kuching, Sarawak, Borneo.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yangi</w:t>
      </w:r>
      <w:proofErr w:type="spellEnd"/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lastRenderedPageBreak/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C45169" w14:textId="77777777" w:rsidR="007D4495" w:rsidRDefault="007D4495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35F199C5" w14:textId="77777777" w:rsidR="007D4495" w:rsidRDefault="007D4495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252C00" w14:textId="77777777" w:rsidR="007D4495" w:rsidRDefault="007D4495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63C20A63" w14:textId="77777777" w:rsidR="007D4495" w:rsidRDefault="007D4495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7DC"/>
    <w:rsid w:val="00031EA6"/>
    <w:rsid w:val="00045F20"/>
    <w:rsid w:val="00055E12"/>
    <w:rsid w:val="00074BB1"/>
    <w:rsid w:val="00091102"/>
    <w:rsid w:val="000C59B8"/>
    <w:rsid w:val="000E5553"/>
    <w:rsid w:val="001142E9"/>
    <w:rsid w:val="00131930"/>
    <w:rsid w:val="001750EB"/>
    <w:rsid w:val="001778B0"/>
    <w:rsid w:val="001819BF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D23FE"/>
    <w:rsid w:val="006E5DA9"/>
    <w:rsid w:val="007638F9"/>
    <w:rsid w:val="00770AC0"/>
    <w:rsid w:val="007D4495"/>
    <w:rsid w:val="007D7EF0"/>
    <w:rsid w:val="008422DA"/>
    <w:rsid w:val="00845AE0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103C"/>
    <w:rsid w:val="00A330CA"/>
    <w:rsid w:val="00A43578"/>
    <w:rsid w:val="00A6180C"/>
    <w:rsid w:val="00AA3750"/>
    <w:rsid w:val="00AD6F04"/>
    <w:rsid w:val="00B32DEE"/>
    <w:rsid w:val="00B34809"/>
    <w:rsid w:val="00B5222B"/>
    <w:rsid w:val="00B66A92"/>
    <w:rsid w:val="00B97B21"/>
    <w:rsid w:val="00BB2D10"/>
    <w:rsid w:val="00BC333B"/>
    <w:rsid w:val="00C049ED"/>
    <w:rsid w:val="00C81B91"/>
    <w:rsid w:val="00CA5C1F"/>
    <w:rsid w:val="00CB5897"/>
    <w:rsid w:val="00CC3F65"/>
    <w:rsid w:val="00CD54B3"/>
    <w:rsid w:val="00D568F0"/>
    <w:rsid w:val="00D741C8"/>
    <w:rsid w:val="00DC269D"/>
    <w:rsid w:val="00DC44F0"/>
    <w:rsid w:val="00E3168B"/>
    <w:rsid w:val="00E528B2"/>
    <w:rsid w:val="00E53FCC"/>
    <w:rsid w:val="00E8691D"/>
    <w:rsid w:val="00EA301F"/>
    <w:rsid w:val="00EE4843"/>
    <w:rsid w:val="00EE782F"/>
    <w:rsid w:val="00F013E9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2214</Words>
  <Characters>12845</Characters>
  <Application>Microsoft Office Word</Application>
  <DocSecurity>0</DocSecurity>
  <Lines>200</Lines>
  <Paragraphs>110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2024-05-19T06:51:00Z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