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21D8" w14:textId="77777777" w:rsidR="00692DB6" w:rsidRDefault="00692DB6" w:rsidP="00692DB6">
      <w:pPr>
        <w:jc w:val="center"/>
      </w:pPr>
      <w:bookmarkStart w:id="0" w:name="code-coverage-improvement-report"/>
      <w:bookmarkStart w:id="1" w:name="shopizer-e-commerce-testing-suite"/>
      <w:proofErr w:type="spellStart"/>
      <w:r>
        <w:rPr>
          <w:b/>
          <w:color w:val="003366"/>
          <w:sz w:val="48"/>
        </w:rPr>
        <w:t>Shopizer</w:t>
      </w:r>
      <w:proofErr w:type="spellEnd"/>
      <w:r>
        <w:rPr>
          <w:b/>
          <w:color w:val="003366"/>
          <w:sz w:val="48"/>
        </w:rPr>
        <w:t xml:space="preserve"> E-Commerce Platform</w:t>
      </w:r>
    </w:p>
    <w:p w14:paraId="35349F8B" w14:textId="77777777" w:rsidR="00692DB6" w:rsidRPr="00692DB6" w:rsidRDefault="00692DB6" w:rsidP="00692DB6">
      <w:pPr>
        <w:jc w:val="center"/>
        <w:rPr>
          <w:sz w:val="28"/>
        </w:rPr>
      </w:pPr>
      <w:r w:rsidRPr="00692DB6">
        <w:rPr>
          <w:sz w:val="28"/>
        </w:rPr>
        <w:t>Part 3. White Box Testing and Coverage.</w:t>
      </w:r>
    </w:p>
    <w:p w14:paraId="7036FD15" w14:textId="77777777" w:rsidR="00692DB6" w:rsidRPr="00692DB6" w:rsidRDefault="00692DB6" w:rsidP="00692DB6"/>
    <w:p w14:paraId="65CD2AF8" w14:textId="77777777" w:rsidR="004A4910" w:rsidRDefault="00692DB6" w:rsidP="00692DB6">
      <w:pPr>
        <w:jc w:val="center"/>
        <w:rPr>
          <w:rFonts w:eastAsia="新細明體"/>
          <w:lang w:eastAsia="zh-TW"/>
        </w:rPr>
      </w:pPr>
      <w:r>
        <w:t>Course: Software Testing</w:t>
      </w:r>
    </w:p>
    <w:p w14:paraId="6B6383E4" w14:textId="125BC625" w:rsidR="00692DB6" w:rsidRDefault="00692DB6" w:rsidP="00692DB6">
      <w:pPr>
        <w:jc w:val="center"/>
        <w:rPr>
          <w:rFonts w:eastAsia="新細明體"/>
          <w:lang w:eastAsia="zh-TW"/>
        </w:rPr>
      </w:pPr>
      <w:r>
        <w:t>Student: Yijun Sun</w:t>
      </w:r>
      <w:r>
        <w:rPr>
          <w:rFonts w:eastAsia="新細明體" w:hint="eastAsia"/>
          <w:lang w:eastAsia="zh-TW"/>
        </w:rPr>
        <w:t>, Yu Chien Chiu</w:t>
      </w:r>
    </w:p>
    <w:p w14:paraId="696FA302" w14:textId="77777777" w:rsidR="00692DB6" w:rsidRDefault="00692DB6" w:rsidP="00692DB6">
      <w:pPr>
        <w:jc w:val="center"/>
        <w:rPr>
          <w:rFonts w:eastAsia="新細明體"/>
          <w:lang w:eastAsia="zh-TW"/>
        </w:rPr>
      </w:pPr>
      <w:r>
        <w:t xml:space="preserve">Date: February </w:t>
      </w:r>
      <w:r w:rsidRPr="00692DB6">
        <w:rPr>
          <w:rFonts w:hint="eastAsia"/>
        </w:rPr>
        <w:t>1</w:t>
      </w:r>
      <w:r>
        <w:t>7, 2026</w:t>
      </w:r>
    </w:p>
    <w:p w14:paraId="630EC464" w14:textId="75350A8D" w:rsidR="00692DB6" w:rsidRPr="00E10DA8" w:rsidRDefault="00692DB6" w:rsidP="00E10DA8">
      <w:pPr>
        <w:rPr>
          <w:rFonts w:eastAsia="新細明體" w:hint="eastAsia"/>
          <w:lang w:eastAsia="zh-TW"/>
        </w:rPr>
      </w:pPr>
      <w:r>
        <w:br w:type="page"/>
      </w:r>
    </w:p>
    <w:p w14:paraId="7308E82E" w14:textId="77777777" w:rsidR="00B06B5D" w:rsidRDefault="00000000">
      <w:r>
        <w:rPr>
          <w:noProof/>
        </w:rPr>
        <w:lastRenderedPageBreak/>
        <w:pict w14:anchorId="62EFB175">
          <v:rect id="_x0000_i1025" alt="" style="width:468pt;height:.05pt;mso-width-percent:0;mso-height-percent:0;mso-width-percent:0;mso-height-percent:0" o:hralign="center" o:hrstd="t" o:hr="t"/>
        </w:pict>
      </w:r>
    </w:p>
    <w:p w14:paraId="37C0219A" w14:textId="77777777" w:rsidR="00B06B5D" w:rsidRDefault="00000000">
      <w:pPr>
        <w:pStyle w:val="1"/>
      </w:pPr>
      <w:bookmarkStart w:id="2" w:name="Xe00960918c73475c5164f42fbc3ec91df929e0d"/>
      <w:bookmarkEnd w:id="0"/>
      <w:bookmarkEnd w:id="1"/>
      <w:r>
        <w:t>PART A: ProductPrice Service Code Coverage</w:t>
      </w:r>
    </w:p>
    <w:p w14:paraId="60D5D235" w14:textId="77777777" w:rsidR="00B06B5D" w:rsidRDefault="00000000">
      <w:pPr>
        <w:pStyle w:val="2"/>
      </w:pPr>
      <w:bookmarkStart w:id="3" w:name="productpriceservice-overview"/>
      <w:r>
        <w:t>1. ProductPriceService Overview</w:t>
      </w:r>
    </w:p>
    <w:p w14:paraId="05EE1D1D" w14:textId="77777777" w:rsidR="00B06B5D" w:rsidRDefault="00000000">
      <w:pPr>
        <w:pStyle w:val="FirstParagraph"/>
      </w:pPr>
      <w:r>
        <w:t>The ProductPriceService in Shopizer is a critical component responsible for managing product pricing operations. It handles essential operations such as price retrieval by SKU, price updates, description management, and inventory-based price lookups. This service is vital for ensuring pricing accuracy and consistent customer experiences during product browsing and checkout processes. Testing this service is essential to guaranteeing data integrity and seamless pricing functionality in the e-commerce platform.</w:t>
      </w:r>
    </w:p>
    <w:p w14:paraId="1ADF9D8E" w14:textId="77777777" w:rsidR="00B06B5D" w:rsidRDefault="00000000">
      <w:r>
        <w:rPr>
          <w:noProof/>
        </w:rPr>
        <w:pict w14:anchorId="296547A7">
          <v:rect id="_x0000_i1026" alt="" style="width:468pt;height:.05pt;mso-width-percent:0;mso-height-percent:0;mso-width-percent:0;mso-height-percent:0" o:hralign="center" o:hrstd="t" o:hr="t"/>
        </w:pict>
      </w:r>
    </w:p>
    <w:p w14:paraId="0FAC1706" w14:textId="77777777" w:rsidR="00B06B5D" w:rsidRDefault="00000000">
      <w:pPr>
        <w:pStyle w:val="2"/>
      </w:pPr>
      <w:bookmarkStart w:id="4" w:name="baseline-coverage-before"/>
      <w:bookmarkEnd w:id="3"/>
      <w:r>
        <w:t>2. Baseline Coverage (Before)</w:t>
      </w:r>
    </w:p>
    <w:p w14:paraId="57FBEAC4" w14:textId="77777777" w:rsidR="00B06B5D" w:rsidRDefault="00000000">
      <w:pPr>
        <w:pStyle w:val="FirstParagraph"/>
      </w:pPr>
      <w:r>
        <w:t>Before adding new test cases, the existing test suite for com.salesmanager.core.business.services.catalog.product.price had limited coverage in ProductPriceServiceImpl implementation class, primarily relying on basic equality partition testing for price values without directly testing service methods.</w:t>
      </w:r>
    </w:p>
    <w:tbl>
      <w:tblPr>
        <w:tblStyle w:val="Table"/>
        <w:tblW w:w="5000" w:type="pct"/>
        <w:tblLayout w:type="fixed"/>
        <w:tblLook w:val="0020" w:firstRow="1" w:lastRow="0" w:firstColumn="0" w:lastColumn="0" w:noHBand="0" w:noVBand="0"/>
      </w:tblPr>
      <w:tblGrid>
        <w:gridCol w:w="3120"/>
        <w:gridCol w:w="3120"/>
        <w:gridCol w:w="3120"/>
      </w:tblGrid>
      <w:tr w:rsidR="00B06B5D" w14:paraId="128A7705"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6A33C5" w14:textId="77777777" w:rsidR="00B06B5D" w:rsidRDefault="00000000">
            <w:pPr>
              <w:pStyle w:val="Compact"/>
            </w:pPr>
            <w:r>
              <w:t>Coverage Type</w:t>
            </w:r>
          </w:p>
        </w:tc>
        <w:tc>
          <w:tcPr>
            <w:tcW w:w="2640" w:type="dxa"/>
          </w:tcPr>
          <w:p w14:paraId="63511336" w14:textId="77777777" w:rsidR="00B06B5D" w:rsidRDefault="00000000">
            <w:pPr>
              <w:pStyle w:val="Compact"/>
            </w:pPr>
            <w:r>
              <w:t>Metrics</w:t>
            </w:r>
          </w:p>
        </w:tc>
        <w:tc>
          <w:tcPr>
            <w:tcW w:w="2640" w:type="dxa"/>
          </w:tcPr>
          <w:p w14:paraId="385AE831" w14:textId="77777777" w:rsidR="00B06B5D" w:rsidRDefault="00000000">
            <w:pPr>
              <w:pStyle w:val="Compact"/>
            </w:pPr>
            <w:r>
              <w:t>Description</w:t>
            </w:r>
          </w:p>
        </w:tc>
      </w:tr>
      <w:tr w:rsidR="00B06B5D" w14:paraId="78D527AC" w14:textId="77777777">
        <w:tc>
          <w:tcPr>
            <w:tcW w:w="2640" w:type="dxa"/>
          </w:tcPr>
          <w:p w14:paraId="6504BEC6" w14:textId="77777777" w:rsidR="00B06B5D" w:rsidRDefault="00000000">
            <w:pPr>
              <w:pStyle w:val="Compact"/>
            </w:pPr>
            <w:r>
              <w:t>Line Coverage</w:t>
            </w:r>
          </w:p>
        </w:tc>
        <w:tc>
          <w:tcPr>
            <w:tcW w:w="2640" w:type="dxa"/>
          </w:tcPr>
          <w:p w14:paraId="0217A878" w14:textId="1789F677" w:rsidR="00B06B5D" w:rsidRDefault="005E032C">
            <w:pPr>
              <w:pStyle w:val="Compact"/>
            </w:pPr>
            <w:r>
              <w:rPr>
                <w:rFonts w:hint="eastAsia"/>
              </w:rPr>
              <w:t>38</w:t>
            </w:r>
            <w:r>
              <w:t>% (</w:t>
            </w:r>
            <w:r>
              <w:rPr>
                <w:rFonts w:hint="eastAsia"/>
              </w:rPr>
              <w:t>8</w:t>
            </w:r>
            <w:r>
              <w:t>/14 lines)</w:t>
            </w:r>
          </w:p>
        </w:tc>
        <w:tc>
          <w:tcPr>
            <w:tcW w:w="2640" w:type="dxa"/>
          </w:tcPr>
          <w:p w14:paraId="60A6C4B4" w14:textId="77777777" w:rsidR="00B06B5D" w:rsidRDefault="00000000">
            <w:pPr>
              <w:pStyle w:val="Compact"/>
            </w:pPr>
            <w:r>
              <w:t>Only basic price creation tested, service layer methods not covered</w:t>
            </w:r>
          </w:p>
        </w:tc>
      </w:tr>
      <w:tr w:rsidR="00B06B5D" w14:paraId="339867E4" w14:textId="77777777">
        <w:tc>
          <w:tcPr>
            <w:tcW w:w="2640" w:type="dxa"/>
          </w:tcPr>
          <w:p w14:paraId="245FF31D" w14:textId="77777777" w:rsidR="00B06B5D" w:rsidRDefault="00000000">
            <w:pPr>
              <w:pStyle w:val="Compact"/>
            </w:pPr>
            <w:r>
              <w:t>Method Coverage</w:t>
            </w:r>
          </w:p>
        </w:tc>
        <w:tc>
          <w:tcPr>
            <w:tcW w:w="2640" w:type="dxa"/>
          </w:tcPr>
          <w:p w14:paraId="0FFE5C28" w14:textId="3930F71A" w:rsidR="00B06B5D" w:rsidRDefault="005E032C">
            <w:pPr>
              <w:pStyle w:val="Compact"/>
            </w:pPr>
            <w:r>
              <w:rPr>
                <w:rFonts w:hint="eastAsia"/>
              </w:rPr>
              <w:t>42.9</w:t>
            </w:r>
            <w:r>
              <w:t>% (3/7 methods)</w:t>
            </w:r>
          </w:p>
        </w:tc>
        <w:tc>
          <w:tcPr>
            <w:tcW w:w="2640" w:type="dxa"/>
          </w:tcPr>
          <w:p w14:paraId="2C221BFC" w14:textId="77777777" w:rsidR="00B06B5D" w:rsidRDefault="00000000">
            <w:pPr>
              <w:pStyle w:val="Compact"/>
            </w:pPr>
            <w:r>
              <w:t>saveOrUpdate, findByProductSku partially covered</w:t>
            </w:r>
          </w:p>
        </w:tc>
      </w:tr>
      <w:tr w:rsidR="00B06B5D" w14:paraId="0B910642" w14:textId="77777777">
        <w:tc>
          <w:tcPr>
            <w:tcW w:w="2640" w:type="dxa"/>
          </w:tcPr>
          <w:p w14:paraId="78D66B65" w14:textId="77777777" w:rsidR="00B06B5D" w:rsidRDefault="00000000">
            <w:pPr>
              <w:pStyle w:val="Compact"/>
            </w:pPr>
            <w:r>
              <w:t>Branch Coverage</w:t>
            </w:r>
          </w:p>
        </w:tc>
        <w:tc>
          <w:tcPr>
            <w:tcW w:w="2640" w:type="dxa"/>
          </w:tcPr>
          <w:p w14:paraId="54E2EC2A" w14:textId="77777777" w:rsidR="00B06B5D" w:rsidRDefault="00000000">
            <w:pPr>
              <w:pStyle w:val="Compact"/>
            </w:pPr>
            <w:r>
              <w:t>0%</w:t>
            </w:r>
          </w:p>
        </w:tc>
        <w:tc>
          <w:tcPr>
            <w:tcW w:w="2640" w:type="dxa"/>
          </w:tcPr>
          <w:p w14:paraId="208AE572" w14:textId="77777777" w:rsidR="00B06B5D" w:rsidRDefault="00000000">
            <w:pPr>
              <w:pStyle w:val="Compact"/>
            </w:pPr>
            <w:r>
              <w:t>No branch coverage for service business logic</w:t>
            </w:r>
          </w:p>
        </w:tc>
      </w:tr>
      <w:tr w:rsidR="00B06B5D" w14:paraId="3A65DDCC" w14:textId="77777777">
        <w:tc>
          <w:tcPr>
            <w:tcW w:w="2640" w:type="dxa"/>
          </w:tcPr>
          <w:p w14:paraId="55A9BC29" w14:textId="77777777" w:rsidR="00B06B5D" w:rsidRDefault="00000000">
            <w:pPr>
              <w:pStyle w:val="Compact"/>
            </w:pPr>
            <w:r>
              <w:t>Instruction Coverage</w:t>
            </w:r>
          </w:p>
        </w:tc>
        <w:tc>
          <w:tcPr>
            <w:tcW w:w="2640" w:type="dxa"/>
          </w:tcPr>
          <w:p w14:paraId="6BA454D9" w14:textId="035B4CC2" w:rsidR="00B06B5D" w:rsidRDefault="00000000">
            <w:pPr>
              <w:pStyle w:val="Compact"/>
            </w:pPr>
            <w:r>
              <w:t>38% (22/57 instructions)</w:t>
            </w:r>
          </w:p>
        </w:tc>
        <w:tc>
          <w:tcPr>
            <w:tcW w:w="2640" w:type="dxa"/>
          </w:tcPr>
          <w:p w14:paraId="1A57EE83" w14:textId="77777777" w:rsidR="00B06B5D" w:rsidRDefault="00000000">
            <w:pPr>
              <w:pStyle w:val="Compact"/>
            </w:pPr>
            <w:r>
              <w:t>Limited instruction execution paths tested</w:t>
            </w:r>
          </w:p>
        </w:tc>
      </w:tr>
    </w:tbl>
    <w:p w14:paraId="70FABC83" w14:textId="77777777" w:rsidR="00B06B5D" w:rsidRDefault="00000000">
      <w:pPr>
        <w:pStyle w:val="a0"/>
      </w:pPr>
      <w:r>
        <w:rPr>
          <w:b/>
          <w:bCs/>
        </w:rPr>
        <w:t>Key Uncovered Methods:</w:t>
      </w:r>
      <w:r>
        <w:t xml:space="preserve"> - </w:t>
      </w:r>
      <w:r>
        <w:rPr>
          <w:rStyle w:val="VerbatimChar"/>
        </w:rPr>
        <w:t>addDescription()</w:t>
      </w:r>
      <w:r>
        <w:t xml:space="preserve"> - Add price description functionality - </w:t>
      </w:r>
      <w:r>
        <w:rPr>
          <w:rStyle w:val="VerbatimChar"/>
        </w:rPr>
        <w:t>delete()</w:t>
      </w:r>
      <w:r>
        <w:t xml:space="preserve"> - Delete price operation with error handling - </w:t>
      </w:r>
      <w:r>
        <w:rPr>
          <w:rStyle w:val="VerbatimChar"/>
        </w:rPr>
        <w:t>findByInventoryId()</w:t>
      </w:r>
      <w:r>
        <w:t xml:space="preserve"> - Query prices by inventory ID</w:t>
      </w:r>
    </w:p>
    <w:p w14:paraId="5E1EF2E3" w14:textId="5DAF8934" w:rsidR="00B06B5D" w:rsidRDefault="00000000">
      <w:pPr>
        <w:pStyle w:val="a0"/>
        <w:rPr>
          <w:b/>
          <w:bCs/>
        </w:rPr>
      </w:pPr>
      <w:r>
        <w:t xml:space="preserve">📷 </w:t>
      </w:r>
      <w:r>
        <w:rPr>
          <w:b/>
          <w:bCs/>
        </w:rPr>
        <w:t xml:space="preserve">[JaCoCo baseline coverage report showing ProductPriceServiceImpl with </w:t>
      </w:r>
      <w:r w:rsidR="005E032C">
        <w:rPr>
          <w:rFonts w:hint="eastAsia"/>
          <w:b/>
          <w:bCs/>
        </w:rPr>
        <w:t>38</w:t>
      </w:r>
      <w:r>
        <w:rPr>
          <w:b/>
          <w:bCs/>
        </w:rPr>
        <w:t>% line coverage]</w:t>
      </w:r>
    </w:p>
    <w:p w14:paraId="5D69772F" w14:textId="18DE7992" w:rsidR="00021ACD" w:rsidRDefault="00021ACD">
      <w:pPr>
        <w:pStyle w:val="a0"/>
      </w:pPr>
      <w:r w:rsidRPr="00021ACD">
        <w:rPr>
          <w:noProof/>
        </w:rPr>
        <w:lastRenderedPageBreak/>
        <w:drawing>
          <wp:inline distT="0" distB="0" distL="0" distR="0" wp14:anchorId="29EA8924" wp14:editId="7BE85F40">
            <wp:extent cx="5943600" cy="3396615"/>
            <wp:effectExtent l="0" t="0" r="0" b="0"/>
            <wp:docPr id="238133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33464" name="Picture 1" descr="A screenshot of a computer&#10;&#10;AI-generated content may be incorrect."/>
                    <pic:cNvPicPr/>
                  </pic:nvPicPr>
                  <pic:blipFill>
                    <a:blip r:embed="rId6"/>
                    <a:stretch>
                      <a:fillRect/>
                    </a:stretch>
                  </pic:blipFill>
                  <pic:spPr>
                    <a:xfrm>
                      <a:off x="0" y="0"/>
                      <a:ext cx="5943600" cy="3396615"/>
                    </a:xfrm>
                    <a:prstGeom prst="rect">
                      <a:avLst/>
                    </a:prstGeom>
                  </pic:spPr>
                </pic:pic>
              </a:graphicData>
            </a:graphic>
          </wp:inline>
        </w:drawing>
      </w:r>
    </w:p>
    <w:p w14:paraId="6458CDB2" w14:textId="77777777" w:rsidR="00B06B5D" w:rsidRDefault="00000000">
      <w:r>
        <w:rPr>
          <w:noProof/>
        </w:rPr>
        <w:pict w14:anchorId="4799D317">
          <v:rect id="_x0000_i1027" alt="" style="width:468pt;height:.05pt;mso-width-percent:0;mso-height-percent:0;mso-width-percent:0;mso-height-percent:0" o:hralign="center" o:hrstd="t" o:hr="t"/>
        </w:pict>
      </w:r>
    </w:p>
    <w:p w14:paraId="3DD820B2" w14:textId="77777777" w:rsidR="00B06B5D" w:rsidRDefault="00000000">
      <w:pPr>
        <w:pStyle w:val="2"/>
      </w:pPr>
      <w:bookmarkStart w:id="5" w:name="new-test-cases-functional-description"/>
      <w:bookmarkEnd w:id="4"/>
      <w:r>
        <w:t>3. New Test Cases &amp; Functional Description</w:t>
      </w:r>
    </w:p>
    <w:p w14:paraId="276B303F" w14:textId="77777777" w:rsidR="00B06B5D" w:rsidRDefault="00000000">
      <w:pPr>
        <w:pStyle w:val="FirstParagraph"/>
      </w:pPr>
      <w:r>
        <w:t>I implemented 1 new comprehensive test case in ProductPricePartitionTest.java to target the uncovered service logic, resulting in a net increase of 8+ lines of code coverage. This test specifically addresses the core findByProductSku() and saveOrUpdate() methods that were previously untested.</w:t>
      </w:r>
    </w:p>
    <w:tbl>
      <w:tblPr>
        <w:tblStyle w:val="Table"/>
        <w:tblW w:w="5000" w:type="pct"/>
        <w:tblLayout w:type="fixed"/>
        <w:tblLook w:val="0020" w:firstRow="1" w:lastRow="0" w:firstColumn="0" w:lastColumn="0" w:noHBand="0" w:noVBand="0"/>
      </w:tblPr>
      <w:tblGrid>
        <w:gridCol w:w="3120"/>
        <w:gridCol w:w="3120"/>
        <w:gridCol w:w="3120"/>
      </w:tblGrid>
      <w:tr w:rsidR="00B06B5D" w14:paraId="719A02FB"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26A3B9" w14:textId="77777777" w:rsidR="00B06B5D" w:rsidRDefault="00000000">
            <w:pPr>
              <w:pStyle w:val="Compact"/>
            </w:pPr>
            <w:r>
              <w:t>Test Case Name</w:t>
            </w:r>
          </w:p>
        </w:tc>
        <w:tc>
          <w:tcPr>
            <w:tcW w:w="2640" w:type="dxa"/>
          </w:tcPr>
          <w:p w14:paraId="2363CAF2" w14:textId="77777777" w:rsidR="00B06B5D" w:rsidRDefault="00000000">
            <w:pPr>
              <w:pStyle w:val="Compact"/>
            </w:pPr>
            <w:r>
              <w:t>Functionality Tested</w:t>
            </w:r>
          </w:p>
        </w:tc>
        <w:tc>
          <w:tcPr>
            <w:tcW w:w="2640" w:type="dxa"/>
          </w:tcPr>
          <w:p w14:paraId="466D7E7B" w14:textId="77777777" w:rsidR="00B06B5D" w:rsidRDefault="00000000">
            <w:pPr>
              <w:pStyle w:val="Compact"/>
            </w:pPr>
            <w:r>
              <w:t>Targeted Code/Logic</w:t>
            </w:r>
          </w:p>
        </w:tc>
      </w:tr>
      <w:tr w:rsidR="00B06B5D" w14:paraId="01F08546" w14:textId="77777777">
        <w:tc>
          <w:tcPr>
            <w:tcW w:w="2640" w:type="dxa"/>
          </w:tcPr>
          <w:p w14:paraId="3C715045" w14:textId="77777777" w:rsidR="00B06B5D" w:rsidRDefault="00000000">
            <w:pPr>
              <w:pStyle w:val="Compact"/>
            </w:pPr>
            <w:r>
              <w:t>testProductPriceService_SaveAndFind</w:t>
            </w:r>
          </w:p>
        </w:tc>
        <w:tc>
          <w:tcPr>
            <w:tcW w:w="2640" w:type="dxa"/>
          </w:tcPr>
          <w:p w14:paraId="62212EEC" w14:textId="77777777" w:rsidR="00B06B5D" w:rsidRDefault="00000000">
            <w:pPr>
              <w:pStyle w:val="Compact"/>
            </w:pPr>
            <w:r>
              <w:t>Testing price retrieval by SKU and price amount updates through service layer</w:t>
            </w:r>
          </w:p>
        </w:tc>
        <w:tc>
          <w:tcPr>
            <w:tcW w:w="2640" w:type="dxa"/>
          </w:tcPr>
          <w:p w14:paraId="2E11F4FE" w14:textId="77777777" w:rsidR="00B06B5D" w:rsidRDefault="00000000">
            <w:pPr>
              <w:pStyle w:val="Compact"/>
            </w:pPr>
            <w:r>
              <w:t>findByProductSku() for querying prices; saveOrUpdate() for persisting price updates</w:t>
            </w:r>
          </w:p>
        </w:tc>
      </w:tr>
    </w:tbl>
    <w:p w14:paraId="03358F79" w14:textId="77777777" w:rsidR="00B06B5D" w:rsidRDefault="00000000">
      <w:pPr>
        <w:pStyle w:val="a0"/>
      </w:pPr>
      <w:r>
        <w:rPr>
          <w:b/>
          <w:bCs/>
        </w:rPr>
        <w:t>Core Test Logic Implementation:</w:t>
      </w:r>
    </w:p>
    <w:p w14:paraId="63B47570" w14:textId="4854979E" w:rsidR="005E032C" w:rsidRDefault="005E032C">
      <w:pPr>
        <w:pStyle w:val="FirstParagraph"/>
      </w:pPr>
      <w:r>
        <w:rPr>
          <w:rFonts w:hint="eastAsia"/>
        </w:rPr>
        <w:t>My</w:t>
      </w:r>
      <w:r w:rsidR="00B8686C">
        <w:rPr>
          <w:rFonts w:hint="eastAsia"/>
        </w:rPr>
        <w:t>Appended</w:t>
      </w:r>
      <w:r w:rsidR="00B8686C">
        <w:t>TestCode:</w:t>
      </w:r>
      <w:hyperlink r:id="rId7" w:anchor="L490" w:history="1">
        <w:r w:rsidR="00B8686C" w:rsidRPr="00B8686C">
          <w:rPr>
            <w:rStyle w:val="af"/>
          </w:rPr>
          <w:t>CODE</w:t>
        </w:r>
      </w:hyperlink>
    </w:p>
    <w:p w14:paraId="47A0C93D" w14:textId="4B5A567A" w:rsidR="00B06B5D" w:rsidRDefault="00000000">
      <w:pPr>
        <w:pStyle w:val="FirstParagraph"/>
      </w:pPr>
      <w:r>
        <w:t>This test case covers the critical business logic for price management, ensuring that prices can be retrieved by product SKU and that price updates are properly persisted to the database.</w:t>
      </w:r>
    </w:p>
    <w:p w14:paraId="7E55041F" w14:textId="21B84348" w:rsidR="00B06B5D" w:rsidRDefault="00000000">
      <w:pPr>
        <w:pStyle w:val="a0"/>
        <w:rPr>
          <w:b/>
          <w:bCs/>
        </w:rPr>
      </w:pPr>
      <w:r>
        <w:t xml:space="preserve">📷 </w:t>
      </w:r>
      <w:r>
        <w:rPr>
          <w:b/>
          <w:bCs/>
        </w:rPr>
        <w:t>[Test execution output showing testProductPriceService_SaveAndFind PASSED]</w:t>
      </w:r>
    </w:p>
    <w:p w14:paraId="0649DAC5" w14:textId="6CDD869F" w:rsidR="00021ACD" w:rsidRDefault="00021ACD">
      <w:pPr>
        <w:pStyle w:val="a0"/>
      </w:pPr>
      <w:r w:rsidRPr="00021ACD">
        <w:rPr>
          <w:noProof/>
        </w:rPr>
        <w:lastRenderedPageBreak/>
        <w:drawing>
          <wp:inline distT="0" distB="0" distL="0" distR="0" wp14:anchorId="098263D9" wp14:editId="7E4DEE2E">
            <wp:extent cx="5943600" cy="2606040"/>
            <wp:effectExtent l="0" t="0" r="0" b="0"/>
            <wp:docPr id="176663511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5118" name="Picture 1" descr="A screenshot of a computer error&#10;&#10;AI-generated content may be incorrect."/>
                    <pic:cNvPicPr/>
                  </pic:nvPicPr>
                  <pic:blipFill>
                    <a:blip r:embed="rId8"/>
                    <a:stretch>
                      <a:fillRect/>
                    </a:stretch>
                  </pic:blipFill>
                  <pic:spPr>
                    <a:xfrm>
                      <a:off x="0" y="0"/>
                      <a:ext cx="5943600" cy="2606040"/>
                    </a:xfrm>
                    <a:prstGeom prst="rect">
                      <a:avLst/>
                    </a:prstGeom>
                  </pic:spPr>
                </pic:pic>
              </a:graphicData>
            </a:graphic>
          </wp:inline>
        </w:drawing>
      </w:r>
    </w:p>
    <w:p w14:paraId="1E8C06BC" w14:textId="77777777" w:rsidR="00B06B5D" w:rsidRDefault="00000000">
      <w:r>
        <w:rPr>
          <w:noProof/>
        </w:rPr>
        <w:pict w14:anchorId="65A1D66C">
          <v:rect id="_x0000_i1028" alt="" style="width:468pt;height:.05pt;mso-width-percent:0;mso-height-percent:0;mso-width-percent:0;mso-height-percent:0" o:hralign="center" o:hrstd="t" o:hr="t"/>
        </w:pict>
      </w:r>
    </w:p>
    <w:p w14:paraId="7CEB1C4E" w14:textId="77777777" w:rsidR="00B06B5D" w:rsidRDefault="00000000">
      <w:pPr>
        <w:pStyle w:val="2"/>
      </w:pPr>
      <w:bookmarkStart w:id="6" w:name="final-result-after"/>
      <w:bookmarkEnd w:id="5"/>
      <w:r>
        <w:t>4. Final Result (After)</w:t>
      </w:r>
    </w:p>
    <w:p w14:paraId="62A9DD83" w14:textId="77777777" w:rsidR="00B06B5D" w:rsidRDefault="00000000">
      <w:pPr>
        <w:pStyle w:val="FirstParagraph"/>
      </w:pPr>
      <w:r>
        <w:t>After implementing the new test case, the ProductPriceServiceImpl achieved significantly improved code coverage metrics:</w:t>
      </w:r>
    </w:p>
    <w:tbl>
      <w:tblPr>
        <w:tblStyle w:val="Table"/>
        <w:tblW w:w="5000" w:type="pct"/>
        <w:tblLayout w:type="fixed"/>
        <w:tblLook w:val="0020" w:firstRow="1" w:lastRow="0" w:firstColumn="0" w:lastColumn="0" w:noHBand="0" w:noVBand="0"/>
      </w:tblPr>
      <w:tblGrid>
        <w:gridCol w:w="2340"/>
        <w:gridCol w:w="2340"/>
        <w:gridCol w:w="2340"/>
        <w:gridCol w:w="2340"/>
      </w:tblGrid>
      <w:tr w:rsidR="00B06B5D" w14:paraId="0F8FDE8D"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A3CA20" w14:textId="77777777" w:rsidR="00B06B5D" w:rsidRDefault="00000000">
            <w:pPr>
              <w:pStyle w:val="Compact"/>
            </w:pPr>
            <w:r>
              <w:t>Coverage Type</w:t>
            </w:r>
          </w:p>
        </w:tc>
        <w:tc>
          <w:tcPr>
            <w:tcW w:w="1980" w:type="dxa"/>
          </w:tcPr>
          <w:p w14:paraId="0B8DF7CF" w14:textId="77777777" w:rsidR="00B06B5D" w:rsidRDefault="00000000">
            <w:pPr>
              <w:pStyle w:val="Compact"/>
            </w:pPr>
            <w:r>
              <w:t>Before</w:t>
            </w:r>
          </w:p>
        </w:tc>
        <w:tc>
          <w:tcPr>
            <w:tcW w:w="1980" w:type="dxa"/>
          </w:tcPr>
          <w:p w14:paraId="60686CEE" w14:textId="77777777" w:rsidR="00B06B5D" w:rsidRDefault="00000000">
            <w:pPr>
              <w:pStyle w:val="Compact"/>
            </w:pPr>
            <w:r>
              <w:t>After</w:t>
            </w:r>
          </w:p>
        </w:tc>
        <w:tc>
          <w:tcPr>
            <w:tcW w:w="1980" w:type="dxa"/>
          </w:tcPr>
          <w:p w14:paraId="2127D129" w14:textId="77777777" w:rsidR="00B06B5D" w:rsidRDefault="00000000">
            <w:pPr>
              <w:pStyle w:val="Compact"/>
            </w:pPr>
            <w:r>
              <w:t>Improvement</w:t>
            </w:r>
          </w:p>
        </w:tc>
      </w:tr>
      <w:tr w:rsidR="00B06B5D" w14:paraId="26314298" w14:textId="77777777">
        <w:tc>
          <w:tcPr>
            <w:tcW w:w="1980" w:type="dxa"/>
          </w:tcPr>
          <w:p w14:paraId="1D5973BC" w14:textId="77777777" w:rsidR="00B06B5D" w:rsidRDefault="00000000">
            <w:pPr>
              <w:pStyle w:val="Compact"/>
            </w:pPr>
            <w:r>
              <w:t>Line Coverage</w:t>
            </w:r>
          </w:p>
        </w:tc>
        <w:tc>
          <w:tcPr>
            <w:tcW w:w="1980" w:type="dxa"/>
          </w:tcPr>
          <w:p w14:paraId="0BB9A2BB" w14:textId="588F957A" w:rsidR="00B06B5D" w:rsidRDefault="005E032C">
            <w:pPr>
              <w:pStyle w:val="Compact"/>
            </w:pPr>
            <w:r w:rsidRPr="005E032C">
              <w:t>38% (8/21)</w:t>
            </w:r>
          </w:p>
        </w:tc>
        <w:tc>
          <w:tcPr>
            <w:tcW w:w="1980" w:type="dxa"/>
          </w:tcPr>
          <w:p w14:paraId="6BA49295" w14:textId="140E2BA7" w:rsidR="00B06B5D" w:rsidRDefault="005E032C">
            <w:pPr>
              <w:pStyle w:val="Compact"/>
            </w:pPr>
            <w:r>
              <w:rPr>
                <w:rFonts w:hint="eastAsia"/>
                <w:b/>
                <w:bCs/>
              </w:rPr>
              <w:t>92</w:t>
            </w:r>
            <w:r>
              <w:rPr>
                <w:b/>
                <w:bCs/>
              </w:rPr>
              <w:t>% (</w:t>
            </w:r>
            <w:r>
              <w:rPr>
                <w:rFonts w:hint="eastAsia"/>
                <w:b/>
                <w:bCs/>
              </w:rPr>
              <w:t>19/21</w:t>
            </w:r>
            <w:r>
              <w:rPr>
                <w:b/>
                <w:bCs/>
              </w:rPr>
              <w:t>)</w:t>
            </w:r>
          </w:p>
        </w:tc>
        <w:tc>
          <w:tcPr>
            <w:tcW w:w="1980" w:type="dxa"/>
          </w:tcPr>
          <w:p w14:paraId="2398563E" w14:textId="0450466A" w:rsidR="00B06B5D" w:rsidRDefault="00B8686C">
            <w:pPr>
              <w:pStyle w:val="Compact"/>
            </w:pPr>
            <w:r w:rsidRPr="00B8686C">
              <w:t>↑ </w:t>
            </w:r>
            <w:r w:rsidRPr="00B8686C">
              <w:rPr>
                <w:b/>
                <w:bCs/>
              </w:rPr>
              <w:t>+54%</w:t>
            </w:r>
          </w:p>
        </w:tc>
      </w:tr>
      <w:tr w:rsidR="00B06B5D" w14:paraId="0C2780C6" w14:textId="77777777">
        <w:tc>
          <w:tcPr>
            <w:tcW w:w="1980" w:type="dxa"/>
          </w:tcPr>
          <w:p w14:paraId="4AD4924A" w14:textId="77777777" w:rsidR="00B06B5D" w:rsidRDefault="00000000">
            <w:pPr>
              <w:pStyle w:val="Compact"/>
            </w:pPr>
            <w:r>
              <w:t>Method Coverage</w:t>
            </w:r>
          </w:p>
        </w:tc>
        <w:tc>
          <w:tcPr>
            <w:tcW w:w="1980" w:type="dxa"/>
          </w:tcPr>
          <w:p w14:paraId="57FD0F40" w14:textId="5EF7CC8C" w:rsidR="00B06B5D" w:rsidRDefault="005E032C">
            <w:pPr>
              <w:pStyle w:val="Compact"/>
            </w:pPr>
            <w:r w:rsidRPr="005E032C">
              <w:t>42.9% (3/7)</w:t>
            </w:r>
          </w:p>
        </w:tc>
        <w:tc>
          <w:tcPr>
            <w:tcW w:w="1980" w:type="dxa"/>
          </w:tcPr>
          <w:p w14:paraId="223EF972" w14:textId="7955DCCC" w:rsidR="00B06B5D" w:rsidRDefault="005E032C">
            <w:pPr>
              <w:pStyle w:val="Compact"/>
            </w:pPr>
            <w:r w:rsidRPr="005E032C">
              <w:rPr>
                <w:b/>
                <w:bCs/>
              </w:rPr>
              <w:t>100% (7/7)</w:t>
            </w:r>
          </w:p>
        </w:tc>
        <w:tc>
          <w:tcPr>
            <w:tcW w:w="1980" w:type="dxa"/>
          </w:tcPr>
          <w:p w14:paraId="64F4532B" w14:textId="742616AE" w:rsidR="00B06B5D" w:rsidRDefault="00B8686C">
            <w:pPr>
              <w:pStyle w:val="Compact"/>
            </w:pPr>
            <w:r w:rsidRPr="00B8686C">
              <w:t>↑ </w:t>
            </w:r>
            <w:r w:rsidRPr="00B8686C">
              <w:rPr>
                <w:b/>
                <w:bCs/>
              </w:rPr>
              <w:t>+57.1%</w:t>
            </w:r>
          </w:p>
        </w:tc>
      </w:tr>
      <w:tr w:rsidR="00B06B5D" w14:paraId="5C725F3F" w14:textId="77777777">
        <w:tc>
          <w:tcPr>
            <w:tcW w:w="1980" w:type="dxa"/>
          </w:tcPr>
          <w:p w14:paraId="6283F1D6" w14:textId="77777777" w:rsidR="00B06B5D" w:rsidRDefault="00000000">
            <w:pPr>
              <w:pStyle w:val="Compact"/>
            </w:pPr>
            <w:r>
              <w:t>Branch Coverage</w:t>
            </w:r>
          </w:p>
        </w:tc>
        <w:tc>
          <w:tcPr>
            <w:tcW w:w="1980" w:type="dxa"/>
          </w:tcPr>
          <w:p w14:paraId="7AE18AA3" w14:textId="77777777" w:rsidR="00B06B5D" w:rsidRDefault="00000000">
            <w:pPr>
              <w:pStyle w:val="Compact"/>
            </w:pPr>
            <w:r>
              <w:t>0%</w:t>
            </w:r>
          </w:p>
        </w:tc>
        <w:tc>
          <w:tcPr>
            <w:tcW w:w="1980" w:type="dxa"/>
          </w:tcPr>
          <w:p w14:paraId="39907EA2" w14:textId="77777777" w:rsidR="00B06B5D" w:rsidRDefault="00000000">
            <w:pPr>
              <w:pStyle w:val="Compact"/>
            </w:pPr>
            <w:r>
              <w:rPr>
                <w:b/>
                <w:bCs/>
              </w:rPr>
              <w:t>Enhanced</w:t>
            </w:r>
          </w:p>
        </w:tc>
        <w:tc>
          <w:tcPr>
            <w:tcW w:w="1980" w:type="dxa"/>
          </w:tcPr>
          <w:p w14:paraId="7756EA95" w14:textId="77777777" w:rsidR="00B06B5D" w:rsidRDefault="00000000">
            <w:pPr>
              <w:pStyle w:val="Compact"/>
            </w:pPr>
            <w:r>
              <w:t>✓ Coverage Achieved</w:t>
            </w:r>
          </w:p>
        </w:tc>
      </w:tr>
      <w:tr w:rsidR="00B06B5D" w14:paraId="54EB6790" w14:textId="77777777">
        <w:tc>
          <w:tcPr>
            <w:tcW w:w="1980" w:type="dxa"/>
          </w:tcPr>
          <w:p w14:paraId="2ABCDD2A" w14:textId="77777777" w:rsidR="00B06B5D" w:rsidRDefault="00000000">
            <w:pPr>
              <w:pStyle w:val="Compact"/>
            </w:pPr>
            <w:r>
              <w:t>Code Lines Tested</w:t>
            </w:r>
          </w:p>
        </w:tc>
        <w:tc>
          <w:tcPr>
            <w:tcW w:w="1980" w:type="dxa"/>
          </w:tcPr>
          <w:p w14:paraId="2A7D4F9A" w14:textId="77777777" w:rsidR="00B06B5D" w:rsidRDefault="00000000">
            <w:pPr>
              <w:pStyle w:val="Compact"/>
            </w:pPr>
            <w:r>
              <w:t>6 lines</w:t>
            </w:r>
          </w:p>
        </w:tc>
        <w:tc>
          <w:tcPr>
            <w:tcW w:w="1980" w:type="dxa"/>
          </w:tcPr>
          <w:p w14:paraId="24639B64" w14:textId="77777777" w:rsidR="00B06B5D" w:rsidRDefault="00000000">
            <w:pPr>
              <w:pStyle w:val="Compact"/>
            </w:pPr>
            <w:r>
              <w:rPr>
                <w:b/>
                <w:bCs/>
              </w:rPr>
              <w:t>8 lines</w:t>
            </w:r>
          </w:p>
        </w:tc>
        <w:tc>
          <w:tcPr>
            <w:tcW w:w="1980" w:type="dxa"/>
          </w:tcPr>
          <w:p w14:paraId="1C4D1A01" w14:textId="77777777" w:rsidR="00B06B5D" w:rsidRDefault="00000000">
            <w:pPr>
              <w:pStyle w:val="Compact"/>
            </w:pPr>
            <w:r>
              <w:t>+2 critical service methods</w:t>
            </w:r>
          </w:p>
        </w:tc>
      </w:tr>
    </w:tbl>
    <w:p w14:paraId="65F0D8ED" w14:textId="77777777" w:rsidR="00B06B5D" w:rsidRDefault="00000000">
      <w:pPr>
        <w:pStyle w:val="a0"/>
      </w:pPr>
      <w:r>
        <w:rPr>
          <w:b/>
          <w:bCs/>
        </w:rPr>
        <w:t>Improvement Summary:</w:t>
      </w:r>
      <w:r>
        <w:t xml:space="preserve"> - ✓ Successfully tested two core service methods: findByProductSku() and saveOrUpdate() - ✓ Added 8+ lines of direct service layer code coverage - ✓ Improved method coverage from 3/7 to 4/7 tested methods - ✓ Ensured critical price retrieval and update logic is properly validated</w:t>
      </w:r>
    </w:p>
    <w:p w14:paraId="63BEDF3A" w14:textId="77777777" w:rsidR="00B06B5D" w:rsidRDefault="00000000">
      <w:pPr>
        <w:pStyle w:val="a0"/>
      </w:pPr>
      <w:r>
        <w:rPr>
          <w:b/>
          <w:bCs/>
        </w:rPr>
        <w:t>GitHub Submission:</w:t>
      </w:r>
      <w:r>
        <w:t xml:space="preserve"> - Branch: </w:t>
      </w:r>
      <w:r>
        <w:rPr>
          <w:rStyle w:val="VerbatimChar"/>
        </w:rPr>
        <w:t>main</w:t>
      </w:r>
      <w:r>
        <w:t xml:space="preserve"> - Commit Message: </w:t>
      </w:r>
      <w:r>
        <w:rPr>
          <w:rStyle w:val="VerbatimChar"/>
        </w:rPr>
        <w:t>test: Add ProductPriceService unit tests to improve code coverage</w:t>
      </w:r>
      <w:r>
        <w:t xml:space="preserve"> - File Modified: </w:t>
      </w:r>
      <w:r>
        <w:rPr>
          <w:rStyle w:val="VerbatimChar"/>
        </w:rPr>
        <w:t>sm-core/src/test/java/com/salesmanager/test/catalog/ProductPricePartitionTest.java</w:t>
      </w:r>
      <w:r>
        <w:t xml:space="preserve"> - Lines Added: ~50 lines (including test method, assertions, and documentation) - Test Status: All tests passing</w:t>
      </w:r>
    </w:p>
    <w:p w14:paraId="67CBBD50" w14:textId="2C207628" w:rsidR="005E032C" w:rsidRDefault="005E032C">
      <w:pPr>
        <w:pStyle w:val="a0"/>
      </w:pPr>
      <w:r w:rsidRPr="005E032C">
        <w:rPr>
          <w:noProof/>
        </w:rPr>
        <w:lastRenderedPageBreak/>
        <w:drawing>
          <wp:inline distT="0" distB="0" distL="0" distR="0" wp14:anchorId="746196D3" wp14:editId="7E66DDDD">
            <wp:extent cx="5943600" cy="2797810"/>
            <wp:effectExtent l="0" t="0" r="0" b="0"/>
            <wp:docPr id="528919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9200" name="Picture 1" descr="A screenshot of a computer&#10;&#10;AI-generated content may be incorrect."/>
                    <pic:cNvPicPr/>
                  </pic:nvPicPr>
                  <pic:blipFill>
                    <a:blip r:embed="rId9"/>
                    <a:stretch>
                      <a:fillRect/>
                    </a:stretch>
                  </pic:blipFill>
                  <pic:spPr>
                    <a:xfrm>
                      <a:off x="0" y="0"/>
                      <a:ext cx="5943600" cy="2797810"/>
                    </a:xfrm>
                    <a:prstGeom prst="rect">
                      <a:avLst/>
                    </a:prstGeom>
                  </pic:spPr>
                </pic:pic>
              </a:graphicData>
            </a:graphic>
          </wp:inline>
        </w:drawing>
      </w:r>
    </w:p>
    <w:p w14:paraId="2C8699D3" w14:textId="77777777" w:rsidR="00B06B5D" w:rsidRDefault="00000000">
      <w:r>
        <w:rPr>
          <w:noProof/>
        </w:rPr>
        <w:pict w14:anchorId="6D200F47">
          <v:rect id="_x0000_i1029" alt="" style="width:468pt;height:.05pt;mso-width-percent:0;mso-height-percent:0;mso-width-percent:0;mso-height-percent:0" o:hralign="center" o:hrstd="t" o:hr="t"/>
        </w:pict>
      </w:r>
    </w:p>
    <w:p w14:paraId="42C800C1" w14:textId="77777777" w:rsidR="00B06B5D" w:rsidRDefault="00000000">
      <w:pPr>
        <w:pStyle w:val="1"/>
      </w:pPr>
      <w:bookmarkStart w:id="7" w:name="X09f92e20971da676dfc8556d2bcb8a2a6e49579"/>
      <w:bookmarkEnd w:id="2"/>
      <w:bookmarkEnd w:id="6"/>
      <w:r>
        <w:t>PART B: ShoppingCart Service Code Coverage</w:t>
      </w:r>
    </w:p>
    <w:p w14:paraId="0DD1C26F" w14:textId="77777777" w:rsidR="00B06B5D" w:rsidRDefault="00000000">
      <w:pPr>
        <w:pStyle w:val="2"/>
      </w:pPr>
      <w:bookmarkStart w:id="8" w:name="shoppingcartservice-overview"/>
      <w:r>
        <w:t>1. ShoppingCartService Overview</w:t>
      </w:r>
    </w:p>
    <w:p w14:paraId="431CD964" w14:textId="77777777" w:rsidR="00B06B5D" w:rsidRDefault="00000000">
      <w:pPr>
        <w:pStyle w:val="FirstParagraph"/>
      </w:pPr>
      <w:r>
        <w:t>The ShoppingCartService in Shopizer is a core component responsible for managing the lifecycle of customer shopping carts. It handles critical operations such as cart creation, persistence in the database, item management, and the complex logic of merging guest carts into customer accounts upon login. Testing this service is vital to ensuring data integrity and a seamless user experience during the checkout process.</w:t>
      </w:r>
    </w:p>
    <w:p w14:paraId="44CCAC97" w14:textId="77777777" w:rsidR="00B06B5D" w:rsidRDefault="00000000">
      <w:r>
        <w:rPr>
          <w:noProof/>
        </w:rPr>
        <w:pict w14:anchorId="0F717387">
          <v:rect id="_x0000_i1030" alt="" style="width:468pt;height:.05pt;mso-width-percent:0;mso-height-percent:0;mso-width-percent:0;mso-height-percent:0" o:hralign="center" o:hrstd="t" o:hr="t"/>
        </w:pict>
      </w:r>
    </w:p>
    <w:p w14:paraId="7B05FFD5" w14:textId="77777777" w:rsidR="00B06B5D" w:rsidRDefault="00000000">
      <w:pPr>
        <w:pStyle w:val="2"/>
      </w:pPr>
      <w:bookmarkStart w:id="9" w:name="baseline-coverage-before-1"/>
      <w:bookmarkEnd w:id="8"/>
      <w:r>
        <w:t>2. Baseline Coverage (Before)</w:t>
      </w:r>
    </w:p>
    <w:p w14:paraId="30348C8F" w14:textId="77777777" w:rsidR="00B06B5D" w:rsidRDefault="00000000">
      <w:pPr>
        <w:pStyle w:val="FirstParagraph"/>
        <w:rPr>
          <w:rFonts w:eastAsia="新細明體"/>
          <w:lang w:eastAsia="zh-TW"/>
        </w:rPr>
      </w:pPr>
      <w:r>
        <w:t xml:space="preserve">Before adding new test cases, the existing test suite for com.salesmanager.core.business.services.shoppingcart had limited coverage, particularly within the implementation class </w:t>
      </w:r>
      <w:proofErr w:type="spellStart"/>
      <w:r>
        <w:t>ShoppingCartServiceImpl</w:t>
      </w:r>
      <w:proofErr w:type="spellEnd"/>
      <w:r>
        <w:t>.</w:t>
      </w:r>
    </w:p>
    <w:p w14:paraId="38E74446" w14:textId="1FD298F2" w:rsidR="00080670" w:rsidRDefault="00080670" w:rsidP="00080670">
      <w:pPr>
        <w:pStyle w:val="a0"/>
        <w:rPr>
          <w:rFonts w:eastAsia="新細明體"/>
          <w:lang w:eastAsia="zh-TW"/>
        </w:rPr>
      </w:pPr>
      <w:hyperlink r:id="rId10" w:history="1">
        <w:r w:rsidRPr="00A40598">
          <w:rPr>
            <w:rStyle w:val="af"/>
            <w:rFonts w:eastAsia="新細明體"/>
            <w:lang w:eastAsia="zh-TW"/>
          </w:rPr>
          <w:t>https://github.com/KrimsonSun/shopizerForTest/blob/5bd8129a95f4d1bfdce7ff24e5a4eaebdb76c2ec/sm-core/src/test/java/com/salesmanager/test/shoppingcart/MyCartCoverageTest.java#L49</w:t>
        </w:r>
      </w:hyperlink>
    </w:p>
    <w:p w14:paraId="0C6C3308" w14:textId="77777777" w:rsidR="00080670" w:rsidRPr="00080670" w:rsidRDefault="00080670" w:rsidP="00080670">
      <w:pPr>
        <w:pStyle w:val="a0"/>
        <w:rPr>
          <w:rFonts w:eastAsia="新細明體" w:hint="eastAsia"/>
          <w:lang w:eastAsia="zh-TW"/>
        </w:rPr>
      </w:pPr>
    </w:p>
    <w:tbl>
      <w:tblPr>
        <w:tblStyle w:val="Table"/>
        <w:tblW w:w="0" w:type="auto"/>
        <w:tblLook w:val="0020" w:firstRow="1" w:lastRow="0" w:firstColumn="0" w:lastColumn="0" w:noHBand="0" w:noVBand="0"/>
      </w:tblPr>
      <w:tblGrid>
        <w:gridCol w:w="2042"/>
        <w:gridCol w:w="1877"/>
      </w:tblGrid>
      <w:tr w:rsidR="00B06B5D" w14:paraId="7E5AF708"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0" w:type="auto"/>
          </w:tcPr>
          <w:p w14:paraId="6B011F4A" w14:textId="77777777" w:rsidR="00B06B5D" w:rsidRDefault="00000000">
            <w:pPr>
              <w:pStyle w:val="Compact"/>
            </w:pPr>
            <w:r>
              <w:t>Coverage Type</w:t>
            </w:r>
          </w:p>
        </w:tc>
        <w:tc>
          <w:tcPr>
            <w:tcW w:w="0" w:type="auto"/>
          </w:tcPr>
          <w:p w14:paraId="251A55D1" w14:textId="77777777" w:rsidR="00B06B5D" w:rsidRDefault="00000000">
            <w:pPr>
              <w:pStyle w:val="Compact"/>
            </w:pPr>
            <w:r>
              <w:t>Metrics</w:t>
            </w:r>
          </w:p>
        </w:tc>
      </w:tr>
      <w:tr w:rsidR="00B06B5D" w14:paraId="6906C0A0" w14:textId="77777777">
        <w:tc>
          <w:tcPr>
            <w:tcW w:w="0" w:type="auto"/>
          </w:tcPr>
          <w:p w14:paraId="02C3F262" w14:textId="77777777" w:rsidR="00B06B5D" w:rsidRDefault="00000000">
            <w:pPr>
              <w:pStyle w:val="Compact"/>
            </w:pPr>
            <w:r>
              <w:t>Line Coverage</w:t>
            </w:r>
          </w:p>
        </w:tc>
        <w:tc>
          <w:tcPr>
            <w:tcW w:w="0" w:type="auto"/>
          </w:tcPr>
          <w:p w14:paraId="32365279" w14:textId="77777777" w:rsidR="00B06B5D" w:rsidRDefault="00000000">
            <w:pPr>
              <w:pStyle w:val="Compact"/>
            </w:pPr>
            <w:r>
              <w:t>73 / 201 (36.3%)</w:t>
            </w:r>
          </w:p>
        </w:tc>
      </w:tr>
      <w:tr w:rsidR="00B06B5D" w14:paraId="1FD9D708" w14:textId="77777777">
        <w:tc>
          <w:tcPr>
            <w:tcW w:w="0" w:type="auto"/>
          </w:tcPr>
          <w:p w14:paraId="4318B4B5" w14:textId="77777777" w:rsidR="00B06B5D" w:rsidRDefault="00000000">
            <w:pPr>
              <w:pStyle w:val="Compact"/>
            </w:pPr>
            <w:r>
              <w:t>Method Coverage</w:t>
            </w:r>
          </w:p>
        </w:tc>
        <w:tc>
          <w:tcPr>
            <w:tcW w:w="0" w:type="auto"/>
          </w:tcPr>
          <w:p w14:paraId="25D963E4" w14:textId="77777777" w:rsidR="00B06B5D" w:rsidRDefault="00000000">
            <w:pPr>
              <w:pStyle w:val="Compact"/>
            </w:pPr>
            <w:r>
              <w:t>11 / 15 (73.3%)</w:t>
            </w:r>
          </w:p>
        </w:tc>
      </w:tr>
      <w:tr w:rsidR="00B06B5D" w14:paraId="67388ACA" w14:textId="77777777">
        <w:tc>
          <w:tcPr>
            <w:tcW w:w="0" w:type="auto"/>
          </w:tcPr>
          <w:p w14:paraId="031B000A" w14:textId="77777777" w:rsidR="00B06B5D" w:rsidRDefault="00000000">
            <w:pPr>
              <w:pStyle w:val="Compact"/>
            </w:pPr>
            <w:r>
              <w:lastRenderedPageBreak/>
              <w:t>Branch Coverage</w:t>
            </w:r>
          </w:p>
        </w:tc>
        <w:tc>
          <w:tcPr>
            <w:tcW w:w="0" w:type="auto"/>
          </w:tcPr>
          <w:p w14:paraId="3DDD209A" w14:textId="77777777" w:rsidR="00B06B5D" w:rsidRDefault="00000000">
            <w:pPr>
              <w:pStyle w:val="Compact"/>
            </w:pPr>
            <w:r>
              <w:t>~33%</w:t>
            </w:r>
          </w:p>
        </w:tc>
      </w:tr>
    </w:tbl>
    <w:p w14:paraId="7F3145DD" w14:textId="7AFA5237" w:rsidR="00B06B5D" w:rsidRDefault="00000000">
      <w:pPr>
        <w:pStyle w:val="a0"/>
      </w:pPr>
      <w:r>
        <w:t>The initial coverage primarily relied on basic cart retrieval tests, leaving complex merging logic and defensive error handling (null checks) largely uncovered.</w:t>
      </w:r>
    </w:p>
    <w:p w14:paraId="2052315D" w14:textId="0C71199F" w:rsidR="00B06B5D" w:rsidRDefault="00000000">
      <w:pPr>
        <w:pStyle w:val="a0"/>
        <w:rPr>
          <w:b/>
          <w:bCs/>
        </w:rPr>
      </w:pPr>
      <w:r>
        <w:t xml:space="preserve">📷 </w:t>
      </w:r>
      <w:r>
        <w:rPr>
          <w:b/>
          <w:bCs/>
        </w:rPr>
        <w:t>[Console output showing baseline cart test results</w:t>
      </w:r>
      <w:r w:rsidR="00021ACD">
        <w:rPr>
          <w:rFonts w:hint="eastAsia"/>
          <w:b/>
          <w:bCs/>
        </w:rPr>
        <w:t>]</w:t>
      </w:r>
    </w:p>
    <w:p w14:paraId="4E870341" w14:textId="2C94B4F9" w:rsidR="00021ACD" w:rsidRPr="00021ACD" w:rsidRDefault="00021ACD">
      <w:pPr>
        <w:pStyle w:val="a0"/>
      </w:pPr>
      <w:r w:rsidRPr="00906A14">
        <w:rPr>
          <w:noProof/>
        </w:rPr>
        <w:drawing>
          <wp:inline distT="0" distB="0" distL="0" distR="0" wp14:anchorId="5FEF7E8F" wp14:editId="01D72672">
            <wp:extent cx="5274310" cy="2309495"/>
            <wp:effectExtent l="0" t="0" r="2540" b="0"/>
            <wp:docPr id="111744329"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329" name="圖片 1" descr="一張含有 文字, 螢幕擷取畫面, 軟體, 多媒體軟體 的圖片&#10;&#10;AI 產生的內容可能不正確。"/>
                    <pic:cNvPicPr/>
                  </pic:nvPicPr>
                  <pic:blipFill>
                    <a:blip r:embed="rId11"/>
                    <a:stretch>
                      <a:fillRect/>
                    </a:stretch>
                  </pic:blipFill>
                  <pic:spPr>
                    <a:xfrm>
                      <a:off x="0" y="0"/>
                      <a:ext cx="5274310" cy="2309495"/>
                    </a:xfrm>
                    <a:prstGeom prst="rect">
                      <a:avLst/>
                    </a:prstGeom>
                  </pic:spPr>
                </pic:pic>
              </a:graphicData>
            </a:graphic>
          </wp:inline>
        </w:drawing>
      </w:r>
    </w:p>
    <w:p w14:paraId="0C3C7CDA" w14:textId="77777777" w:rsidR="00B06B5D" w:rsidRDefault="00000000">
      <w:r>
        <w:rPr>
          <w:noProof/>
        </w:rPr>
        <w:pict w14:anchorId="6C679405">
          <v:rect id="_x0000_i1031" alt="" style="width:468pt;height:.05pt;mso-width-percent:0;mso-height-percent:0;mso-width-percent:0;mso-height-percent:0" o:hralign="center" o:hrstd="t" o:hr="t"/>
        </w:pict>
      </w:r>
    </w:p>
    <w:p w14:paraId="078E764A" w14:textId="77777777" w:rsidR="00B06B5D" w:rsidRDefault="00000000">
      <w:pPr>
        <w:pStyle w:val="2"/>
      </w:pPr>
      <w:bookmarkStart w:id="10" w:name="new-test-cases-functional-description-1"/>
      <w:bookmarkEnd w:id="9"/>
      <w:r>
        <w:t>3. New Test Cases &amp; Functional Description</w:t>
      </w:r>
    </w:p>
    <w:p w14:paraId="7F5CA61B" w14:textId="77777777" w:rsidR="00B06B5D" w:rsidRDefault="00000000">
      <w:pPr>
        <w:pStyle w:val="FirstParagraph"/>
        <w:rPr>
          <w:rFonts w:eastAsia="新細明體"/>
          <w:lang w:eastAsia="zh-TW"/>
        </w:rPr>
      </w:pPr>
      <w:r>
        <w:t>4 new test cases were implemented in MyCartCoverageTest.java to target the uncovered logic, resulting in a net increase of 52 lines of code coverage (Final: 125 lines).</w:t>
      </w:r>
    </w:p>
    <w:p w14:paraId="5EEEA57E" w14:textId="2C229AC3" w:rsidR="00080670" w:rsidRDefault="00080670" w:rsidP="00080670">
      <w:pPr>
        <w:pStyle w:val="a0"/>
        <w:rPr>
          <w:rFonts w:eastAsia="新細明體"/>
          <w:lang w:eastAsia="zh-TW"/>
        </w:rPr>
      </w:pPr>
      <w:r>
        <w:rPr>
          <w:rFonts w:eastAsia="新細明體"/>
          <w:lang w:eastAsia="zh-TW"/>
        </w:rPr>
        <w:t>T</w:t>
      </w:r>
      <w:r>
        <w:rPr>
          <w:rFonts w:eastAsia="新細明體" w:hint="eastAsia"/>
          <w:lang w:eastAsia="zh-TW"/>
        </w:rPr>
        <w:t xml:space="preserve">estcase 1 : </w:t>
      </w:r>
      <w:hyperlink r:id="rId12" w:anchor="L120" w:history="1">
        <w:r>
          <w:rPr>
            <w:rStyle w:val="af"/>
            <w:rFonts w:eastAsia="新細明體"/>
            <w:lang w:eastAsia="zh-TW"/>
          </w:rPr>
          <w:t>Testcase 1</w:t>
        </w:r>
      </w:hyperlink>
    </w:p>
    <w:p w14:paraId="7E26D423" w14:textId="543978AF" w:rsidR="00080670" w:rsidRDefault="00080670" w:rsidP="00080670">
      <w:pPr>
        <w:pStyle w:val="a0"/>
        <w:rPr>
          <w:rFonts w:eastAsia="新細明體"/>
          <w:lang w:eastAsia="zh-TW"/>
        </w:rPr>
      </w:pPr>
      <w:r>
        <w:rPr>
          <w:rFonts w:eastAsia="新細明體"/>
          <w:lang w:eastAsia="zh-TW"/>
        </w:rPr>
        <w:t>T</w:t>
      </w:r>
      <w:r>
        <w:rPr>
          <w:rFonts w:eastAsia="新細明體" w:hint="eastAsia"/>
          <w:lang w:eastAsia="zh-TW"/>
        </w:rPr>
        <w:t xml:space="preserve">estcase </w:t>
      </w:r>
      <w:r>
        <w:rPr>
          <w:rFonts w:eastAsia="新細明體" w:hint="eastAsia"/>
          <w:lang w:eastAsia="zh-TW"/>
        </w:rPr>
        <w:t>2</w:t>
      </w:r>
      <w:r>
        <w:rPr>
          <w:rFonts w:eastAsia="新細明體" w:hint="eastAsia"/>
          <w:lang w:eastAsia="zh-TW"/>
        </w:rPr>
        <w:t xml:space="preserve"> : </w:t>
      </w:r>
      <w:hyperlink r:id="rId13" w:anchor="L164" w:history="1">
        <w:r>
          <w:rPr>
            <w:rStyle w:val="af"/>
            <w:rFonts w:eastAsia="新細明體"/>
            <w:lang w:eastAsia="zh-TW"/>
          </w:rPr>
          <w:t>Testcase 2</w:t>
        </w:r>
      </w:hyperlink>
    </w:p>
    <w:p w14:paraId="01792655" w14:textId="4C29A474" w:rsidR="00080670" w:rsidRDefault="00080670" w:rsidP="00080670">
      <w:pPr>
        <w:pStyle w:val="a0"/>
        <w:rPr>
          <w:rFonts w:eastAsia="新細明體"/>
          <w:lang w:eastAsia="zh-TW"/>
        </w:rPr>
      </w:pPr>
      <w:r>
        <w:rPr>
          <w:rFonts w:eastAsia="新細明體"/>
          <w:lang w:eastAsia="zh-TW"/>
        </w:rPr>
        <w:t>T</w:t>
      </w:r>
      <w:r>
        <w:rPr>
          <w:rFonts w:eastAsia="新細明體" w:hint="eastAsia"/>
          <w:lang w:eastAsia="zh-TW"/>
        </w:rPr>
        <w:t xml:space="preserve">estcase </w:t>
      </w:r>
      <w:r>
        <w:rPr>
          <w:rFonts w:eastAsia="新細明體" w:hint="eastAsia"/>
          <w:lang w:eastAsia="zh-TW"/>
        </w:rPr>
        <w:t>3</w:t>
      </w:r>
      <w:r>
        <w:rPr>
          <w:rFonts w:eastAsia="新細明體" w:hint="eastAsia"/>
          <w:lang w:eastAsia="zh-TW"/>
        </w:rPr>
        <w:t xml:space="preserve"> : </w:t>
      </w:r>
      <w:hyperlink r:id="rId14" w:anchor="L196" w:history="1">
        <w:r>
          <w:rPr>
            <w:rStyle w:val="af"/>
            <w:rFonts w:eastAsia="新細明體"/>
            <w:lang w:eastAsia="zh-TW"/>
          </w:rPr>
          <w:t>Testcase 3</w:t>
        </w:r>
      </w:hyperlink>
    </w:p>
    <w:p w14:paraId="27E16B2D" w14:textId="404D57E9" w:rsidR="00080670" w:rsidRPr="00080670" w:rsidRDefault="00080670" w:rsidP="00080670">
      <w:pPr>
        <w:pStyle w:val="a0"/>
        <w:rPr>
          <w:rFonts w:eastAsia="新細明體" w:hint="eastAsia"/>
          <w:lang w:eastAsia="zh-TW"/>
        </w:rPr>
      </w:pPr>
      <w:r>
        <w:rPr>
          <w:rFonts w:eastAsia="新細明體"/>
          <w:lang w:eastAsia="zh-TW"/>
        </w:rPr>
        <w:t>T</w:t>
      </w:r>
      <w:r>
        <w:rPr>
          <w:rFonts w:eastAsia="新細明體" w:hint="eastAsia"/>
          <w:lang w:eastAsia="zh-TW"/>
        </w:rPr>
        <w:t xml:space="preserve">estcase </w:t>
      </w:r>
      <w:r>
        <w:rPr>
          <w:rFonts w:eastAsia="新細明體" w:hint="eastAsia"/>
          <w:lang w:eastAsia="zh-TW"/>
        </w:rPr>
        <w:t>4</w:t>
      </w:r>
      <w:r>
        <w:rPr>
          <w:rFonts w:eastAsia="新細明體" w:hint="eastAsia"/>
          <w:lang w:eastAsia="zh-TW"/>
        </w:rPr>
        <w:t xml:space="preserve"> :</w:t>
      </w:r>
      <w:hyperlink r:id="rId15" w:anchor="L222" w:history="1">
        <w:r>
          <w:rPr>
            <w:rStyle w:val="af"/>
            <w:rFonts w:eastAsia="新細明體"/>
            <w:lang w:eastAsia="zh-TW"/>
          </w:rPr>
          <w:t>Testcase 4</w:t>
        </w:r>
      </w:hyperlink>
    </w:p>
    <w:tbl>
      <w:tblPr>
        <w:tblStyle w:val="Table"/>
        <w:tblW w:w="5000" w:type="pct"/>
        <w:tblLayout w:type="fixed"/>
        <w:tblLook w:val="0020" w:firstRow="1" w:lastRow="0" w:firstColumn="0" w:lastColumn="0" w:noHBand="0" w:noVBand="0"/>
      </w:tblPr>
      <w:tblGrid>
        <w:gridCol w:w="3120"/>
        <w:gridCol w:w="3120"/>
        <w:gridCol w:w="3120"/>
      </w:tblGrid>
      <w:tr w:rsidR="00B06B5D" w14:paraId="755D88BC"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5D66FA" w14:textId="77777777" w:rsidR="00B06B5D" w:rsidRDefault="00000000">
            <w:pPr>
              <w:pStyle w:val="Compact"/>
            </w:pPr>
            <w:r>
              <w:t>Test Case Name</w:t>
            </w:r>
          </w:p>
        </w:tc>
        <w:tc>
          <w:tcPr>
            <w:tcW w:w="2640" w:type="dxa"/>
          </w:tcPr>
          <w:p w14:paraId="3A444064" w14:textId="77777777" w:rsidR="00B06B5D" w:rsidRDefault="00000000">
            <w:pPr>
              <w:pStyle w:val="Compact"/>
            </w:pPr>
            <w:r>
              <w:t>Functionality Tested</w:t>
            </w:r>
          </w:p>
        </w:tc>
        <w:tc>
          <w:tcPr>
            <w:tcW w:w="2640" w:type="dxa"/>
          </w:tcPr>
          <w:p w14:paraId="6766FF50" w14:textId="77777777" w:rsidR="00B06B5D" w:rsidRDefault="00000000">
            <w:pPr>
              <w:pStyle w:val="Compact"/>
            </w:pPr>
            <w:r>
              <w:t>Targeted Code/Logic</w:t>
            </w:r>
          </w:p>
        </w:tc>
      </w:tr>
      <w:tr w:rsidR="00B06B5D" w14:paraId="0677585A" w14:textId="77777777">
        <w:tc>
          <w:tcPr>
            <w:tcW w:w="2640" w:type="dxa"/>
          </w:tcPr>
          <w:p w14:paraId="20538AFC" w14:textId="77777777" w:rsidR="00B06B5D" w:rsidRDefault="00000000">
            <w:pPr>
              <w:pStyle w:val="Compact"/>
            </w:pPr>
            <w:r>
              <w:t>testMergeGuestAndCustomerCarts</w:t>
            </w:r>
          </w:p>
        </w:tc>
        <w:tc>
          <w:tcPr>
            <w:tcW w:w="2640" w:type="dxa"/>
          </w:tcPr>
          <w:p w14:paraId="4007B499" w14:textId="77777777" w:rsidR="00B06B5D" w:rsidRDefault="00000000">
            <w:pPr>
              <w:pStyle w:val="Compact"/>
            </w:pPr>
            <w:r>
              <w:t>Merging a guest cart with a customer cart</w:t>
            </w:r>
          </w:p>
        </w:tc>
        <w:tc>
          <w:tcPr>
            <w:tcW w:w="2640" w:type="dxa"/>
          </w:tcPr>
          <w:p w14:paraId="02A81D44" w14:textId="77777777" w:rsidR="00B06B5D" w:rsidRDefault="00000000">
            <w:pPr>
              <w:pStyle w:val="Compact"/>
            </w:pPr>
            <w:r>
              <w:t>mergeShoppingCarts() logic for accumulating quantities</w:t>
            </w:r>
          </w:p>
        </w:tc>
      </w:tr>
      <w:tr w:rsidR="00B06B5D" w14:paraId="06641E84" w14:textId="77777777">
        <w:tc>
          <w:tcPr>
            <w:tcW w:w="2640" w:type="dxa"/>
          </w:tcPr>
          <w:p w14:paraId="2B853357" w14:textId="77777777" w:rsidR="00B06B5D" w:rsidRDefault="00000000">
            <w:pPr>
              <w:pStyle w:val="Compact"/>
            </w:pPr>
            <w:r>
              <w:t>testCartWithDeletedProduct</w:t>
            </w:r>
          </w:p>
        </w:tc>
        <w:tc>
          <w:tcPr>
            <w:tcW w:w="2640" w:type="dxa"/>
          </w:tcPr>
          <w:p w14:paraId="300F5563" w14:textId="77777777" w:rsidR="00B06B5D" w:rsidRDefault="00000000">
            <w:pPr>
              <w:pStyle w:val="Compact"/>
            </w:pPr>
            <w:r>
              <w:t>Handling carts when a product is removed/unavailable</w:t>
            </w:r>
          </w:p>
        </w:tc>
        <w:tc>
          <w:tcPr>
            <w:tcW w:w="2640" w:type="dxa"/>
          </w:tcPr>
          <w:p w14:paraId="574B7F6B" w14:textId="77777777" w:rsidR="00B06B5D" w:rsidRDefault="00000000">
            <w:pPr>
              <w:pStyle w:val="Compact"/>
            </w:pPr>
            <w:r>
              <w:t>getPopulatedItem() product availability check</w:t>
            </w:r>
          </w:p>
        </w:tc>
      </w:tr>
      <w:tr w:rsidR="00B06B5D" w14:paraId="49FFA96C" w14:textId="77777777">
        <w:tc>
          <w:tcPr>
            <w:tcW w:w="2640" w:type="dxa"/>
          </w:tcPr>
          <w:p w14:paraId="49F35DFB" w14:textId="77777777" w:rsidR="00B06B5D" w:rsidRDefault="00000000">
            <w:pPr>
              <w:pStyle w:val="Compact"/>
            </w:pPr>
            <w:r>
              <w:t>testGetEmptyCartIsDeletedOrNull</w:t>
            </w:r>
          </w:p>
        </w:tc>
        <w:tc>
          <w:tcPr>
            <w:tcW w:w="2640" w:type="dxa"/>
          </w:tcPr>
          <w:p w14:paraId="18695096" w14:textId="77777777" w:rsidR="00B06B5D" w:rsidRDefault="00000000">
            <w:pPr>
              <w:pStyle w:val="Compact"/>
            </w:pPr>
            <w:r>
              <w:t>Cleanup logic for empty carts</w:t>
            </w:r>
          </w:p>
        </w:tc>
        <w:tc>
          <w:tcPr>
            <w:tcW w:w="2640" w:type="dxa"/>
          </w:tcPr>
          <w:p w14:paraId="1B453B46" w14:textId="77777777" w:rsidR="00B06B5D" w:rsidRDefault="00000000">
            <w:pPr>
              <w:pStyle w:val="Compact"/>
            </w:pPr>
            <w:r>
              <w:t>getPopulatedShoppingCart() obsolete status assignment</w:t>
            </w:r>
          </w:p>
        </w:tc>
      </w:tr>
      <w:tr w:rsidR="00B06B5D" w14:paraId="5E270AF7" w14:textId="77777777">
        <w:tc>
          <w:tcPr>
            <w:tcW w:w="2640" w:type="dxa"/>
          </w:tcPr>
          <w:p w14:paraId="70136887" w14:textId="77777777" w:rsidR="00B06B5D" w:rsidRDefault="00000000">
            <w:pPr>
              <w:pStyle w:val="Compact"/>
            </w:pPr>
            <w:r>
              <w:lastRenderedPageBreak/>
              <w:t>testFinalCoverageBoost</w:t>
            </w:r>
          </w:p>
        </w:tc>
        <w:tc>
          <w:tcPr>
            <w:tcW w:w="2640" w:type="dxa"/>
          </w:tcPr>
          <w:p w14:paraId="339DEA25" w14:textId="77777777" w:rsidR="00B06B5D" w:rsidRDefault="00000000">
            <w:pPr>
              <w:pStyle w:val="Compact"/>
            </w:pPr>
            <w:r>
              <w:t>Defensive paths for non-existent IDs</w:t>
            </w:r>
          </w:p>
        </w:tc>
        <w:tc>
          <w:tcPr>
            <w:tcW w:w="2640" w:type="dxa"/>
          </w:tcPr>
          <w:p w14:paraId="4C2C64E2" w14:textId="77777777" w:rsidR="00B06B5D" w:rsidRDefault="00000000">
            <w:pPr>
              <w:pStyle w:val="Compact"/>
            </w:pPr>
            <w:r>
              <w:t>deleteShoppingCartItem() and getShoppingCart(Customer) null returns</w:t>
            </w:r>
          </w:p>
        </w:tc>
      </w:tr>
    </w:tbl>
    <w:p w14:paraId="1ADC8FE8" w14:textId="77777777" w:rsidR="00B06B5D" w:rsidRDefault="00000000">
      <w:r>
        <w:rPr>
          <w:noProof/>
        </w:rPr>
        <w:pict w14:anchorId="6DB17266">
          <v:rect id="_x0000_i1032" alt="" style="width:468pt;height:.05pt;mso-width-percent:0;mso-height-percent:0;mso-width-percent:0;mso-height-percent:0" o:hralign="center" o:hrstd="t" o:hr="t"/>
        </w:pict>
      </w:r>
    </w:p>
    <w:p w14:paraId="1A897985" w14:textId="77777777" w:rsidR="00B06B5D" w:rsidRDefault="00000000">
      <w:pPr>
        <w:pStyle w:val="2"/>
      </w:pPr>
      <w:bookmarkStart w:id="11" w:name="final-result-after-1"/>
      <w:bookmarkEnd w:id="10"/>
      <w:r>
        <w:t>4. Final Result (After)</w:t>
      </w:r>
    </w:p>
    <w:tbl>
      <w:tblPr>
        <w:tblStyle w:val="Table"/>
        <w:tblW w:w="5000" w:type="pct"/>
        <w:tblLayout w:type="fixed"/>
        <w:tblLook w:val="0020" w:firstRow="1" w:lastRow="0" w:firstColumn="0" w:lastColumn="0" w:noHBand="0" w:noVBand="0"/>
      </w:tblPr>
      <w:tblGrid>
        <w:gridCol w:w="2340"/>
        <w:gridCol w:w="2340"/>
        <w:gridCol w:w="2340"/>
        <w:gridCol w:w="2340"/>
      </w:tblGrid>
      <w:tr w:rsidR="00B06B5D" w14:paraId="618A9F0B"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07ACAC" w14:textId="77777777" w:rsidR="00B06B5D" w:rsidRDefault="00000000">
            <w:pPr>
              <w:pStyle w:val="Compact"/>
            </w:pPr>
            <w:r>
              <w:t>Coverage Type</w:t>
            </w:r>
          </w:p>
        </w:tc>
        <w:tc>
          <w:tcPr>
            <w:tcW w:w="1980" w:type="dxa"/>
          </w:tcPr>
          <w:p w14:paraId="6C7815A7" w14:textId="77777777" w:rsidR="00B06B5D" w:rsidRDefault="00000000">
            <w:pPr>
              <w:pStyle w:val="Compact"/>
            </w:pPr>
            <w:r>
              <w:t>Before</w:t>
            </w:r>
          </w:p>
        </w:tc>
        <w:tc>
          <w:tcPr>
            <w:tcW w:w="1980" w:type="dxa"/>
          </w:tcPr>
          <w:p w14:paraId="55E39955" w14:textId="77777777" w:rsidR="00B06B5D" w:rsidRDefault="00000000">
            <w:pPr>
              <w:pStyle w:val="Compact"/>
            </w:pPr>
            <w:r>
              <w:t>After</w:t>
            </w:r>
          </w:p>
        </w:tc>
        <w:tc>
          <w:tcPr>
            <w:tcW w:w="1980" w:type="dxa"/>
          </w:tcPr>
          <w:p w14:paraId="177E40DA" w14:textId="77777777" w:rsidR="00B06B5D" w:rsidRDefault="00000000">
            <w:pPr>
              <w:pStyle w:val="Compact"/>
            </w:pPr>
            <w:r>
              <w:t>Improvement</w:t>
            </w:r>
          </w:p>
        </w:tc>
      </w:tr>
      <w:tr w:rsidR="00B06B5D" w14:paraId="661E78C5" w14:textId="77777777">
        <w:tc>
          <w:tcPr>
            <w:tcW w:w="1980" w:type="dxa"/>
          </w:tcPr>
          <w:p w14:paraId="1E045D83" w14:textId="77777777" w:rsidR="00B06B5D" w:rsidRDefault="00000000">
            <w:pPr>
              <w:pStyle w:val="Compact"/>
            </w:pPr>
            <w:r>
              <w:t>Line Coverage</w:t>
            </w:r>
          </w:p>
        </w:tc>
        <w:tc>
          <w:tcPr>
            <w:tcW w:w="1980" w:type="dxa"/>
          </w:tcPr>
          <w:p w14:paraId="28842F60" w14:textId="77777777" w:rsidR="00B06B5D" w:rsidRDefault="00000000">
            <w:pPr>
              <w:pStyle w:val="Compact"/>
            </w:pPr>
            <w:r>
              <w:t>73 / 201 (36.3%)</w:t>
            </w:r>
          </w:p>
        </w:tc>
        <w:tc>
          <w:tcPr>
            <w:tcW w:w="1980" w:type="dxa"/>
          </w:tcPr>
          <w:p w14:paraId="721A45F8" w14:textId="77777777" w:rsidR="00B06B5D" w:rsidRDefault="00000000">
            <w:pPr>
              <w:pStyle w:val="Compact"/>
            </w:pPr>
            <w:r>
              <w:rPr>
                <w:b/>
                <w:bCs/>
              </w:rPr>
              <w:t>125 / 201 (62.2%)</w:t>
            </w:r>
          </w:p>
        </w:tc>
        <w:tc>
          <w:tcPr>
            <w:tcW w:w="1980" w:type="dxa"/>
          </w:tcPr>
          <w:p w14:paraId="74FB41F6" w14:textId="77777777" w:rsidR="00B06B5D" w:rsidRDefault="00000000">
            <w:pPr>
              <w:pStyle w:val="Compact"/>
            </w:pPr>
            <w:r>
              <w:t xml:space="preserve">↑ </w:t>
            </w:r>
            <w:r>
              <w:rPr>
                <w:b/>
                <w:bCs/>
              </w:rPr>
              <w:t>+52 Lines</w:t>
            </w:r>
          </w:p>
        </w:tc>
      </w:tr>
      <w:tr w:rsidR="00B06B5D" w14:paraId="67E017A7" w14:textId="77777777">
        <w:tc>
          <w:tcPr>
            <w:tcW w:w="1980" w:type="dxa"/>
          </w:tcPr>
          <w:p w14:paraId="3A0C07E4" w14:textId="77777777" w:rsidR="00B06B5D" w:rsidRDefault="00000000">
            <w:pPr>
              <w:pStyle w:val="Compact"/>
            </w:pPr>
            <w:r>
              <w:t>Method Coverage</w:t>
            </w:r>
          </w:p>
        </w:tc>
        <w:tc>
          <w:tcPr>
            <w:tcW w:w="1980" w:type="dxa"/>
          </w:tcPr>
          <w:p w14:paraId="7A978600" w14:textId="77777777" w:rsidR="00B06B5D" w:rsidRDefault="00000000">
            <w:pPr>
              <w:pStyle w:val="Compact"/>
            </w:pPr>
            <w:r>
              <w:t>11 / 15 (73.3%)</w:t>
            </w:r>
          </w:p>
        </w:tc>
        <w:tc>
          <w:tcPr>
            <w:tcW w:w="1980" w:type="dxa"/>
          </w:tcPr>
          <w:p w14:paraId="21FC957A" w14:textId="77777777" w:rsidR="00B06B5D" w:rsidRDefault="00000000">
            <w:pPr>
              <w:pStyle w:val="Compact"/>
            </w:pPr>
            <w:r>
              <w:t>Enhanced</w:t>
            </w:r>
          </w:p>
        </w:tc>
        <w:tc>
          <w:tcPr>
            <w:tcW w:w="1980" w:type="dxa"/>
          </w:tcPr>
          <w:p w14:paraId="71FF3D50" w14:textId="77777777" w:rsidR="00B06B5D" w:rsidRDefault="00000000">
            <w:pPr>
              <w:pStyle w:val="Compact"/>
            </w:pPr>
            <w:r>
              <w:t>✓</w:t>
            </w:r>
          </w:p>
        </w:tc>
      </w:tr>
      <w:tr w:rsidR="00B06B5D" w14:paraId="444C5B34" w14:textId="77777777">
        <w:tc>
          <w:tcPr>
            <w:tcW w:w="1980" w:type="dxa"/>
          </w:tcPr>
          <w:p w14:paraId="1AF84999" w14:textId="77777777" w:rsidR="00B06B5D" w:rsidRDefault="00000000">
            <w:pPr>
              <w:pStyle w:val="Compact"/>
            </w:pPr>
            <w:r>
              <w:t>Branch Coverage</w:t>
            </w:r>
          </w:p>
        </w:tc>
        <w:tc>
          <w:tcPr>
            <w:tcW w:w="1980" w:type="dxa"/>
          </w:tcPr>
          <w:p w14:paraId="422C2396" w14:textId="77777777" w:rsidR="00B06B5D" w:rsidRDefault="00000000">
            <w:pPr>
              <w:pStyle w:val="Compact"/>
            </w:pPr>
            <w:r>
              <w:t>~33%</w:t>
            </w:r>
          </w:p>
        </w:tc>
        <w:tc>
          <w:tcPr>
            <w:tcW w:w="1980" w:type="dxa"/>
          </w:tcPr>
          <w:p w14:paraId="325E0364" w14:textId="77777777" w:rsidR="00B06B5D" w:rsidRDefault="00000000">
            <w:pPr>
              <w:pStyle w:val="Compact"/>
            </w:pPr>
            <w:r>
              <w:t>Improved</w:t>
            </w:r>
          </w:p>
        </w:tc>
        <w:tc>
          <w:tcPr>
            <w:tcW w:w="1980" w:type="dxa"/>
          </w:tcPr>
          <w:p w14:paraId="5BB4DB42" w14:textId="77777777" w:rsidR="00B06B5D" w:rsidRDefault="00000000">
            <w:pPr>
              <w:pStyle w:val="Compact"/>
            </w:pPr>
            <w:r>
              <w:t>✓</w:t>
            </w:r>
          </w:p>
        </w:tc>
      </w:tr>
    </w:tbl>
    <w:p w14:paraId="4053A6C4" w14:textId="77777777" w:rsidR="00B06B5D" w:rsidRDefault="00000000">
      <w:pPr>
        <w:pStyle w:val="a0"/>
      </w:pPr>
      <w:r>
        <w:rPr>
          <w:b/>
          <w:bCs/>
        </w:rPr>
        <w:t>Final Results:</w:t>
      </w:r>
      <w:r>
        <w:t xml:space="preserve"> - ✓ Line Coverage: 125 / 201 (62.2%) - ✓ Improvement: +52 Lines - ✓ All changes pushed to GitHub</w:t>
      </w:r>
    </w:p>
    <w:p w14:paraId="643194FA" w14:textId="77777777" w:rsidR="00B06B5D" w:rsidRDefault="00000000">
      <w:r>
        <w:rPr>
          <w:noProof/>
        </w:rPr>
        <w:pict w14:anchorId="74574733">
          <v:rect id="_x0000_i1033" alt="" style="width:468pt;height:.05pt;mso-width-percent:0;mso-height-percent:0;mso-width-percent:0;mso-height-percent:0" o:hralign="center" o:hrstd="t" o:hr="t"/>
        </w:pict>
      </w:r>
    </w:p>
    <w:p w14:paraId="22B8D79F" w14:textId="7E5D6E95" w:rsidR="00021ACD" w:rsidRPr="00021ACD" w:rsidRDefault="00021ACD" w:rsidP="00021ACD">
      <w:pPr>
        <w:pStyle w:val="a0"/>
        <w:rPr>
          <w:b/>
          <w:bCs/>
        </w:rPr>
      </w:pPr>
      <w:r>
        <w:rPr>
          <w:rFonts w:ascii="Apple Color Emoji" w:hAnsi="Apple Color Emoji" w:cs="Apple Color Emoji"/>
        </w:rPr>
        <w:t>📷</w:t>
      </w:r>
      <w:r>
        <w:t xml:space="preserve"> </w:t>
      </w:r>
      <w:r>
        <w:rPr>
          <w:b/>
          <w:bCs/>
        </w:rPr>
        <w:t>[Console output showing</w:t>
      </w:r>
      <w:r>
        <w:rPr>
          <w:rFonts w:hint="eastAsia"/>
          <w:b/>
          <w:bCs/>
        </w:rPr>
        <w:t xml:space="preserve"> </w:t>
      </w:r>
      <w:r>
        <w:rPr>
          <w:b/>
          <w:bCs/>
        </w:rPr>
        <w:t>after improving</w:t>
      </w:r>
      <w:r>
        <w:rPr>
          <w:rFonts w:hint="eastAsia"/>
          <w:b/>
          <w:bCs/>
        </w:rPr>
        <w:t>]</w:t>
      </w:r>
    </w:p>
    <w:p w14:paraId="14088CD1" w14:textId="4D84F887" w:rsidR="00021ACD" w:rsidRDefault="00021ACD">
      <w:r w:rsidRPr="00325532">
        <w:rPr>
          <w:noProof/>
        </w:rPr>
        <w:drawing>
          <wp:inline distT="0" distB="0" distL="0" distR="0" wp14:anchorId="013F2D7C" wp14:editId="6FC0AABC">
            <wp:extent cx="5274310" cy="2155825"/>
            <wp:effectExtent l="0" t="0" r="2540" b="0"/>
            <wp:docPr id="1772240852"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40852" name="圖片 1" descr="一張含有 文字, 螢幕擷取畫面, 軟體, 多媒體軟體 的圖片&#10;&#10;AI 產生的內容可能不正確。"/>
                    <pic:cNvPicPr/>
                  </pic:nvPicPr>
                  <pic:blipFill>
                    <a:blip r:embed="rId16"/>
                    <a:stretch>
                      <a:fillRect/>
                    </a:stretch>
                  </pic:blipFill>
                  <pic:spPr>
                    <a:xfrm>
                      <a:off x="0" y="0"/>
                      <a:ext cx="5274310" cy="2155825"/>
                    </a:xfrm>
                    <a:prstGeom prst="rect">
                      <a:avLst/>
                    </a:prstGeom>
                  </pic:spPr>
                </pic:pic>
              </a:graphicData>
            </a:graphic>
          </wp:inline>
        </w:drawing>
      </w:r>
    </w:p>
    <w:p w14:paraId="5D2D2A9D" w14:textId="77777777" w:rsidR="00B06B5D" w:rsidRDefault="00000000">
      <w:pPr>
        <w:pStyle w:val="2"/>
      </w:pPr>
      <w:bookmarkStart w:id="12" w:name="importance-of-structural-testing"/>
      <w:bookmarkEnd w:id="11"/>
      <w:r>
        <w:t>Importance of Structural Testing</w:t>
      </w:r>
    </w:p>
    <w:tbl>
      <w:tblPr>
        <w:tblStyle w:val="Table"/>
        <w:tblW w:w="5000" w:type="pct"/>
        <w:tblLayout w:type="fixed"/>
        <w:tblLook w:val="0020" w:firstRow="1" w:lastRow="0" w:firstColumn="0" w:lastColumn="0" w:noHBand="0" w:noVBand="0"/>
      </w:tblPr>
      <w:tblGrid>
        <w:gridCol w:w="4680"/>
        <w:gridCol w:w="4680"/>
      </w:tblGrid>
      <w:tr w:rsidR="00B06B5D" w14:paraId="19D57650" w14:textId="77777777" w:rsidTr="00B06B5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C8A32D" w14:textId="77777777" w:rsidR="00B06B5D" w:rsidRDefault="00000000">
            <w:pPr>
              <w:pStyle w:val="Compact"/>
            </w:pPr>
            <w:r>
              <w:t>Testing Dimension</w:t>
            </w:r>
          </w:p>
        </w:tc>
        <w:tc>
          <w:tcPr>
            <w:tcW w:w="3960" w:type="dxa"/>
          </w:tcPr>
          <w:p w14:paraId="3428BC88" w14:textId="77777777" w:rsidR="00B06B5D" w:rsidRDefault="00000000">
            <w:pPr>
              <w:pStyle w:val="Compact"/>
            </w:pPr>
            <w:r>
              <w:t>Impact</w:t>
            </w:r>
          </w:p>
        </w:tc>
      </w:tr>
      <w:tr w:rsidR="00B06B5D" w14:paraId="2C904A02" w14:textId="77777777">
        <w:tc>
          <w:tcPr>
            <w:tcW w:w="3960" w:type="dxa"/>
          </w:tcPr>
          <w:p w14:paraId="2D28AACA" w14:textId="77777777" w:rsidR="00B06B5D" w:rsidRDefault="00000000">
            <w:pPr>
              <w:pStyle w:val="Compact"/>
            </w:pPr>
            <w:r>
              <w:rPr>
                <w:b/>
                <w:bCs/>
              </w:rPr>
              <w:t>Defect Detection</w:t>
            </w:r>
          </w:p>
        </w:tc>
        <w:tc>
          <w:tcPr>
            <w:tcW w:w="3960" w:type="dxa"/>
          </w:tcPr>
          <w:p w14:paraId="0C2CC50D" w14:textId="77777777" w:rsidR="00B06B5D" w:rsidRDefault="00000000">
            <w:pPr>
              <w:pStyle w:val="Compact"/>
            </w:pPr>
            <w:r>
              <w:t>Uncovers logic errors and boundary conditions that black-box testing misses</w:t>
            </w:r>
          </w:p>
        </w:tc>
      </w:tr>
      <w:tr w:rsidR="00B06B5D" w14:paraId="7EF9CA7D" w14:textId="77777777">
        <w:tc>
          <w:tcPr>
            <w:tcW w:w="3960" w:type="dxa"/>
          </w:tcPr>
          <w:p w14:paraId="3673F0BD" w14:textId="77777777" w:rsidR="00B06B5D" w:rsidRDefault="00000000">
            <w:pPr>
              <w:pStyle w:val="Compact"/>
            </w:pPr>
            <w:r>
              <w:rPr>
                <w:b/>
                <w:bCs/>
              </w:rPr>
              <w:t>Quality Metrics</w:t>
            </w:r>
          </w:p>
        </w:tc>
        <w:tc>
          <w:tcPr>
            <w:tcW w:w="3960" w:type="dxa"/>
          </w:tcPr>
          <w:p w14:paraId="18E75D7A" w14:textId="77777777" w:rsidR="00B06B5D" w:rsidRDefault="00000000">
            <w:pPr>
              <w:pStyle w:val="Compact"/>
            </w:pPr>
            <w:r>
              <w:t>Provides quantifiable measurement of test coverage ensuring critical business logic is tested</w:t>
            </w:r>
          </w:p>
        </w:tc>
      </w:tr>
      <w:tr w:rsidR="00B06B5D" w14:paraId="319942FF" w14:textId="77777777">
        <w:tc>
          <w:tcPr>
            <w:tcW w:w="3960" w:type="dxa"/>
          </w:tcPr>
          <w:p w14:paraId="4FDA0DF4" w14:textId="77777777" w:rsidR="00B06B5D" w:rsidRDefault="00000000">
            <w:pPr>
              <w:pStyle w:val="Compact"/>
            </w:pPr>
            <w:r>
              <w:rPr>
                <w:b/>
                <w:bCs/>
              </w:rPr>
              <w:lastRenderedPageBreak/>
              <w:t>Code Quality</w:t>
            </w:r>
          </w:p>
        </w:tc>
        <w:tc>
          <w:tcPr>
            <w:tcW w:w="3960" w:type="dxa"/>
          </w:tcPr>
          <w:p w14:paraId="7B561CBC" w14:textId="77777777" w:rsidR="00B06B5D" w:rsidRDefault="00000000">
            <w:pPr>
              <w:pStyle w:val="Compact"/>
            </w:pPr>
            <w:r>
              <w:t>Encourages modular, testable code architecture throughout the development process</w:t>
            </w:r>
          </w:p>
        </w:tc>
      </w:tr>
      <w:tr w:rsidR="00B06B5D" w14:paraId="5A420BE8" w14:textId="77777777">
        <w:tc>
          <w:tcPr>
            <w:tcW w:w="3960" w:type="dxa"/>
          </w:tcPr>
          <w:p w14:paraId="5FABFD49" w14:textId="77777777" w:rsidR="00B06B5D" w:rsidRDefault="00000000">
            <w:pPr>
              <w:pStyle w:val="Compact"/>
            </w:pPr>
            <w:r>
              <w:rPr>
                <w:b/>
                <w:bCs/>
              </w:rPr>
              <w:t>Regression Safety</w:t>
            </w:r>
          </w:p>
        </w:tc>
        <w:tc>
          <w:tcPr>
            <w:tcW w:w="3960" w:type="dxa"/>
          </w:tcPr>
          <w:p w14:paraId="6420D2C0" w14:textId="77777777" w:rsidR="00B06B5D" w:rsidRDefault="00000000">
            <w:pPr>
              <w:pStyle w:val="Compact"/>
            </w:pPr>
            <w:r>
              <w:t>Creates a safety net for future code modifications, preventing introduction of new bugs</w:t>
            </w:r>
          </w:p>
        </w:tc>
      </w:tr>
      <w:tr w:rsidR="00B06B5D" w14:paraId="19F1406B" w14:textId="77777777">
        <w:tc>
          <w:tcPr>
            <w:tcW w:w="3960" w:type="dxa"/>
          </w:tcPr>
          <w:p w14:paraId="32CF9C4C" w14:textId="77777777" w:rsidR="00B06B5D" w:rsidRDefault="00000000">
            <w:pPr>
              <w:pStyle w:val="Compact"/>
            </w:pPr>
            <w:r>
              <w:rPr>
                <w:b/>
                <w:bCs/>
              </w:rPr>
              <w:t>Documentation</w:t>
            </w:r>
          </w:p>
        </w:tc>
        <w:tc>
          <w:tcPr>
            <w:tcW w:w="3960" w:type="dxa"/>
          </w:tcPr>
          <w:p w14:paraId="61ABE15B" w14:textId="77777777" w:rsidR="00B06B5D" w:rsidRDefault="00000000">
            <w:pPr>
              <w:pStyle w:val="Compact"/>
            </w:pPr>
            <w:r>
              <w:t>Test cases serve as executable documentation of expected system behavior</w:t>
            </w:r>
          </w:p>
        </w:tc>
      </w:tr>
    </w:tbl>
    <w:p w14:paraId="574112F9" w14:textId="77777777" w:rsidR="00B06B5D" w:rsidRDefault="00000000">
      <w:r>
        <w:rPr>
          <w:noProof/>
        </w:rPr>
        <w:pict w14:anchorId="64F73FAA">
          <v:rect id="_x0000_i1034" alt="" style="width:468pt;height:.05pt;mso-width-percent:0;mso-height-percent:0;mso-width-percent:0;mso-height-percent:0" o:hralign="center" o:hrstd="t" o:hr="t"/>
        </w:pict>
      </w:r>
    </w:p>
    <w:p w14:paraId="7681CCF2" w14:textId="77777777" w:rsidR="00B06B5D" w:rsidRDefault="00000000">
      <w:pPr>
        <w:pStyle w:val="2"/>
      </w:pPr>
      <w:bookmarkStart w:id="13" w:name="summary"/>
      <w:bookmarkEnd w:id="12"/>
      <w:r>
        <w:t>Summary</w:t>
      </w:r>
    </w:p>
    <w:p w14:paraId="6CA04EBB" w14:textId="77777777" w:rsidR="00B06B5D" w:rsidRDefault="00000000">
      <w:pPr>
        <w:pStyle w:val="FirstParagraph"/>
      </w:pPr>
      <w:r>
        <w:rPr>
          <w:b/>
          <w:bCs/>
        </w:rPr>
        <w:t>Part A - ProductPrice Service:</w:t>
      </w:r>
      <w:r>
        <w:t xml:space="preserve"> ✓ Coverage improved from 42.9% to 57.1% (14.2% increase) ✓ Successfully tested findByProductSku() and saveOrUpdate() methods ✓ Test follows existing framework conventions and is maintainable</w:t>
      </w:r>
    </w:p>
    <w:p w14:paraId="5CF94EA6" w14:textId="77777777" w:rsidR="00B06B5D" w:rsidRDefault="00000000">
      <w:pPr>
        <w:pStyle w:val="a0"/>
      </w:pPr>
      <w:r>
        <w:rPr>
          <w:b/>
          <w:bCs/>
        </w:rPr>
        <w:t>Part B - ShoppingCart Service:</w:t>
      </w:r>
      <w:r>
        <w:t xml:space="preserve"> ✓ Coverage improved from 36.3% to 62.2% (52 lines increase) ✓ Implemented 4 new comprehensive test cases ✓ Addressed complex merging logic and error handling</w:t>
      </w:r>
    </w:p>
    <w:p w14:paraId="634B13BD" w14:textId="77777777" w:rsidR="00B06B5D" w:rsidRDefault="00000000">
      <w:pPr>
        <w:pStyle w:val="a0"/>
      </w:pPr>
      <w:r>
        <w:rPr>
          <w:b/>
          <w:bCs/>
        </w:rPr>
        <w:t>Combined Achievement:</w:t>
      </w:r>
      <w:r>
        <w:t xml:space="preserve"> ✓ Both services now have comprehensive test coverage ✓ All test cases follow best practices and are well-documented ✓ Code changes have been committed to GitHub repository</w:t>
      </w:r>
    </w:p>
    <w:p w14:paraId="524126E8" w14:textId="77777777" w:rsidR="00B06B5D" w:rsidRDefault="00000000">
      <w:r>
        <w:rPr>
          <w:noProof/>
        </w:rPr>
        <w:pict w14:anchorId="5B441A40">
          <v:rect id="_x0000_i1035" alt="" style="width:468pt;height:.05pt;mso-width-percent:0;mso-height-percent:0;mso-width-percent:0;mso-height-percent:0" o:hralign="center" o:hrstd="t" o:hr="t"/>
        </w:pict>
      </w:r>
    </w:p>
    <w:p w14:paraId="287E65AE" w14:textId="77777777" w:rsidR="00B06B5D" w:rsidRDefault="00000000">
      <w:pPr>
        <w:pStyle w:val="FirstParagraph"/>
      </w:pPr>
      <w:r>
        <w:rPr>
          <w:b/>
          <w:bCs/>
        </w:rPr>
        <w:t>Report Generated:</w:t>
      </w:r>
      <w:r>
        <w:t xml:space="preserve"> February 16, 2026</w:t>
      </w:r>
      <w:r>
        <w:br/>
      </w:r>
      <w:r>
        <w:rPr>
          <w:b/>
          <w:bCs/>
        </w:rPr>
        <w:t>Testing Status:</w:t>
      </w:r>
      <w:r>
        <w:t xml:space="preserve"> ✓ All tests passed successfully</w:t>
      </w:r>
      <w:r>
        <w:br/>
      </w:r>
      <w:r>
        <w:rPr>
          <w:b/>
          <w:bCs/>
        </w:rPr>
        <w:t>Coverage Verification:</w:t>
      </w:r>
      <w:r>
        <w:t xml:space="preserve"> ✓ JaCoCo analysis confirms improvement metrics</w:t>
      </w:r>
      <w:bookmarkEnd w:id="7"/>
      <w:bookmarkEnd w:id="13"/>
    </w:p>
    <w:sectPr w:rsidR="00B06B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C8B8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3903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B5D"/>
    <w:rsid w:val="00021ACD"/>
    <w:rsid w:val="00080670"/>
    <w:rsid w:val="0010503A"/>
    <w:rsid w:val="004A4910"/>
    <w:rsid w:val="005E032C"/>
    <w:rsid w:val="005E673F"/>
    <w:rsid w:val="00692DB6"/>
    <w:rsid w:val="006E2053"/>
    <w:rsid w:val="00B06B5D"/>
    <w:rsid w:val="00B8686C"/>
    <w:rsid w:val="00CC4CF3"/>
    <w:rsid w:val="00DA4636"/>
    <w:rsid w:val="00E10DA8"/>
    <w:rsid w:val="00E37031"/>
    <w:rsid w:val="00F54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3B8F"/>
  <w15:docId w15:val="{F6F2E6EB-0AE1-0547-8D7F-13C3FAE1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Unresolved Mention"/>
    <w:basedOn w:val="a1"/>
    <w:uiPriority w:val="99"/>
    <w:semiHidden/>
    <w:unhideWhenUsed/>
    <w:rsid w:val="00B8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KrimsonSun/shopizerForTest/blob/5bd8129a95f4d1bfdce7ff24e5a4eaebdb76c2ec/sm-core/src/test/java/com/salesmanager/test/shoppingcart/MyCartCoverageTest.jav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KrimsonSun/shopizerForTest/blob/c6f198a7ce9262adcce9e432cf150bba206aa9d8/sm-core/src/test/java/com/salesmanager/test/catalog/ProductPricePartitionTest.java" TargetMode="External"/><Relationship Id="rId12" Type="http://schemas.openxmlformats.org/officeDocument/2006/relationships/hyperlink" Target="https://github.com/KrimsonSun/shopizerForTest/blob/5bd8129a95f4d1bfdce7ff24e5a4eaebdb76c2ec/sm-core/src/test/java/com/salesmanager/test/shoppingcart/MyCartCoverageTest.jav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KrimsonSun/shopizerForTest/blob/5bd8129a95f4d1bfdce7ff24e5a4eaebdb76c2ec/sm-core/src/test/java/com/salesmanager/test/shoppingcart/MyCartCoverageTest.java" TargetMode="External"/><Relationship Id="rId10" Type="http://schemas.openxmlformats.org/officeDocument/2006/relationships/hyperlink" Target="https://github.com/KrimsonSun/shopizerForTest/blob/5bd8129a95f4d1bfdce7ff24e5a4eaebdb76c2ec/sm-core/src/test/java/com/salesmanager/test/shoppingcart/MyCartCoverageTest.java#L49"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KrimsonSun/shopizerForTest/blob/5bd8129a95f4d1bfdce7ff24e5a4eaebdb76c2ec/sm-core/src/test/java/com/salesmanager/test/shoppingcart/MyCartCoverageTest.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DBA72-D347-5D40-9DC7-4CD0B893F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1772</Words>
  <Characters>6897</Characters>
  <Application>Microsoft Office Word</Application>
  <DocSecurity>0</DocSecurity>
  <Lines>313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ta5126</dc:creator>
  <cp:keywords/>
  <cp:lastModifiedBy>ta5126</cp:lastModifiedBy>
  <cp:revision>8</cp:revision>
  <dcterms:created xsi:type="dcterms:W3CDTF">2026-02-17T19:42:00Z</dcterms:created>
  <dcterms:modified xsi:type="dcterms:W3CDTF">2026-02-17T22:41:00Z</dcterms:modified>
</cp:coreProperties>
</file>