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77BCB" w14:textId="0516E3F4" w:rsidR="00D17662" w:rsidRPr="00AB2069" w:rsidRDefault="00F216C3">
      <w:pPr>
        <w:rPr>
          <w:rFonts w:eastAsia="PingFang HK" w:cs="Arial Unicode MS"/>
        </w:rPr>
      </w:pPr>
      <w:r w:rsidRPr="00AB2069">
        <w:rPr>
          <w:rFonts w:eastAsia="PingFang HK" w:cs="Arial Unicode MS"/>
          <w:i/>
        </w:rPr>
        <w:t>Tractatus</w:t>
      </w:r>
      <w:r w:rsidRPr="00AB2069">
        <w:rPr>
          <w:rFonts w:eastAsia="PingFang HK" w:cs="Arial Unicode MS"/>
        </w:rPr>
        <w:t xml:space="preserve"> 1 – 3.5</w:t>
      </w:r>
    </w:p>
    <w:p w14:paraId="4CAC326A" w14:textId="77777777" w:rsidR="00F216C3" w:rsidRPr="00AB2069" w:rsidRDefault="00F216C3">
      <w:pPr>
        <w:rPr>
          <w:rFonts w:eastAsia="PingFang HK" w:cs="Arial Unicode MS"/>
        </w:rPr>
      </w:pPr>
    </w:p>
    <w:p w14:paraId="5A33BA24" w14:textId="6EBDE042" w:rsidR="00F216C3" w:rsidRDefault="00C21EAA" w:rsidP="00C21EAA">
      <w:pPr>
        <w:spacing w:line="288" w:lineRule="auto"/>
        <w:rPr>
          <w:rFonts w:eastAsia="PingFang HK" w:cs="Arial Unicode MS"/>
        </w:rPr>
      </w:pPr>
      <w:r w:rsidRPr="00AB2069">
        <w:rPr>
          <w:rFonts w:eastAsia="PingFang HK" w:cs="Arial Unicode MS"/>
        </w:rPr>
        <w:t xml:space="preserve">        </w:t>
      </w:r>
      <w:r w:rsidR="0038016E" w:rsidRPr="00AB2069">
        <w:rPr>
          <w:rFonts w:eastAsia="PingFang HK" w:cs="Arial Unicode MS"/>
        </w:rPr>
        <w:t xml:space="preserve">In the first three sections of </w:t>
      </w:r>
      <w:r w:rsidR="0038016E" w:rsidRPr="00AB2069">
        <w:rPr>
          <w:rFonts w:eastAsia="PingFang HK" w:cs="Arial Unicode MS"/>
          <w:i/>
        </w:rPr>
        <w:t>Tractatus Logico-Philosophicus</w:t>
      </w:r>
      <w:r w:rsidR="0038016E" w:rsidRPr="00AB2069">
        <w:rPr>
          <w:rFonts w:eastAsia="PingFang HK" w:cs="Arial Unicode MS"/>
        </w:rPr>
        <w:t>, Ludwig Wittgenstein</w:t>
      </w:r>
      <w:r w:rsidR="00D23ED3" w:rsidRPr="00AB2069">
        <w:rPr>
          <w:rFonts w:eastAsia="PingFang HK" w:cs="Arial Unicode MS"/>
        </w:rPr>
        <w:t xml:space="preserve"> introduces his three-level view of the world, t</w:t>
      </w:r>
      <w:r w:rsidR="00F33F7D" w:rsidRPr="00AB2069">
        <w:rPr>
          <w:rFonts w:eastAsia="PingFang HK" w:cs="Arial Unicode MS"/>
        </w:rPr>
        <w:t>he thought, and the proposition</w:t>
      </w:r>
      <w:r w:rsidR="00D23ED3" w:rsidRPr="00AB2069">
        <w:rPr>
          <w:rFonts w:eastAsia="PingFang HK" w:cs="Arial Unicode MS"/>
        </w:rPr>
        <w:t>.</w:t>
      </w:r>
      <w:r w:rsidR="004F019E" w:rsidRPr="00AB2069">
        <w:rPr>
          <w:rFonts w:eastAsia="PingFang HK" w:cs="Arial Unicode MS"/>
        </w:rPr>
        <w:t xml:space="preserve"> This view lays the foundations for his elucidations of philosophical problems in the later</w:t>
      </w:r>
      <w:r w:rsidR="00D638D4" w:rsidRPr="00AB2069">
        <w:rPr>
          <w:rFonts w:eastAsia="PingFang HK" w:cs="Arial Unicode MS"/>
        </w:rPr>
        <w:t xml:space="preserve"> sections of the </w:t>
      </w:r>
      <w:r w:rsidR="00D638D4" w:rsidRPr="00AB2069">
        <w:rPr>
          <w:rFonts w:eastAsia="PingFang HK" w:cs="Arial Unicode MS"/>
          <w:i/>
        </w:rPr>
        <w:t>Tractatus</w:t>
      </w:r>
      <w:r w:rsidR="00AB2069">
        <w:rPr>
          <w:rFonts w:eastAsia="PingFang HK" w:cs="Arial Unicode MS"/>
        </w:rPr>
        <w:t xml:space="preserve">. </w:t>
      </w:r>
      <w:r w:rsidR="00C47D16" w:rsidRPr="00AB2069">
        <w:rPr>
          <w:rFonts w:eastAsia="PingFang HK" w:cs="Arial Unicode MS"/>
        </w:rPr>
        <w:t>In addition, his three-level view illustrates an isomo</w:t>
      </w:r>
      <w:r w:rsidRPr="00AB2069">
        <w:rPr>
          <w:rFonts w:eastAsia="PingFang HK" w:cs="Arial Unicode MS"/>
        </w:rPr>
        <w:t>rphism between</w:t>
      </w:r>
      <w:r w:rsidR="00C47D16" w:rsidRPr="00AB2069">
        <w:rPr>
          <w:rFonts w:eastAsia="PingFang HK" w:cs="Arial Unicode MS"/>
        </w:rPr>
        <w:t xml:space="preserve"> the world, the thought, and the proposition, and this isomorphism clearly draws a limit to the world and to the thought. That is, it explicitly demarcates the possible from the impossible, </w:t>
      </w:r>
      <w:r w:rsidRPr="00AB2069">
        <w:rPr>
          <w:rFonts w:eastAsia="PingFang HK" w:cs="Arial Unicode MS"/>
        </w:rPr>
        <w:t xml:space="preserve">and </w:t>
      </w:r>
      <w:r w:rsidR="00C47D16" w:rsidRPr="00AB2069">
        <w:rPr>
          <w:rFonts w:eastAsia="PingFang HK" w:cs="Arial Unicode MS"/>
        </w:rPr>
        <w:t>the</w:t>
      </w:r>
      <w:r w:rsidRPr="00AB2069">
        <w:rPr>
          <w:rFonts w:eastAsia="PingFang HK" w:cs="Arial Unicode MS"/>
        </w:rPr>
        <w:t xml:space="preserve"> thinkable from the unthinkable.</w:t>
      </w:r>
    </w:p>
    <w:p w14:paraId="324D2260" w14:textId="1AD42865" w:rsidR="00DA5650" w:rsidRDefault="00DA6C8E" w:rsidP="00DA5650">
      <w:pPr>
        <w:spacing w:line="288" w:lineRule="auto"/>
        <w:rPr>
          <w:rFonts w:eastAsia="PingFang HK" w:cs="Arial Unicode MS"/>
          <w:lang w:eastAsia="zh-CN"/>
        </w:rPr>
      </w:pPr>
      <w:r>
        <w:rPr>
          <w:rFonts w:eastAsia="PingFang HK" w:cs="Arial Unicode MS"/>
        </w:rPr>
        <w:t xml:space="preserve">        Wittgenstein starts his development with his ontological view. </w:t>
      </w:r>
      <w:r w:rsidR="000D209C">
        <w:rPr>
          <w:rFonts w:eastAsia="PingFang HK" w:cs="Arial Unicode MS"/>
        </w:rPr>
        <w:t xml:space="preserve">According to Wittgenstein, the world is the </w:t>
      </w:r>
      <w:r w:rsidR="00FC5AD6">
        <w:rPr>
          <w:rFonts w:eastAsia="PingFang HK" w:cs="Arial Unicode MS"/>
        </w:rPr>
        <w:t xml:space="preserve">totality of existing </w:t>
      </w:r>
      <w:r w:rsidR="00725D0A">
        <w:rPr>
          <w:rFonts w:eastAsia="PingFang HK" w:cs="Arial Unicode MS"/>
        </w:rPr>
        <w:t xml:space="preserve">atomic </w:t>
      </w:r>
      <w:r w:rsidR="00FC5AD6">
        <w:rPr>
          <w:rFonts w:eastAsia="PingFang HK" w:cs="Arial Unicode MS"/>
        </w:rPr>
        <w:t>facts</w:t>
      </w:r>
      <w:r w:rsidR="00725D0A">
        <w:rPr>
          <w:rFonts w:eastAsia="PingFang HK" w:cs="Arial Unicode MS"/>
        </w:rPr>
        <w:t xml:space="preserve">, and </w:t>
      </w:r>
      <w:r w:rsidR="001F3E95">
        <w:rPr>
          <w:rFonts w:eastAsia="PingFang HK" w:cs="Arial Unicode MS"/>
        </w:rPr>
        <w:t xml:space="preserve">the atomic fact is </w:t>
      </w:r>
      <w:r w:rsidR="00BC7442">
        <w:rPr>
          <w:rFonts w:eastAsia="PingFang HK" w:cs="Arial Unicode MS"/>
        </w:rPr>
        <w:t>a</w:t>
      </w:r>
      <w:r w:rsidR="001F3E95">
        <w:rPr>
          <w:rFonts w:eastAsia="PingFang HK" w:cs="Arial Unicode MS"/>
        </w:rPr>
        <w:t xml:space="preserve"> complex of objects arranged in a certain way.</w:t>
      </w:r>
      <w:r w:rsidR="00A07EBD">
        <w:rPr>
          <w:rFonts w:eastAsia="PingFang HK" w:cs="Arial Unicode MS"/>
        </w:rPr>
        <w:t xml:space="preserve"> Furthermore, Wittgenstein asserts that </w:t>
      </w:r>
      <w:r w:rsidR="00E06249">
        <w:rPr>
          <w:rFonts w:eastAsia="PingFang HK" w:cs="Arial Unicode MS"/>
        </w:rPr>
        <w:t>the possibilities in which things can be combined together</w:t>
      </w:r>
      <w:r w:rsidR="00C84DC0">
        <w:rPr>
          <w:rFonts w:eastAsia="PingFang HK" w:cs="Arial Unicode MS"/>
        </w:rPr>
        <w:t>, i.e. the form,</w:t>
      </w:r>
      <w:r w:rsidR="00E06249">
        <w:rPr>
          <w:rFonts w:eastAsia="PingFang HK" w:cs="Arial Unicode MS"/>
        </w:rPr>
        <w:t xml:space="preserve"> are </w:t>
      </w:r>
      <w:r w:rsidR="00E06249">
        <w:rPr>
          <w:rFonts w:eastAsia="PingFang HK" w:cs="Arial Unicode MS"/>
          <w:i/>
        </w:rPr>
        <w:t xml:space="preserve">intrinsically </w:t>
      </w:r>
      <w:r w:rsidR="00E06249">
        <w:rPr>
          <w:rFonts w:eastAsia="PingFang HK" w:cs="Arial Unicode MS"/>
        </w:rPr>
        <w:t>contained in objects and determined by the structure of objects</w:t>
      </w:r>
      <w:r w:rsidR="00404336">
        <w:rPr>
          <w:rFonts w:eastAsia="PingFang HK" w:cs="Arial Unicode MS"/>
        </w:rPr>
        <w:t>. This implies that,</w:t>
      </w:r>
      <w:r w:rsidR="00E06249">
        <w:rPr>
          <w:rFonts w:eastAsia="PingFang HK" w:cs="Arial Unicode MS"/>
        </w:rPr>
        <w:t xml:space="preserve"> provided the existence of object</w:t>
      </w:r>
      <w:r w:rsidR="00404336">
        <w:rPr>
          <w:rFonts w:eastAsia="PingFang HK" w:cs="Arial Unicode MS"/>
        </w:rPr>
        <w:t>s in the world, all combinations of things, and therefore all possible ato</w:t>
      </w:r>
      <w:r w:rsidR="002D0FA9">
        <w:rPr>
          <w:rFonts w:eastAsia="PingFang HK" w:cs="Arial Unicode MS"/>
        </w:rPr>
        <w:t xml:space="preserve">mic facts are immediately given. Hence, the objects in the world are </w:t>
      </w:r>
      <w:r w:rsidR="002D0FA9">
        <w:rPr>
          <w:rFonts w:eastAsia="PingFang HK" w:cs="Arial Unicode MS"/>
          <w:i/>
        </w:rPr>
        <w:t>independent</w:t>
      </w:r>
      <w:r w:rsidR="002D0FA9">
        <w:rPr>
          <w:rFonts w:eastAsia="PingFang HK" w:cs="Arial Unicode MS"/>
        </w:rPr>
        <w:t>, in the sense that they may occur in any possible atomic fact that contains them.</w:t>
      </w:r>
    </w:p>
    <w:p w14:paraId="4AF85AAC" w14:textId="74549D8D" w:rsidR="00DA5650" w:rsidRDefault="00DA5650" w:rsidP="00DA5650">
      <w:pPr>
        <w:spacing w:line="288" w:lineRule="auto"/>
        <w:rPr>
          <w:rFonts w:eastAsia="PingFang HK" w:cs="Arial Unicode MS"/>
          <w:lang w:eastAsia="zh-CN"/>
        </w:rPr>
      </w:pPr>
      <w:r>
        <w:rPr>
          <w:rFonts w:eastAsia="PingFang HK" w:cs="Arial Unicode MS"/>
          <w:lang w:eastAsia="zh-CN"/>
        </w:rPr>
        <w:t xml:space="preserve">        The existing atomic facts </w:t>
      </w:r>
      <w:r w:rsidR="00C5374A">
        <w:rPr>
          <w:rFonts w:eastAsia="PingFang HK" w:cs="Arial Unicode MS"/>
          <w:lang w:eastAsia="zh-CN"/>
        </w:rPr>
        <w:t>together with</w:t>
      </w:r>
      <w:r>
        <w:rPr>
          <w:rFonts w:eastAsia="PingFang HK" w:cs="Arial Unicode MS"/>
          <w:lang w:eastAsia="zh-CN"/>
        </w:rPr>
        <w:t xml:space="preserve"> all possible atomic facts form the logical space of the world.</w:t>
      </w:r>
      <w:r w:rsidR="00C5374A">
        <w:rPr>
          <w:rFonts w:eastAsia="PingFang HK" w:cs="Arial Unicode MS"/>
          <w:lang w:eastAsia="zh-CN"/>
        </w:rPr>
        <w:t xml:space="preserve"> Since possible facts are determined and given by the </w:t>
      </w:r>
      <w:r w:rsidR="00C5374A">
        <w:rPr>
          <w:rFonts w:eastAsia="PingFang HK" w:cs="Arial Unicode MS"/>
          <w:i/>
          <w:lang w:eastAsia="zh-CN"/>
        </w:rPr>
        <w:t xml:space="preserve">intrinsic </w:t>
      </w:r>
      <w:r w:rsidR="00C5374A">
        <w:rPr>
          <w:rFonts w:eastAsia="PingFang HK" w:cs="Arial Unicode MS"/>
          <w:lang w:eastAsia="zh-CN"/>
        </w:rPr>
        <w:t xml:space="preserve">properties of objects, then it follows that the logical space contains </w:t>
      </w:r>
      <w:r w:rsidR="00C5374A">
        <w:rPr>
          <w:rFonts w:eastAsia="PingFang HK" w:cs="Arial Unicode MS"/>
          <w:i/>
          <w:lang w:eastAsia="zh-CN"/>
        </w:rPr>
        <w:t>all</w:t>
      </w:r>
      <w:r w:rsidR="00C5374A">
        <w:rPr>
          <w:rFonts w:eastAsia="PingFang HK" w:cs="Arial Unicode MS"/>
          <w:lang w:eastAsia="zh-CN"/>
        </w:rPr>
        <w:t xml:space="preserve"> possible atomic facts. In other words, atomic facts cannot be </w:t>
      </w:r>
      <w:r w:rsidR="00C5374A">
        <w:rPr>
          <w:rFonts w:eastAsia="PingFang HK" w:cs="Arial Unicode MS"/>
          <w:i/>
          <w:lang w:eastAsia="zh-CN"/>
        </w:rPr>
        <w:t>accidental</w:t>
      </w:r>
      <w:r w:rsidR="00C5374A">
        <w:rPr>
          <w:rFonts w:eastAsia="PingFang HK" w:cs="Arial Unicode MS"/>
          <w:lang w:eastAsia="zh-CN"/>
        </w:rPr>
        <w:t xml:space="preserve">; there cannot be a new atomic fact whose possibility is not </w:t>
      </w:r>
      <w:r w:rsidR="00C5374A">
        <w:rPr>
          <w:rFonts w:eastAsia="PingFang HK" w:cs="Arial Unicode MS"/>
          <w:i/>
          <w:lang w:eastAsia="zh-CN"/>
        </w:rPr>
        <w:t>foreseen</w:t>
      </w:r>
      <w:r w:rsidR="00C5374A">
        <w:rPr>
          <w:rFonts w:eastAsia="PingFang HK" w:cs="Arial Unicode MS"/>
          <w:lang w:eastAsia="zh-CN"/>
        </w:rPr>
        <w:t xml:space="preserve"> by the structure of things. Hence, the logical space is the limit of the world; all possible facts lie inside the logical space, and outside of the logical space is what is impossible.</w:t>
      </w:r>
    </w:p>
    <w:p w14:paraId="6F57D590" w14:textId="7AA8CD21" w:rsidR="00EE7276" w:rsidRDefault="00EE7276" w:rsidP="00DA5650">
      <w:pPr>
        <w:spacing w:line="288" w:lineRule="auto"/>
        <w:rPr>
          <w:rFonts w:eastAsia="PingFang HK" w:cs="Arial Unicode MS"/>
          <w:lang w:eastAsia="zh-CN"/>
        </w:rPr>
      </w:pPr>
      <w:r>
        <w:rPr>
          <w:rFonts w:eastAsia="PingFang HK" w:cs="Arial Unicode MS"/>
          <w:lang w:eastAsia="zh-CN"/>
        </w:rPr>
        <w:t xml:space="preserve">        Following his view of the world, the next level in Wittgenstein’s </w:t>
      </w:r>
      <w:r w:rsidR="00C82FA5">
        <w:rPr>
          <w:rFonts w:eastAsia="PingFang HK" w:cs="Arial Unicode MS"/>
          <w:lang w:eastAsia="zh-CN"/>
        </w:rPr>
        <w:t>hierarchy</w:t>
      </w:r>
      <w:r>
        <w:rPr>
          <w:rFonts w:eastAsia="PingFang HK" w:cs="Arial Unicode MS"/>
          <w:lang w:eastAsia="zh-CN"/>
        </w:rPr>
        <w:t xml:space="preserve"> is the “pictorial theory” of the thought.</w:t>
      </w:r>
      <w:r w:rsidR="00C82FA5">
        <w:rPr>
          <w:rFonts w:eastAsia="PingFang HK" w:cs="Arial Unicode MS"/>
          <w:lang w:eastAsia="zh-CN"/>
        </w:rPr>
        <w:t xml:space="preserve"> According to Wittgenstein, the thought is a </w:t>
      </w:r>
      <w:r w:rsidR="00C82FA5">
        <w:rPr>
          <w:rFonts w:eastAsia="PingFang HK" w:cs="Arial Unicode MS"/>
          <w:i/>
          <w:lang w:eastAsia="zh-CN"/>
        </w:rPr>
        <w:t>representation</w:t>
      </w:r>
      <w:r w:rsidR="00C82FA5">
        <w:rPr>
          <w:rFonts w:eastAsia="PingFang HK" w:cs="Arial Unicode MS"/>
          <w:lang w:eastAsia="zh-CN"/>
        </w:rPr>
        <w:t xml:space="preserve"> of the atomic fact. It consists of thought-elements, which are in a one-to-one correspondence with objects in the world, i.e. the thought-element </w:t>
      </w:r>
      <w:r w:rsidR="00C82FA5">
        <w:rPr>
          <w:rFonts w:eastAsia="PingFang HK" w:cs="Arial Unicode MS"/>
          <w:i/>
          <w:lang w:eastAsia="zh-CN"/>
        </w:rPr>
        <w:t>stands for</w:t>
      </w:r>
      <w:r w:rsidR="00C82FA5">
        <w:rPr>
          <w:rFonts w:eastAsia="PingFang HK" w:cs="Arial Unicode MS"/>
          <w:lang w:eastAsia="zh-CN"/>
        </w:rPr>
        <w:t xml:space="preserve"> the object.</w:t>
      </w:r>
      <w:r w:rsidR="00E83169">
        <w:rPr>
          <w:rFonts w:eastAsia="PingFang HK" w:cs="Arial Unicode MS"/>
          <w:lang w:eastAsia="zh-CN"/>
        </w:rPr>
        <w:t xml:space="preserve"> Therefore, the thought-element also has the internal properties which the object possesses</w:t>
      </w:r>
      <w:r w:rsidR="00417244">
        <w:rPr>
          <w:rFonts w:eastAsia="PingFang HK" w:cs="Arial Unicode MS"/>
          <w:lang w:eastAsia="zh-CN"/>
        </w:rPr>
        <w:t>, and hence all possible ways of combinations of thought-elements are determined by these internal properties</w:t>
      </w:r>
      <w:r w:rsidR="00BC7442">
        <w:rPr>
          <w:rFonts w:eastAsia="PingFang HK" w:cs="Arial Unicode MS"/>
          <w:lang w:eastAsia="zh-CN"/>
        </w:rPr>
        <w:t>. The thought is a complex of thought-elements combined in a certain way. Hence, all possible thoughts are immediately provided by the structures of the thought-element.</w:t>
      </w:r>
    </w:p>
    <w:p w14:paraId="0CD7E13D" w14:textId="782D2AD2" w:rsidR="002F7D69" w:rsidRDefault="00BC7442" w:rsidP="0060429D">
      <w:pPr>
        <w:spacing w:line="288" w:lineRule="auto"/>
        <w:rPr>
          <w:rFonts w:eastAsia="PingFang HK" w:cs="Arial Unicode MS"/>
          <w:lang w:eastAsia="zh-CN"/>
        </w:rPr>
      </w:pPr>
      <w:r>
        <w:rPr>
          <w:rFonts w:eastAsia="PingFang HK" w:cs="Arial Unicode MS"/>
          <w:lang w:eastAsia="zh-CN"/>
        </w:rPr>
        <w:t xml:space="preserve">        Up to this point, it is clear that there exhibits an isomorphism between the thought and the world, as Wittgenstein says in 2.17 of the </w:t>
      </w:r>
      <w:r>
        <w:rPr>
          <w:rFonts w:eastAsia="PingFang HK" w:cs="Arial Unicode MS"/>
          <w:i/>
          <w:lang w:eastAsia="zh-CN"/>
        </w:rPr>
        <w:t>Tractatus</w:t>
      </w:r>
      <w:r>
        <w:rPr>
          <w:rFonts w:eastAsia="PingFang HK" w:cs="Arial Unicode MS"/>
          <w:lang w:eastAsia="zh-CN"/>
        </w:rPr>
        <w:t>, “In the picture and the pictured there must be something identical in order that someone can be a picture of the other at all.”</w:t>
      </w:r>
      <w:r w:rsidR="00A73D13">
        <w:rPr>
          <w:rFonts w:eastAsia="PingFang HK" w:cs="Arial Unicode MS"/>
          <w:lang w:eastAsia="zh-CN"/>
        </w:rPr>
        <w:t xml:space="preserve"> From the explication of the thought, it can be seen that it is the possible ways of combination</w:t>
      </w:r>
      <w:r w:rsidR="00A16788">
        <w:rPr>
          <w:rFonts w:eastAsia="PingFang HK" w:cs="Arial Unicode MS"/>
          <w:lang w:eastAsia="zh-CN"/>
        </w:rPr>
        <w:t>, i.e. the form,</w:t>
      </w:r>
      <w:r w:rsidR="00A73D13">
        <w:rPr>
          <w:rFonts w:eastAsia="PingFang HK" w:cs="Arial Unicode MS"/>
          <w:lang w:eastAsia="zh-CN"/>
        </w:rPr>
        <w:t xml:space="preserve"> that </w:t>
      </w:r>
      <w:r w:rsidR="00A73D13" w:rsidRPr="00A73D13">
        <w:rPr>
          <w:rFonts w:eastAsia="PingFang HK" w:cs="Arial Unicode MS"/>
          <w:i/>
          <w:lang w:eastAsia="zh-CN"/>
        </w:rPr>
        <w:t>allow</w:t>
      </w:r>
      <w:r w:rsidR="00A73D13">
        <w:rPr>
          <w:rFonts w:eastAsia="PingFang HK" w:cs="Arial Unicode MS"/>
          <w:lang w:eastAsia="zh-CN"/>
        </w:rPr>
        <w:t xml:space="preserve"> the thought to be able to represent the fact in the world.</w:t>
      </w:r>
      <w:r w:rsidR="00745389">
        <w:rPr>
          <w:rFonts w:eastAsia="PingFang HK" w:cs="Arial Unicode MS"/>
          <w:lang w:eastAsia="zh-CN"/>
        </w:rPr>
        <w:t xml:space="preserve"> Hence, as with the form of the fact in the world, </w:t>
      </w:r>
      <w:r w:rsidR="0060429D">
        <w:rPr>
          <w:rFonts w:eastAsia="PingFang HK" w:cs="Arial Unicode MS"/>
          <w:lang w:eastAsia="zh-CN"/>
        </w:rPr>
        <w:t>the form of the thought</w:t>
      </w:r>
      <w:r w:rsidR="00745389">
        <w:rPr>
          <w:rFonts w:eastAsia="PingFang HK" w:cs="Arial Unicode MS"/>
          <w:lang w:eastAsia="zh-CN"/>
        </w:rPr>
        <w:t xml:space="preserve"> demarcates the limit of the thinkable and the unthinkable.</w:t>
      </w:r>
      <w:r w:rsidR="0060429D">
        <w:rPr>
          <w:rFonts w:eastAsia="PingFang HK" w:cs="Arial Unicode MS"/>
          <w:lang w:eastAsia="zh-CN"/>
        </w:rPr>
        <w:t xml:space="preserve"> The form is not part of the represented, but </w:t>
      </w:r>
      <w:r w:rsidR="0060429D">
        <w:rPr>
          <w:rFonts w:eastAsia="PingFang HK" w:cs="Arial Unicode MS"/>
          <w:lang w:eastAsia="zh-CN"/>
        </w:rPr>
        <w:lastRenderedPageBreak/>
        <w:t xml:space="preserve">is </w:t>
      </w:r>
      <w:r w:rsidR="0060429D" w:rsidRPr="0060429D">
        <w:rPr>
          <w:rFonts w:eastAsia="PingFang HK" w:cs="Arial Unicode MS"/>
          <w:i/>
          <w:lang w:eastAsia="zh-CN"/>
        </w:rPr>
        <w:t>shown</w:t>
      </w:r>
      <w:r w:rsidR="0060429D">
        <w:rPr>
          <w:rFonts w:eastAsia="PingFang HK" w:cs="Arial Unicode MS"/>
          <w:lang w:eastAsia="zh-CN"/>
        </w:rPr>
        <w:t xml:space="preserve"> by the thought</w:t>
      </w:r>
      <w:r w:rsidR="001C108A">
        <w:rPr>
          <w:rFonts w:eastAsia="PingFang HK" w:cs="Arial Unicode MS"/>
          <w:lang w:eastAsia="zh-CN"/>
        </w:rPr>
        <w:t>.</w:t>
      </w:r>
      <w:r w:rsidR="00B51217">
        <w:rPr>
          <w:rFonts w:eastAsia="PingFang HK" w:cs="Arial Unicode MS"/>
          <w:lang w:eastAsia="zh-CN"/>
        </w:rPr>
        <w:t xml:space="preserve"> This isomorphism also illustrates a significant connection between the thought and the world; that is, what is thinkable is also possible, and vice versa. Since the way in which the world works is logical, in the sense that they behave in accordance with logical laws, hence we may not think illogically. It is impossible for one to formulate an illogical thought, for example, “I am physically in the computer and the computer is physically in me.” For such a thought violates the laws of logic, and hence there is no possible fact in the logical space of the world that corresponds to such a thought.</w:t>
      </w:r>
    </w:p>
    <w:p w14:paraId="18132361" w14:textId="726C947A" w:rsidR="00FA08BB" w:rsidRDefault="0060429D" w:rsidP="0060429D">
      <w:pPr>
        <w:spacing w:line="288" w:lineRule="auto"/>
        <w:rPr>
          <w:rFonts w:eastAsia="PingFang HK" w:cs="Arial Unicode MS"/>
          <w:lang w:eastAsia="zh-CN"/>
        </w:rPr>
      </w:pPr>
      <w:r>
        <w:rPr>
          <w:rFonts w:eastAsia="PingFang HK" w:cs="Arial Unicode MS"/>
          <w:lang w:eastAsia="zh-CN"/>
        </w:rPr>
        <w:t xml:space="preserve">        Wittgenstein’s hierarchy of the world and the thought addresses two important questions in traditional philosophy, namely the sense and the truth. The sense of a thought, according to Wittgenstein, is the</w:t>
      </w:r>
      <w:r w:rsidR="00FA08BB">
        <w:rPr>
          <w:rFonts w:eastAsia="PingFang HK" w:cs="Arial Unicode MS"/>
          <w:lang w:eastAsia="zh-CN"/>
        </w:rPr>
        <w:t xml:space="preserve"> possible</w:t>
      </w:r>
      <w:r>
        <w:rPr>
          <w:rFonts w:eastAsia="PingFang HK" w:cs="Arial Unicode MS"/>
          <w:lang w:eastAsia="zh-CN"/>
        </w:rPr>
        <w:t xml:space="preserve"> </w:t>
      </w:r>
      <w:r w:rsidR="000909F6">
        <w:rPr>
          <w:rFonts w:eastAsia="PingFang HK" w:cs="Arial Unicode MS"/>
          <w:lang w:eastAsia="zh-CN"/>
        </w:rPr>
        <w:t>atomic fact that it represents.</w:t>
      </w:r>
      <w:r w:rsidR="0068221F">
        <w:rPr>
          <w:rFonts w:eastAsia="PingFang HK" w:cs="Arial Unicode MS"/>
          <w:lang w:eastAsia="zh-CN"/>
        </w:rPr>
        <w:t xml:space="preserve"> The truth-bearer in Wittgenstein’s system is the thought, and the truth</w:t>
      </w:r>
      <w:r w:rsidR="00747BAB">
        <w:rPr>
          <w:rFonts w:eastAsia="PingFang HK" w:cs="Arial Unicode MS"/>
          <w:lang w:eastAsia="zh-CN"/>
        </w:rPr>
        <w:t xml:space="preserve"> and the falsehood</w:t>
      </w:r>
      <w:r w:rsidR="0068221F">
        <w:rPr>
          <w:rFonts w:eastAsia="PingFang HK" w:cs="Arial Unicode MS"/>
          <w:lang w:eastAsia="zh-CN"/>
        </w:rPr>
        <w:t xml:space="preserve"> </w:t>
      </w:r>
      <w:r w:rsidR="00747BAB">
        <w:rPr>
          <w:rFonts w:eastAsia="PingFang HK" w:cs="Arial Unicode MS"/>
          <w:lang w:eastAsia="zh-CN"/>
        </w:rPr>
        <w:t>are</w:t>
      </w:r>
      <w:r w:rsidR="009C490F">
        <w:rPr>
          <w:rFonts w:eastAsia="PingFang HK" w:cs="Arial Unicode MS"/>
          <w:lang w:eastAsia="zh-CN"/>
        </w:rPr>
        <w:t xml:space="preserve"> defined to be dependent upon whether the thought agrees with the reality or not</w:t>
      </w:r>
      <w:r w:rsidR="0068221F">
        <w:rPr>
          <w:rFonts w:eastAsia="PingFang HK" w:cs="Arial Unicode MS"/>
          <w:lang w:eastAsia="zh-CN"/>
        </w:rPr>
        <w:t>. That is, if a thought agrees with the reality (i.e. the existing fact), then it is true; otherwise, it is false.</w:t>
      </w:r>
      <w:r w:rsidR="00FA08BB">
        <w:rPr>
          <w:rFonts w:eastAsia="PingFang HK" w:cs="Arial Unicode MS"/>
          <w:lang w:eastAsia="zh-CN"/>
        </w:rPr>
        <w:t xml:space="preserve"> </w:t>
      </w:r>
      <w:r w:rsidR="00FA08BB">
        <w:rPr>
          <w:rFonts w:eastAsia="PingFang HK" w:cs="Arial Unicode MS"/>
          <w:lang w:eastAsia="zh-CN"/>
        </w:rPr>
        <w:t>It is remarkable that, since the form of the thought is the totality of all possible</w:t>
      </w:r>
      <w:r w:rsidR="009C490F">
        <w:rPr>
          <w:rFonts w:eastAsia="PingFang HK" w:cs="Arial Unicode MS"/>
          <w:lang w:eastAsia="zh-CN"/>
        </w:rPr>
        <w:t xml:space="preserve"> thoughts, </w:t>
      </w:r>
      <w:r w:rsidR="00FA08BB">
        <w:rPr>
          <w:rFonts w:eastAsia="PingFang HK" w:cs="Arial Unicode MS"/>
          <w:lang w:eastAsia="zh-CN"/>
        </w:rPr>
        <w:t xml:space="preserve">it excludes all </w:t>
      </w:r>
      <w:r w:rsidR="00FA08BB">
        <w:rPr>
          <w:rFonts w:eastAsia="PingFang HK" w:cs="Arial Unicode MS"/>
          <w:lang w:eastAsia="zh-CN"/>
        </w:rPr>
        <w:t>nonsense thoughts</w:t>
      </w:r>
      <w:r w:rsidR="00FA08BB">
        <w:rPr>
          <w:rFonts w:eastAsia="PingFang HK" w:cs="Arial Unicode MS"/>
          <w:lang w:eastAsia="zh-CN"/>
        </w:rPr>
        <w:t>. For instance, one may not have the thought “Mortality is Socrates,” since the form prevents the two thought-element, mortality and Socrates, from combining in this way. This answers Wittgenstein’s objection to Russell’s “</w:t>
      </w:r>
      <w:r w:rsidR="009C78CF">
        <w:rPr>
          <w:rFonts w:eastAsia="PingFang HK" w:cs="Arial Unicode MS"/>
          <w:lang w:eastAsia="zh-CN"/>
        </w:rPr>
        <w:t>Multiple Relation Theory</w:t>
      </w:r>
      <w:r w:rsidR="00FA08BB">
        <w:rPr>
          <w:rFonts w:eastAsia="PingFang HK" w:cs="Arial Unicode MS"/>
          <w:lang w:eastAsia="zh-CN"/>
        </w:rPr>
        <w:t>”</w:t>
      </w:r>
      <w:r w:rsidR="009C78CF">
        <w:rPr>
          <w:rFonts w:eastAsia="PingFang HK" w:cs="Arial Unicode MS"/>
          <w:lang w:eastAsia="zh-CN"/>
        </w:rPr>
        <w:t xml:space="preserve"> of judgment.</w:t>
      </w:r>
    </w:p>
    <w:p w14:paraId="2C808720" w14:textId="00701FC4" w:rsidR="00B52E6C" w:rsidRDefault="00D81070" w:rsidP="00B52E6C">
      <w:pPr>
        <w:spacing w:line="288" w:lineRule="auto"/>
        <w:rPr>
          <w:rFonts w:eastAsia="PingFang HK" w:cs="Arial Unicode MS"/>
          <w:lang w:eastAsia="zh-CN"/>
        </w:rPr>
      </w:pPr>
      <w:r>
        <w:rPr>
          <w:rFonts w:eastAsia="PingFang HK" w:cs="Arial Unicode MS"/>
          <w:lang w:eastAsia="zh-CN"/>
        </w:rPr>
        <w:t xml:space="preserve">        The thought is expressed by the proposition, which forms the third level in Wittgenstein’s hierarchy. The proposition is the pro</w:t>
      </w:r>
      <w:r w:rsidR="006E7291">
        <w:rPr>
          <w:rFonts w:eastAsia="PingFang HK" w:cs="Arial Unicode MS"/>
          <w:lang w:eastAsia="zh-CN"/>
        </w:rPr>
        <w:t>positional sign</w:t>
      </w:r>
      <w:r w:rsidR="00A71A82">
        <w:rPr>
          <w:rFonts w:eastAsia="PingFang HK" w:cs="Arial Unicode MS"/>
          <w:lang w:eastAsia="zh-CN"/>
        </w:rPr>
        <w:t xml:space="preserve"> perceptible by the human sense system</w:t>
      </w:r>
      <w:r w:rsidR="00E51CC1">
        <w:rPr>
          <w:rFonts w:eastAsia="PingFang HK" w:cs="Arial Unicode MS"/>
          <w:lang w:eastAsia="zh-CN"/>
        </w:rPr>
        <w:t xml:space="preserve">. </w:t>
      </w:r>
      <w:r w:rsidR="00934CC3">
        <w:rPr>
          <w:rFonts w:eastAsia="PingFang HK" w:cs="Arial Unicode MS"/>
          <w:lang w:eastAsia="zh-CN"/>
        </w:rPr>
        <w:t xml:space="preserve">The proposition consists of </w:t>
      </w:r>
      <w:r w:rsidR="00D62D51">
        <w:rPr>
          <w:rFonts w:eastAsia="PingFang HK" w:cs="Arial Unicode MS"/>
          <w:lang w:eastAsia="zh-CN"/>
        </w:rPr>
        <w:t>words</w:t>
      </w:r>
      <w:r w:rsidR="00A40166">
        <w:rPr>
          <w:rFonts w:eastAsia="PingFang HK" w:cs="Arial Unicode MS"/>
          <w:lang w:eastAsia="zh-CN"/>
        </w:rPr>
        <w:t>, w</w:t>
      </w:r>
      <w:r w:rsidR="00E51CC1">
        <w:rPr>
          <w:rFonts w:eastAsia="PingFang HK" w:cs="Arial Unicode MS"/>
          <w:lang w:eastAsia="zh-CN"/>
        </w:rPr>
        <w:t>hich correspond to</w:t>
      </w:r>
      <w:r w:rsidR="00A40166">
        <w:rPr>
          <w:rFonts w:eastAsia="PingFang HK" w:cs="Arial Unicode MS"/>
          <w:lang w:eastAsia="zh-CN"/>
        </w:rPr>
        <w:t xml:space="preserve"> thought-elements.</w:t>
      </w:r>
      <w:r w:rsidR="00691642">
        <w:rPr>
          <w:rFonts w:eastAsia="PingFang HK" w:cs="Arial Unicode MS"/>
          <w:lang w:eastAsia="zh-CN"/>
        </w:rPr>
        <w:t xml:space="preserve"> However, a proposition has a sense </w:t>
      </w:r>
      <w:r w:rsidR="00691642" w:rsidRPr="00691642">
        <w:rPr>
          <w:rFonts w:eastAsia="PingFang HK" w:cs="Arial Unicode MS"/>
          <w:i/>
          <w:lang w:eastAsia="zh-CN"/>
        </w:rPr>
        <w:t>only</w:t>
      </w:r>
      <w:r w:rsidR="00691642">
        <w:rPr>
          <w:rFonts w:eastAsia="PingFang HK" w:cs="Arial Unicode MS"/>
          <w:lang w:eastAsia="zh-CN"/>
        </w:rPr>
        <w:t xml:space="preserve"> if </w:t>
      </w:r>
      <w:r w:rsidR="002F2BAA">
        <w:rPr>
          <w:rFonts w:eastAsia="PingFang HK" w:cs="Arial Unicode MS"/>
          <w:lang w:eastAsia="zh-CN"/>
        </w:rPr>
        <w:t xml:space="preserve">it represents a thought, that is, </w:t>
      </w:r>
      <w:r w:rsidR="002F2BAA" w:rsidRPr="002F2BAA">
        <w:rPr>
          <w:rFonts w:eastAsia="PingFang HK" w:cs="Arial Unicode MS"/>
          <w:i/>
          <w:lang w:eastAsia="zh-CN"/>
        </w:rPr>
        <w:t>only</w:t>
      </w:r>
      <w:r w:rsidR="002F2BAA">
        <w:rPr>
          <w:rFonts w:eastAsia="PingFang HK" w:cs="Arial Unicode MS"/>
          <w:lang w:eastAsia="zh-CN"/>
        </w:rPr>
        <w:t xml:space="preserve"> if the words that constituent the proposition are combined in a definite way that corresponds to the combination of the thought-elements in the corresponding thought.</w:t>
      </w:r>
      <w:r w:rsidR="00517F62">
        <w:rPr>
          <w:rFonts w:eastAsia="PingFang HK" w:cs="Arial Unicode MS"/>
          <w:lang w:eastAsia="zh-CN"/>
        </w:rPr>
        <w:t xml:space="preserve"> Hence, “the proposition is articulate” (</w:t>
      </w:r>
      <w:r w:rsidR="00FF7A65">
        <w:rPr>
          <w:rFonts w:eastAsia="PingFang HK" w:cs="Arial Unicode MS"/>
          <w:lang w:eastAsia="zh-CN"/>
        </w:rPr>
        <w:t>3.141</w:t>
      </w:r>
      <w:r w:rsidR="00597862">
        <w:rPr>
          <w:rFonts w:eastAsia="PingFang HK" w:cs="Arial Unicode MS"/>
          <w:lang w:eastAsia="zh-CN"/>
        </w:rPr>
        <w:t xml:space="preserve"> and</w:t>
      </w:r>
      <w:bookmarkStart w:id="0" w:name="_GoBack"/>
      <w:bookmarkEnd w:id="0"/>
      <w:r w:rsidR="00ED3939">
        <w:rPr>
          <w:rFonts w:eastAsia="PingFang HK" w:cs="Arial Unicode MS"/>
          <w:lang w:eastAsia="zh-CN"/>
        </w:rPr>
        <w:t xml:space="preserve"> 3.251</w:t>
      </w:r>
      <w:r w:rsidR="00FA0D2C">
        <w:rPr>
          <w:rFonts w:eastAsia="PingFang HK" w:cs="Arial Unicode MS"/>
          <w:lang w:eastAsia="zh-CN"/>
        </w:rPr>
        <w:t xml:space="preserve"> of the </w:t>
      </w:r>
      <w:r w:rsidR="00FA0D2C">
        <w:rPr>
          <w:rFonts w:eastAsia="PingFang HK" w:cs="Arial Unicode MS"/>
          <w:i/>
          <w:lang w:eastAsia="zh-CN"/>
        </w:rPr>
        <w:t>Tractatus</w:t>
      </w:r>
      <w:r w:rsidR="00FF7A65">
        <w:rPr>
          <w:rFonts w:eastAsia="PingFang HK" w:cs="Arial Unicode MS"/>
          <w:lang w:eastAsia="zh-CN"/>
        </w:rPr>
        <w:t>).</w:t>
      </w:r>
      <w:r w:rsidR="00496815">
        <w:rPr>
          <w:rFonts w:eastAsia="PingFang HK" w:cs="Arial Unicode MS"/>
          <w:lang w:eastAsia="zh-CN"/>
        </w:rPr>
        <w:t xml:space="preserve"> When it does, the truth and the falsehood of a proposition are naturally determined by the truth and the falsehood of the thought it represents, but the </w:t>
      </w:r>
      <w:r w:rsidR="00496815" w:rsidRPr="00496815">
        <w:rPr>
          <w:rFonts w:eastAsia="PingFang HK" w:cs="Arial Unicode MS"/>
          <w:i/>
          <w:lang w:eastAsia="zh-CN"/>
        </w:rPr>
        <w:t>truth-bearer</w:t>
      </w:r>
      <w:r w:rsidR="00496815">
        <w:rPr>
          <w:rFonts w:eastAsia="PingFang HK" w:cs="Arial Unicode MS"/>
          <w:i/>
          <w:lang w:eastAsia="zh-CN"/>
        </w:rPr>
        <w:t xml:space="preserve"> </w:t>
      </w:r>
      <w:r w:rsidR="00496815">
        <w:rPr>
          <w:rFonts w:eastAsia="PingFang HK" w:cs="Arial Unicode MS"/>
          <w:lang w:eastAsia="zh-CN"/>
        </w:rPr>
        <w:t>in Wittgenstein’s hierarchy is the thought but not the proposition, since the truth</w:t>
      </w:r>
      <w:r w:rsidR="004414F7">
        <w:rPr>
          <w:rFonts w:eastAsia="PingFang HK" w:cs="Arial Unicode MS"/>
          <w:lang w:eastAsia="zh-CN"/>
        </w:rPr>
        <w:t xml:space="preserve"> and the falsehood are</w:t>
      </w:r>
      <w:r w:rsidR="00496815">
        <w:rPr>
          <w:rFonts w:eastAsia="PingFang HK" w:cs="Arial Unicode MS"/>
          <w:lang w:eastAsia="zh-CN"/>
        </w:rPr>
        <w:t xml:space="preserve"> </w:t>
      </w:r>
      <w:r w:rsidR="00496815" w:rsidRPr="00496815">
        <w:rPr>
          <w:rFonts w:eastAsia="PingFang HK" w:cs="Arial Unicode MS"/>
          <w:i/>
          <w:lang w:eastAsia="zh-CN"/>
        </w:rPr>
        <w:t xml:space="preserve">defined </w:t>
      </w:r>
      <w:r w:rsidR="00496815">
        <w:rPr>
          <w:rFonts w:eastAsia="PingFang HK" w:cs="Arial Unicode MS"/>
          <w:lang w:eastAsia="zh-CN"/>
        </w:rPr>
        <w:t>to be the alignment</w:t>
      </w:r>
      <w:r w:rsidR="004414F7">
        <w:rPr>
          <w:rFonts w:eastAsia="PingFang HK" w:cs="Arial Unicode MS"/>
          <w:lang w:eastAsia="zh-CN"/>
        </w:rPr>
        <w:t xml:space="preserve"> and the non-alignment</w:t>
      </w:r>
      <w:r w:rsidR="00496815">
        <w:rPr>
          <w:rFonts w:eastAsia="PingFang HK" w:cs="Arial Unicode MS"/>
          <w:lang w:eastAsia="zh-CN"/>
        </w:rPr>
        <w:t xml:space="preserve"> </w:t>
      </w:r>
      <w:r w:rsidR="009A07ED">
        <w:rPr>
          <w:rFonts w:eastAsia="PingFang HK" w:cs="Arial Unicode MS"/>
          <w:lang w:eastAsia="zh-CN"/>
        </w:rPr>
        <w:t>of the thought with the reality, respectively.</w:t>
      </w:r>
    </w:p>
    <w:p w14:paraId="0ECCB148" w14:textId="5A89EEDB" w:rsidR="002C6606" w:rsidRPr="00FA0D2C" w:rsidRDefault="002C6606" w:rsidP="00B52E6C">
      <w:pPr>
        <w:spacing w:line="288" w:lineRule="auto"/>
        <w:rPr>
          <w:rFonts w:eastAsia="PingFang HK" w:cs="Arial Unicode MS"/>
          <w:lang w:eastAsia="zh-CN"/>
        </w:rPr>
      </w:pPr>
      <w:r>
        <w:rPr>
          <w:rFonts w:eastAsia="PingFang HK" w:cs="Arial Unicode MS"/>
          <w:lang w:eastAsia="zh-CN"/>
        </w:rPr>
        <w:t xml:space="preserve">        The object in the world is </w:t>
      </w:r>
      <w:r w:rsidRPr="002C6606">
        <w:rPr>
          <w:rFonts w:eastAsia="PingFang HK" w:cs="Arial Unicode MS"/>
          <w:i/>
          <w:lang w:eastAsia="zh-CN"/>
        </w:rPr>
        <w:t>labeled</w:t>
      </w:r>
      <w:r w:rsidR="00C44203">
        <w:rPr>
          <w:rFonts w:eastAsia="PingFang HK" w:cs="Arial Unicode MS"/>
          <w:lang w:eastAsia="zh-CN"/>
        </w:rPr>
        <w:t xml:space="preserve"> by the</w:t>
      </w:r>
      <w:r>
        <w:rPr>
          <w:rFonts w:eastAsia="PingFang HK" w:cs="Arial Unicode MS"/>
          <w:lang w:eastAsia="zh-CN"/>
        </w:rPr>
        <w:t xml:space="preserve"> name</w:t>
      </w:r>
      <w:r w:rsidR="00C44203">
        <w:rPr>
          <w:rFonts w:eastAsia="PingFang HK" w:cs="Arial Unicode MS"/>
          <w:lang w:eastAsia="zh-CN"/>
        </w:rPr>
        <w:t xml:space="preserve">, </w:t>
      </w:r>
      <w:r w:rsidR="008B3B90">
        <w:rPr>
          <w:rFonts w:eastAsia="PingFang HK" w:cs="Arial Unicode MS"/>
          <w:lang w:eastAsia="zh-CN"/>
        </w:rPr>
        <w:t>which is a perceptible si</w:t>
      </w:r>
      <w:r w:rsidR="00701C7C">
        <w:rPr>
          <w:rFonts w:eastAsia="PingFang HK" w:cs="Arial Unicode MS"/>
          <w:lang w:eastAsia="zh-CN"/>
        </w:rPr>
        <w:t>gn in the</w:t>
      </w:r>
      <w:r w:rsidR="008B3B90">
        <w:rPr>
          <w:rFonts w:eastAsia="PingFang HK" w:cs="Arial Unicode MS"/>
          <w:lang w:eastAsia="zh-CN"/>
        </w:rPr>
        <w:t xml:space="preserve"> proposition.</w:t>
      </w:r>
      <w:r w:rsidR="00F2711D">
        <w:rPr>
          <w:rFonts w:eastAsia="PingFang HK" w:cs="Arial Unicode MS"/>
          <w:lang w:eastAsia="zh-CN"/>
        </w:rPr>
        <w:t xml:space="preserve"> It follows that the name cannot say what the object in, and hence that one may not know the nature of an object from its name.</w:t>
      </w:r>
      <w:r w:rsidR="001744C3">
        <w:rPr>
          <w:rFonts w:eastAsia="PingFang HK" w:cs="Arial Unicode MS"/>
          <w:lang w:eastAsia="zh-CN"/>
        </w:rPr>
        <w:t xml:space="preserve"> For otherwise </w:t>
      </w:r>
      <w:r w:rsidR="00684A27">
        <w:rPr>
          <w:rFonts w:eastAsia="PingFang HK" w:cs="Arial Unicode MS"/>
          <w:lang w:eastAsia="zh-CN"/>
        </w:rPr>
        <w:t xml:space="preserve">the object would be compound, and </w:t>
      </w:r>
      <w:r w:rsidR="001744C3">
        <w:rPr>
          <w:rFonts w:eastAsia="PingFang HK" w:cs="Arial Unicode MS"/>
          <w:lang w:eastAsia="zh-CN"/>
        </w:rPr>
        <w:t>the name</w:t>
      </w:r>
      <w:r w:rsidR="00684A27">
        <w:rPr>
          <w:rFonts w:eastAsia="PingFang HK" w:cs="Arial Unicode MS"/>
          <w:lang w:eastAsia="zh-CN"/>
        </w:rPr>
        <w:t xml:space="preserve"> would</w:t>
      </w:r>
      <w:r w:rsidR="001744C3">
        <w:rPr>
          <w:rFonts w:eastAsia="PingFang HK" w:cs="Arial Unicode MS"/>
          <w:lang w:eastAsia="zh-CN"/>
        </w:rPr>
        <w:t xml:space="preserve"> be </w:t>
      </w:r>
      <w:r w:rsidR="001744C3" w:rsidRPr="001744C3">
        <w:rPr>
          <w:rFonts w:eastAsia="PingFang HK" w:cs="Arial Unicode MS"/>
          <w:i/>
          <w:lang w:eastAsia="zh-CN"/>
        </w:rPr>
        <w:t>decomposed</w:t>
      </w:r>
      <w:r w:rsidR="001744C3">
        <w:rPr>
          <w:rFonts w:eastAsia="PingFang HK" w:cs="Arial Unicode MS"/>
          <w:lang w:eastAsia="zh-CN"/>
        </w:rPr>
        <w:t xml:space="preserve"> into further constituent parts which themselves sign</w:t>
      </w:r>
      <w:r w:rsidR="00533EA8">
        <w:rPr>
          <w:rFonts w:eastAsia="PingFang HK" w:cs="Arial Unicode MS"/>
          <w:lang w:eastAsia="zh-CN"/>
        </w:rPr>
        <w:t>ify objects. There would, then, be an infinite and non-terminating sequence of propositions that depict what a thing is, and hence one would never obtain the sense of the name.</w:t>
      </w:r>
      <w:r w:rsidR="006905C7">
        <w:rPr>
          <w:rFonts w:eastAsia="PingFang HK" w:cs="Arial Unicode MS"/>
          <w:lang w:eastAsia="zh-CN"/>
        </w:rPr>
        <w:t xml:space="preserve"> A significant application of this assertion is that natural sciences</w:t>
      </w:r>
      <w:r w:rsidR="00D5070D">
        <w:rPr>
          <w:rFonts w:eastAsia="PingFang HK" w:cs="Arial Unicode MS"/>
          <w:lang w:eastAsia="zh-CN"/>
        </w:rPr>
        <w:t>, and propositions in general,</w:t>
      </w:r>
      <w:r w:rsidR="006905C7">
        <w:rPr>
          <w:rFonts w:eastAsia="PingFang HK" w:cs="Arial Unicode MS"/>
          <w:lang w:eastAsia="zh-CN"/>
        </w:rPr>
        <w:t xml:space="preserve"> cannot describe what the world is; they</w:t>
      </w:r>
      <w:r w:rsidR="00DC6F70">
        <w:rPr>
          <w:rFonts w:eastAsia="PingFang HK" w:cs="Arial Unicode MS"/>
          <w:lang w:eastAsia="zh-CN"/>
        </w:rPr>
        <w:t xml:space="preserve"> can</w:t>
      </w:r>
      <w:r w:rsidR="006905C7">
        <w:rPr>
          <w:rFonts w:eastAsia="PingFang HK" w:cs="Arial Unicode MS"/>
          <w:lang w:eastAsia="zh-CN"/>
        </w:rPr>
        <w:t xml:space="preserve"> merely offer a description of the world.</w:t>
      </w:r>
      <w:r w:rsidR="00FA0D2C">
        <w:rPr>
          <w:rFonts w:eastAsia="PingFang HK" w:cs="Arial Unicode MS"/>
          <w:lang w:eastAsia="zh-CN"/>
        </w:rPr>
        <w:t xml:space="preserve"> Signs may be </w:t>
      </w:r>
      <w:r w:rsidR="00FA0D2C" w:rsidRPr="00FA0D2C">
        <w:rPr>
          <w:rFonts w:eastAsia="PingFang HK" w:cs="Arial Unicode MS"/>
          <w:i/>
          <w:lang w:eastAsia="zh-CN"/>
        </w:rPr>
        <w:t>defined</w:t>
      </w:r>
      <w:r w:rsidR="00FA0D2C">
        <w:rPr>
          <w:rFonts w:eastAsia="PingFang HK" w:cs="Arial Unicode MS"/>
          <w:lang w:eastAsia="zh-CN"/>
        </w:rPr>
        <w:t xml:space="preserve"> to describe complexes; however, according to 3.24 of the </w:t>
      </w:r>
      <w:r w:rsidR="00FA0D2C">
        <w:rPr>
          <w:rFonts w:eastAsia="PingFang HK" w:cs="Arial Unicode MS"/>
          <w:i/>
          <w:lang w:eastAsia="zh-CN"/>
        </w:rPr>
        <w:t>Tractatus</w:t>
      </w:r>
      <w:r w:rsidR="00FA0D2C">
        <w:rPr>
          <w:rFonts w:eastAsia="PingFang HK" w:cs="Arial Unicode MS"/>
          <w:lang w:eastAsia="zh-CN"/>
        </w:rPr>
        <w:t xml:space="preserve">, </w:t>
      </w:r>
      <w:r w:rsidR="00F04642">
        <w:rPr>
          <w:rFonts w:eastAsia="PingFang HK" w:cs="Arial Unicode MS"/>
          <w:lang w:eastAsia="zh-CN"/>
        </w:rPr>
        <w:t>“A</w:t>
      </w:r>
      <w:r w:rsidR="00FA0D2C">
        <w:rPr>
          <w:rFonts w:eastAsia="PingFang HK" w:cs="Arial Unicode MS"/>
          <w:lang w:eastAsia="zh-CN"/>
        </w:rPr>
        <w:t xml:space="preserve"> proposition about a complex</w:t>
      </w:r>
      <w:r w:rsidR="00F04642">
        <w:rPr>
          <w:rFonts w:eastAsia="PingFang HK" w:cs="Arial Unicode MS"/>
          <w:lang w:eastAsia="zh-CN"/>
        </w:rPr>
        <w:t xml:space="preserve"> stands in an internal relation to the proposition about its constituent part,” and therefore a significant proposition</w:t>
      </w:r>
      <w:r w:rsidR="000B11A3">
        <w:rPr>
          <w:rFonts w:eastAsia="PingFang HK" w:cs="Arial Unicode MS"/>
          <w:lang w:eastAsia="zh-CN"/>
        </w:rPr>
        <w:t xml:space="preserve"> (that represents a thought)</w:t>
      </w:r>
      <w:r w:rsidR="00F04642">
        <w:rPr>
          <w:rFonts w:eastAsia="PingFang HK" w:cs="Arial Unicode MS"/>
          <w:lang w:eastAsia="zh-CN"/>
        </w:rPr>
        <w:t xml:space="preserve"> can be analyzed in one and only one definite way.</w:t>
      </w:r>
    </w:p>
    <w:p w14:paraId="36A68BF8" w14:textId="77777777" w:rsidR="003A6676" w:rsidRDefault="006F08D3" w:rsidP="0060429D">
      <w:pPr>
        <w:spacing w:line="288" w:lineRule="auto"/>
        <w:rPr>
          <w:rFonts w:eastAsia="PingFang HK" w:cs="Arial Unicode MS"/>
          <w:lang w:eastAsia="zh-CN"/>
        </w:rPr>
      </w:pPr>
      <w:r>
        <w:rPr>
          <w:rFonts w:eastAsia="PingFang HK" w:cs="Arial Unicode MS"/>
          <w:lang w:eastAsia="zh-CN"/>
        </w:rPr>
        <w:t xml:space="preserve">        Wittgenstein notes the significant distinction between symbols and signs.</w:t>
      </w:r>
      <w:r w:rsidR="00321351">
        <w:rPr>
          <w:rFonts w:eastAsia="PingFang HK" w:cs="Arial Unicode MS"/>
          <w:lang w:eastAsia="zh-CN"/>
        </w:rPr>
        <w:t xml:space="preserve"> Signs are </w:t>
      </w:r>
      <w:r w:rsidR="00321351" w:rsidRPr="008F5E84">
        <w:rPr>
          <w:rFonts w:eastAsia="PingFang HK" w:cs="Arial Unicode MS"/>
          <w:i/>
          <w:lang w:eastAsia="zh-CN"/>
        </w:rPr>
        <w:t>physical</w:t>
      </w:r>
      <w:r w:rsidR="00321351">
        <w:rPr>
          <w:rFonts w:eastAsia="PingFang HK" w:cs="Arial Unicode MS"/>
          <w:lang w:eastAsia="zh-CN"/>
        </w:rPr>
        <w:t xml:space="preserve">, </w:t>
      </w:r>
      <w:r w:rsidR="00321351" w:rsidRPr="008F5E84">
        <w:rPr>
          <w:rFonts w:eastAsia="PingFang HK" w:cs="Arial Unicode MS"/>
          <w:i/>
          <w:lang w:eastAsia="zh-CN"/>
        </w:rPr>
        <w:t>empirical</w:t>
      </w:r>
      <w:r w:rsidR="00321351">
        <w:rPr>
          <w:rFonts w:eastAsia="PingFang HK" w:cs="Arial Unicode MS"/>
          <w:lang w:eastAsia="zh-CN"/>
        </w:rPr>
        <w:t xml:space="preserve">, and sensibly </w:t>
      </w:r>
      <w:r w:rsidR="00321351" w:rsidRPr="008F5E84">
        <w:rPr>
          <w:rFonts w:eastAsia="PingFang HK" w:cs="Arial Unicode MS"/>
          <w:i/>
          <w:lang w:eastAsia="zh-CN"/>
        </w:rPr>
        <w:t>perceptible</w:t>
      </w:r>
      <w:r w:rsidR="00E51CC1">
        <w:rPr>
          <w:rFonts w:eastAsia="PingFang HK" w:cs="Arial Unicode MS"/>
          <w:lang w:eastAsia="zh-CN"/>
        </w:rPr>
        <w:t>. For instance, a sign</w:t>
      </w:r>
      <w:r w:rsidR="00E51CC1">
        <w:rPr>
          <w:rFonts w:eastAsia="PingFang HK" w:cs="Arial Unicode MS"/>
          <w:lang w:eastAsia="zh-CN"/>
        </w:rPr>
        <w:t xml:space="preserve"> may be the chalk formation on a board, the ink on sheets of paper, the sound waves in air, etc.</w:t>
      </w:r>
      <w:r w:rsidR="00E51CC1">
        <w:rPr>
          <w:rFonts w:eastAsia="PingFang HK" w:cs="Arial Unicode MS"/>
          <w:lang w:eastAsia="zh-CN"/>
        </w:rPr>
        <w:t xml:space="preserve"> In contrast, symbols are signs that stand in a projective relation to the world; in other words, symbols stand for </w:t>
      </w:r>
      <w:r w:rsidR="00C56750">
        <w:rPr>
          <w:rFonts w:eastAsia="PingFang HK" w:cs="Arial Unicode MS"/>
          <w:lang w:eastAsia="zh-CN"/>
        </w:rPr>
        <w:t>objects in the world.</w:t>
      </w:r>
      <w:r w:rsidR="00F124F2">
        <w:rPr>
          <w:rFonts w:eastAsia="PingFang HK" w:cs="Arial Unicode MS"/>
          <w:lang w:eastAsia="zh-CN"/>
        </w:rPr>
        <w:t xml:space="preserve"> The symbol signified by a sign is </w:t>
      </w:r>
      <w:r w:rsidR="00F124F2" w:rsidRPr="00F124F2">
        <w:rPr>
          <w:rFonts w:eastAsia="PingFang HK" w:cs="Arial Unicode MS"/>
          <w:i/>
          <w:lang w:eastAsia="zh-CN"/>
        </w:rPr>
        <w:t>shown</w:t>
      </w:r>
      <w:r w:rsidR="00F124F2">
        <w:rPr>
          <w:rFonts w:eastAsia="PingFang HK" w:cs="Arial Unicode MS"/>
          <w:lang w:eastAsia="zh-CN"/>
        </w:rPr>
        <w:t xml:space="preserve"> by its usage and application in a proposition.</w:t>
      </w:r>
      <w:r w:rsidR="00082634">
        <w:rPr>
          <w:rFonts w:eastAsia="PingFang HK" w:cs="Arial Unicode MS"/>
          <w:lang w:eastAsia="zh-CN"/>
        </w:rPr>
        <w:t xml:space="preserve"> It is</w:t>
      </w:r>
      <w:r w:rsidR="00F124F2">
        <w:rPr>
          <w:rFonts w:eastAsia="PingFang HK" w:cs="Arial Unicode MS"/>
          <w:lang w:eastAsia="zh-CN"/>
        </w:rPr>
        <w:t>, however,</w:t>
      </w:r>
      <w:r w:rsidR="00082634">
        <w:rPr>
          <w:rFonts w:eastAsia="PingFang HK" w:cs="Arial Unicode MS"/>
          <w:lang w:eastAsia="zh-CN"/>
        </w:rPr>
        <w:t xml:space="preserve"> this distinction between symbols and signs that </w:t>
      </w:r>
      <w:r w:rsidR="00C07693">
        <w:rPr>
          <w:rFonts w:eastAsia="PingFang HK" w:cs="Arial Unicode MS"/>
          <w:lang w:eastAsia="zh-CN"/>
        </w:rPr>
        <w:t>gives rise to</w:t>
      </w:r>
      <w:r w:rsidR="00082634">
        <w:rPr>
          <w:rFonts w:eastAsia="PingFang HK" w:cs="Arial Unicode MS"/>
          <w:lang w:eastAsia="zh-CN"/>
        </w:rPr>
        <w:t xml:space="preserve"> the “most fundamental confusions” in philosophy, </w:t>
      </w:r>
      <w:r w:rsidR="00C07693">
        <w:rPr>
          <w:rFonts w:eastAsia="PingFang HK" w:cs="Arial Unicode MS"/>
          <w:lang w:eastAsia="zh-CN"/>
        </w:rPr>
        <w:t>as Wittgenstein argues in 3.324</w:t>
      </w:r>
      <w:r w:rsidR="004E5720">
        <w:rPr>
          <w:rFonts w:eastAsia="PingFang HK" w:cs="Arial Unicode MS"/>
          <w:lang w:eastAsia="zh-CN"/>
        </w:rPr>
        <w:t>. One of the main causes of confusions is that the same sign may signify different symbols in everyday language.</w:t>
      </w:r>
      <w:r w:rsidR="00A77E4C">
        <w:rPr>
          <w:rFonts w:eastAsia="PingFang HK" w:cs="Arial Unicode MS"/>
          <w:lang w:eastAsia="zh-CN"/>
        </w:rPr>
        <w:t xml:space="preserve"> </w:t>
      </w:r>
      <w:r w:rsidR="004E5720">
        <w:rPr>
          <w:rFonts w:eastAsia="PingFang HK" w:cs="Arial Unicode MS"/>
          <w:lang w:eastAsia="zh-CN"/>
        </w:rPr>
        <w:t>For instance, the word “is”</w:t>
      </w:r>
      <w:r w:rsidR="00116DD9">
        <w:rPr>
          <w:rFonts w:eastAsia="PingFang HK" w:cs="Arial Unicode MS"/>
          <w:lang w:eastAsia="zh-CN"/>
        </w:rPr>
        <w:t xml:space="preserve"> is typically used to signify three differe</w:t>
      </w:r>
      <w:r w:rsidR="00907670">
        <w:rPr>
          <w:rFonts w:eastAsia="PingFang HK" w:cs="Arial Unicode MS"/>
          <w:lang w:eastAsia="zh-CN"/>
        </w:rPr>
        <w:t>nt symbols in different</w:t>
      </w:r>
      <w:r w:rsidR="00116DD9">
        <w:rPr>
          <w:rFonts w:eastAsia="PingFang HK" w:cs="Arial Unicode MS"/>
          <w:lang w:eastAsia="zh-CN"/>
        </w:rPr>
        <w:t xml:space="preserve"> proposition</w:t>
      </w:r>
      <w:r w:rsidR="00105AC5">
        <w:rPr>
          <w:rFonts w:eastAsia="PingFang HK" w:cs="Arial Unicode MS"/>
          <w:lang w:eastAsia="zh-CN"/>
        </w:rPr>
        <w:t>s</w:t>
      </w:r>
      <w:r w:rsidR="000B1C0B">
        <w:rPr>
          <w:rFonts w:eastAsia="PingFang HK" w:cs="Arial Unicode MS"/>
          <w:lang w:eastAsia="zh-CN"/>
        </w:rPr>
        <w:t xml:space="preserve">: the existence (e.g. </w:t>
      </w:r>
      <w:r w:rsidR="00756942">
        <w:rPr>
          <w:rFonts w:eastAsia="PingFang HK" w:cs="Arial Unicode MS"/>
          <w:lang w:eastAsia="zh-CN"/>
        </w:rPr>
        <w:t>“I am</w:t>
      </w:r>
      <w:r w:rsidR="000B1C0B">
        <w:rPr>
          <w:rFonts w:eastAsia="PingFang HK" w:cs="Arial Unicode MS"/>
          <w:lang w:eastAsia="zh-CN"/>
        </w:rPr>
        <w:t>”), the predication (e.g. “</w:t>
      </w:r>
      <w:r w:rsidR="00CD6852">
        <w:rPr>
          <w:rFonts w:eastAsia="PingFang HK" w:cs="Arial Unicode MS"/>
          <w:lang w:eastAsia="zh-CN"/>
        </w:rPr>
        <w:t>Socrates is mortal</w:t>
      </w:r>
      <w:r w:rsidR="000B1C0B">
        <w:rPr>
          <w:rFonts w:eastAsia="PingFang HK" w:cs="Arial Unicode MS"/>
          <w:lang w:eastAsia="zh-CN"/>
        </w:rPr>
        <w:t>”), and the identity relation (e.g. “The author is Wittgenstein.”).</w:t>
      </w:r>
    </w:p>
    <w:p w14:paraId="1810F9C0" w14:textId="534E545A" w:rsidR="00597B5E" w:rsidRDefault="003A6676" w:rsidP="00AC0206">
      <w:pPr>
        <w:spacing w:line="288" w:lineRule="auto"/>
        <w:rPr>
          <w:rFonts w:eastAsia="PingFang HK" w:cs="Arial Unicode MS"/>
          <w:lang w:eastAsia="zh-CN"/>
        </w:rPr>
      </w:pPr>
      <w:r>
        <w:rPr>
          <w:rFonts w:eastAsia="PingFang HK" w:cs="Arial Unicode MS"/>
          <w:lang w:eastAsia="zh-CN"/>
        </w:rPr>
        <w:t xml:space="preserve">        </w:t>
      </w:r>
      <w:r w:rsidR="00F17A9B">
        <w:rPr>
          <w:rFonts w:eastAsia="PingFang HK" w:cs="Arial Unicode MS"/>
          <w:lang w:eastAsia="zh-CN"/>
        </w:rPr>
        <w:t>Language and grammar may allow one to construct a proposition that is well-formed (in the grammatical sens</w:t>
      </w:r>
      <w:r w:rsidR="0006589B">
        <w:rPr>
          <w:rFonts w:eastAsia="PingFang HK" w:cs="Arial Unicode MS"/>
          <w:lang w:eastAsia="zh-CN"/>
        </w:rPr>
        <w:t>e) yet has no sense, such as “Mortality is Socrates.”</w:t>
      </w:r>
      <w:r w:rsidR="00F17A9B">
        <w:rPr>
          <w:rFonts w:eastAsia="PingFang HK" w:cs="Arial Unicode MS"/>
          <w:lang w:eastAsia="zh-CN"/>
        </w:rPr>
        <w:t xml:space="preserve"> Therefore, t</w:t>
      </w:r>
      <w:r w:rsidR="00F17A9B">
        <w:rPr>
          <w:rFonts w:eastAsia="PingFang HK" w:cs="Arial Unicode MS"/>
          <w:lang w:eastAsia="zh-CN"/>
        </w:rPr>
        <w:t xml:space="preserve">he </w:t>
      </w:r>
      <w:r w:rsidR="008F402C">
        <w:rPr>
          <w:rFonts w:eastAsia="PingFang HK" w:cs="Arial Unicode MS"/>
          <w:lang w:eastAsia="zh-CN"/>
        </w:rPr>
        <w:t xml:space="preserve">confusions and </w:t>
      </w:r>
      <w:r w:rsidR="00F17A9B">
        <w:rPr>
          <w:rFonts w:eastAsia="PingFang HK" w:cs="Arial Unicode MS"/>
          <w:lang w:eastAsia="zh-CN"/>
        </w:rPr>
        <w:t>paradoxes in philosophy, such as Russell’s paradox which Wittgenstein addresses in 3.333</w:t>
      </w:r>
      <w:r w:rsidR="008F29A2">
        <w:rPr>
          <w:rFonts w:eastAsia="PingFang HK" w:cs="Arial Unicode MS"/>
          <w:lang w:eastAsia="zh-CN"/>
        </w:rPr>
        <w:t xml:space="preserve"> of the </w:t>
      </w:r>
      <w:r w:rsidR="008F29A2">
        <w:rPr>
          <w:rFonts w:eastAsia="PingFang HK" w:cs="Arial Unicode MS"/>
          <w:i/>
          <w:lang w:eastAsia="zh-CN"/>
        </w:rPr>
        <w:t>Tractatus</w:t>
      </w:r>
      <w:r w:rsidR="00F17A9B">
        <w:rPr>
          <w:rFonts w:eastAsia="PingFang HK" w:cs="Arial Unicode MS"/>
          <w:lang w:eastAsia="zh-CN"/>
        </w:rPr>
        <w:t>, are</w:t>
      </w:r>
      <w:r w:rsidR="0019539D">
        <w:rPr>
          <w:rFonts w:eastAsia="PingFang HK" w:cs="Arial Unicode MS"/>
          <w:lang w:eastAsia="zh-CN"/>
        </w:rPr>
        <w:t xml:space="preserve"> mainly</w:t>
      </w:r>
      <w:r w:rsidR="00F17A9B">
        <w:rPr>
          <w:rFonts w:eastAsia="PingFang HK" w:cs="Arial Unicode MS"/>
          <w:lang w:eastAsia="zh-CN"/>
        </w:rPr>
        <w:t xml:space="preserve"> generated because the </w:t>
      </w:r>
      <w:r w:rsidR="00F17A9B">
        <w:rPr>
          <w:rFonts w:eastAsia="PingFang HK" w:cs="Arial Unicode MS"/>
          <w:i/>
          <w:lang w:eastAsia="zh-CN"/>
        </w:rPr>
        <w:t>grammatical</w:t>
      </w:r>
      <w:r w:rsidR="00F17A9B" w:rsidRPr="00F24A0F">
        <w:rPr>
          <w:rFonts w:eastAsia="PingFang HK" w:cs="Arial Unicode MS"/>
          <w:i/>
          <w:lang w:eastAsia="zh-CN"/>
        </w:rPr>
        <w:t xml:space="preserve"> syntax</w:t>
      </w:r>
      <w:r w:rsidR="00F17A9B">
        <w:rPr>
          <w:rFonts w:eastAsia="PingFang HK" w:cs="Arial Unicode MS"/>
          <w:lang w:eastAsia="zh-CN"/>
        </w:rPr>
        <w:t xml:space="preserve"> of language is not aligned with the </w:t>
      </w:r>
      <w:r w:rsidR="00F17A9B" w:rsidRPr="004328C8">
        <w:rPr>
          <w:rFonts w:eastAsia="PingFang HK" w:cs="Arial Unicode MS"/>
          <w:i/>
          <w:lang w:eastAsia="zh-CN"/>
        </w:rPr>
        <w:t>logical syntax</w:t>
      </w:r>
      <w:r w:rsidR="0006589B">
        <w:rPr>
          <w:rFonts w:eastAsia="PingFang HK" w:cs="Arial Unicode MS"/>
          <w:lang w:eastAsia="zh-CN"/>
        </w:rPr>
        <w:t xml:space="preserve"> of the world.</w:t>
      </w:r>
      <w:r w:rsidR="000B1C0B">
        <w:rPr>
          <w:rFonts w:eastAsia="PingFang HK" w:cs="Arial Unicode MS"/>
          <w:lang w:eastAsia="zh-CN"/>
        </w:rPr>
        <w:t xml:space="preserve"> </w:t>
      </w:r>
      <w:r w:rsidR="008F13E0">
        <w:rPr>
          <w:rFonts w:eastAsia="PingFang HK" w:cs="Arial Unicode MS"/>
          <w:lang w:eastAsia="zh-CN"/>
        </w:rPr>
        <w:t>Therefore</w:t>
      </w:r>
      <w:r w:rsidR="000B1C0B">
        <w:rPr>
          <w:rFonts w:eastAsia="PingFang HK" w:cs="Arial Unicode MS"/>
          <w:lang w:eastAsia="zh-CN"/>
        </w:rPr>
        <w:t xml:space="preserve">, it is </w:t>
      </w:r>
      <w:r w:rsidR="00E767D0">
        <w:rPr>
          <w:rFonts w:eastAsia="PingFang HK" w:cs="Arial Unicode MS"/>
          <w:lang w:eastAsia="zh-CN"/>
        </w:rPr>
        <w:t>a</w:t>
      </w:r>
      <w:r w:rsidR="00296218">
        <w:rPr>
          <w:rFonts w:eastAsia="PingFang HK" w:cs="Arial Unicode MS"/>
          <w:lang w:eastAsia="zh-CN"/>
        </w:rPr>
        <w:t xml:space="preserve"> </w:t>
      </w:r>
      <w:r w:rsidR="000F2F7D">
        <w:rPr>
          <w:rFonts w:eastAsia="PingFang HK" w:cs="Arial Unicode MS"/>
          <w:lang w:eastAsia="zh-CN"/>
        </w:rPr>
        <w:t>significant</w:t>
      </w:r>
      <w:r w:rsidR="00296218">
        <w:rPr>
          <w:rFonts w:eastAsia="PingFang HK" w:cs="Arial Unicode MS"/>
          <w:lang w:eastAsia="zh-CN"/>
        </w:rPr>
        <w:t xml:space="preserve"> task of philosophy to employ a symbolism that excludes</w:t>
      </w:r>
      <w:r w:rsidR="00C63A21">
        <w:rPr>
          <w:rFonts w:eastAsia="PingFang HK" w:cs="Arial Unicode MS"/>
          <w:lang w:eastAsia="zh-CN"/>
        </w:rPr>
        <w:t xml:space="preserve"> all such</w:t>
      </w:r>
      <w:r w:rsidR="00F9369A">
        <w:rPr>
          <w:rFonts w:eastAsia="PingFang HK" w:cs="Arial Unicode MS"/>
          <w:lang w:eastAsia="zh-CN"/>
        </w:rPr>
        <w:t xml:space="preserve"> confusing</w:t>
      </w:r>
      <w:r w:rsidR="00296218">
        <w:rPr>
          <w:rFonts w:eastAsia="PingFang HK" w:cs="Arial Unicode MS"/>
          <w:lang w:eastAsia="zh-CN"/>
        </w:rPr>
        <w:t xml:space="preserve"> uses of the same si</w:t>
      </w:r>
      <w:r w:rsidR="00F6418E">
        <w:rPr>
          <w:rFonts w:eastAsia="PingFang HK" w:cs="Arial Unicode MS"/>
          <w:lang w:eastAsia="zh-CN"/>
        </w:rPr>
        <w:t xml:space="preserve">gn to signify different symbols and that will help philosophers break through </w:t>
      </w:r>
      <w:r w:rsidR="00AB4F33">
        <w:rPr>
          <w:rFonts w:eastAsia="PingFang HK" w:cs="Arial Unicode MS"/>
          <w:lang w:eastAsia="zh-CN"/>
        </w:rPr>
        <w:t xml:space="preserve">the </w:t>
      </w:r>
      <w:r w:rsidR="00F6418E">
        <w:rPr>
          <w:rFonts w:eastAsia="PingFang HK" w:cs="Arial Unicode MS"/>
          <w:lang w:eastAsia="zh-CN"/>
        </w:rPr>
        <w:t xml:space="preserve">grammatical syntax </w:t>
      </w:r>
      <w:r w:rsidR="00C468F9">
        <w:rPr>
          <w:rFonts w:eastAsia="PingFang HK" w:cs="Arial Unicode MS"/>
          <w:lang w:eastAsia="zh-CN"/>
        </w:rPr>
        <w:t xml:space="preserve">of a proposition </w:t>
      </w:r>
      <w:r w:rsidR="00F6418E">
        <w:rPr>
          <w:rFonts w:eastAsia="PingFang HK" w:cs="Arial Unicode MS"/>
          <w:lang w:eastAsia="zh-CN"/>
        </w:rPr>
        <w:t>into the underlying logical syntax.</w:t>
      </w:r>
    </w:p>
    <w:p w14:paraId="7F06DC2E" w14:textId="3501E391" w:rsidR="00AC0206" w:rsidRPr="00AC0206" w:rsidRDefault="00AC0206" w:rsidP="00AC0206">
      <w:pPr>
        <w:spacing w:line="288" w:lineRule="auto"/>
        <w:rPr>
          <w:rFonts w:eastAsia="PingFang HK" w:cs="Arial Unicode MS"/>
          <w:lang w:eastAsia="zh-CN"/>
        </w:rPr>
      </w:pPr>
      <w:r>
        <w:rPr>
          <w:rFonts w:eastAsia="PingFang HK" w:cs="Arial Unicode MS"/>
          <w:lang w:eastAsia="zh-CN"/>
        </w:rPr>
        <w:t xml:space="preserve">        Wittgenstein’s elucidations of the problems of philosophy in the later sections of the </w:t>
      </w:r>
      <w:r>
        <w:rPr>
          <w:rFonts w:eastAsia="PingFang HK" w:cs="Arial Unicode MS"/>
          <w:i/>
          <w:lang w:eastAsia="zh-CN"/>
        </w:rPr>
        <w:t>Tractatus</w:t>
      </w:r>
      <w:r>
        <w:rPr>
          <w:rFonts w:eastAsia="PingFang HK" w:cs="Arial Unicode MS"/>
          <w:lang w:eastAsia="zh-CN"/>
        </w:rPr>
        <w:t xml:space="preserve"> are mainly based upon his three-level hierarchy of the world, the thought, and the proposition. For this hierarchy exhibits an important isomorphism between the three levels, which connects the thought and the philosophical propositions to the world. As explicated above, the world has a limit, the logical space, that is determined by the internal structures of objects in </w:t>
      </w:r>
      <w:r w:rsidR="0062181E">
        <w:rPr>
          <w:rFonts w:eastAsia="PingFang HK" w:cs="Arial Unicode MS"/>
          <w:lang w:eastAsia="zh-CN"/>
        </w:rPr>
        <w:t>the world, but this limit lies</w:t>
      </w:r>
      <w:r w:rsidR="000C44A2">
        <w:rPr>
          <w:rFonts w:eastAsia="PingFang HK" w:cs="Arial Unicode MS"/>
          <w:lang w:eastAsia="zh-CN"/>
        </w:rPr>
        <w:t xml:space="preserve"> outside of the world.</w:t>
      </w:r>
      <w:r w:rsidR="0058620F">
        <w:rPr>
          <w:rFonts w:eastAsia="PingFang HK" w:cs="Arial Unicode MS"/>
          <w:lang w:eastAsia="zh-CN"/>
        </w:rPr>
        <w:t xml:space="preserve"> By </w:t>
      </w:r>
      <w:r w:rsidR="00E778D3">
        <w:rPr>
          <w:rFonts w:eastAsia="PingFang HK" w:cs="Arial Unicode MS"/>
          <w:lang w:eastAsia="zh-CN"/>
        </w:rPr>
        <w:t>the</w:t>
      </w:r>
      <w:r w:rsidR="0058620F">
        <w:rPr>
          <w:rFonts w:eastAsia="PingFang HK" w:cs="Arial Unicode MS"/>
          <w:lang w:eastAsia="zh-CN"/>
        </w:rPr>
        <w:t xml:space="preserve"> isomorphism, </w:t>
      </w:r>
      <w:r w:rsidR="00AD14E5">
        <w:rPr>
          <w:rFonts w:eastAsia="PingFang HK" w:cs="Arial Unicode MS"/>
          <w:lang w:eastAsia="zh-CN"/>
        </w:rPr>
        <w:t xml:space="preserve">the thought and </w:t>
      </w:r>
      <w:r w:rsidR="0058620F">
        <w:rPr>
          <w:rFonts w:eastAsia="PingFang HK" w:cs="Arial Unicode MS"/>
          <w:lang w:eastAsia="zh-CN"/>
        </w:rPr>
        <w:t>the philo</w:t>
      </w:r>
      <w:r w:rsidR="00362C7C">
        <w:rPr>
          <w:rFonts w:eastAsia="PingFang HK" w:cs="Arial Unicode MS"/>
          <w:lang w:eastAsia="zh-CN"/>
        </w:rPr>
        <w:t>sophical propositions</w:t>
      </w:r>
      <w:r w:rsidR="00AD14E5">
        <w:rPr>
          <w:rFonts w:eastAsia="PingFang HK" w:cs="Arial Unicode MS"/>
          <w:lang w:eastAsia="zh-CN"/>
        </w:rPr>
        <w:t xml:space="preserve"> also have their limits, which lie outside of them</w:t>
      </w:r>
      <w:r w:rsidR="00362C7C">
        <w:rPr>
          <w:rFonts w:eastAsia="PingFang HK" w:cs="Arial Unicode MS"/>
          <w:lang w:eastAsia="zh-CN"/>
        </w:rPr>
        <w:t>. Hence</w:t>
      </w:r>
      <w:r w:rsidR="0058620F">
        <w:rPr>
          <w:rFonts w:eastAsia="PingFang HK" w:cs="Arial Unicode MS"/>
          <w:lang w:eastAsia="zh-CN"/>
        </w:rPr>
        <w:t>, the possible, the thinkable, and the sayable are the one, while the impossible, the unthinkable, and the unsayable are the one.</w:t>
      </w:r>
      <w:r w:rsidR="00972545">
        <w:rPr>
          <w:rFonts w:eastAsia="PingFang HK" w:cs="Arial Unicode MS"/>
          <w:lang w:eastAsia="zh-CN"/>
        </w:rPr>
        <w:t xml:space="preserve"> The </w:t>
      </w:r>
      <w:r w:rsidR="00362C7C">
        <w:rPr>
          <w:rFonts w:eastAsia="PingFang HK" w:cs="Arial Unicode MS"/>
          <w:lang w:eastAsia="zh-CN"/>
        </w:rPr>
        <w:t xml:space="preserve">main task of </w:t>
      </w:r>
      <w:r w:rsidR="00972545">
        <w:rPr>
          <w:rFonts w:eastAsia="PingFang HK" w:cs="Arial Unicode MS"/>
          <w:lang w:eastAsia="zh-CN"/>
        </w:rPr>
        <w:t>philosophy</w:t>
      </w:r>
      <w:r w:rsidR="00362C7C">
        <w:rPr>
          <w:rFonts w:eastAsia="PingFang HK" w:cs="Arial Unicode MS"/>
          <w:lang w:eastAsia="zh-CN"/>
        </w:rPr>
        <w:t>, therefore, is to clarify and elucidate the thought and the proposition, but philosophical propositions are incapable of asserting anything that is unsayable, i.e. that is outside of the world.</w:t>
      </w:r>
      <w:r w:rsidR="00CD0DA9">
        <w:rPr>
          <w:rFonts w:eastAsia="PingFang HK" w:cs="Arial Unicode MS"/>
          <w:lang w:eastAsia="zh-CN"/>
        </w:rPr>
        <w:t xml:space="preserve"> Hence, Wittgenstein asserts that the problems of philosophy have been essentially solved, and concludes that, in philosophy, “What can be said at all can be said clearly; and whereof one cannot speak thereof one must be silent” (</w:t>
      </w:r>
      <w:r w:rsidR="00CD0DA9" w:rsidRPr="00CD0DA9">
        <w:rPr>
          <w:rFonts w:eastAsia="PingFang HK" w:cs="Arial Unicode MS"/>
          <w:i/>
          <w:lang w:eastAsia="zh-CN"/>
        </w:rPr>
        <w:t>Preface</w:t>
      </w:r>
      <w:r w:rsidR="00CD0DA9">
        <w:rPr>
          <w:rFonts w:eastAsia="PingFang HK" w:cs="Arial Unicode MS"/>
          <w:lang w:eastAsia="zh-CN"/>
        </w:rPr>
        <w:t xml:space="preserve"> of the </w:t>
      </w:r>
      <w:r w:rsidR="00CD0DA9" w:rsidRPr="00CD0DA9">
        <w:rPr>
          <w:rFonts w:eastAsia="PingFang HK" w:cs="Arial Unicode MS"/>
          <w:i/>
          <w:lang w:eastAsia="zh-CN"/>
        </w:rPr>
        <w:t>Tractatus</w:t>
      </w:r>
      <w:r w:rsidR="00CD0DA9">
        <w:rPr>
          <w:rFonts w:eastAsia="PingFang HK" w:cs="Arial Unicode MS"/>
          <w:lang w:eastAsia="zh-CN"/>
        </w:rPr>
        <w:t>).</w:t>
      </w:r>
    </w:p>
    <w:sectPr w:rsidR="00AC0206" w:rsidRPr="00AC0206" w:rsidSect="003C72A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D138DB" w14:textId="77777777" w:rsidR="00C0687A" w:rsidRDefault="00C0687A" w:rsidP="00D23ED3">
      <w:r>
        <w:separator/>
      </w:r>
    </w:p>
  </w:endnote>
  <w:endnote w:type="continuationSeparator" w:id="0">
    <w:p w14:paraId="64A018F3" w14:textId="77777777" w:rsidR="00C0687A" w:rsidRDefault="00C0687A" w:rsidP="00D2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PingFang HK">
    <w:panose1 w:val="020B0400000000000000"/>
    <w:charset w:val="88"/>
    <w:family w:val="swiss"/>
    <w:pitch w:val="variable"/>
    <w:sig w:usb0="A00002FF" w:usb1="7ACFFDFB" w:usb2="00000016" w:usb3="00000000" w:csb0="00100001"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B3849B" w14:textId="77777777" w:rsidR="00C0687A" w:rsidRDefault="00C0687A" w:rsidP="00D23ED3">
      <w:r>
        <w:separator/>
      </w:r>
    </w:p>
  </w:footnote>
  <w:footnote w:type="continuationSeparator" w:id="0">
    <w:p w14:paraId="3674E9FB" w14:textId="77777777" w:rsidR="00C0687A" w:rsidRDefault="00C0687A" w:rsidP="00D23E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B96"/>
    <w:rsid w:val="00034E42"/>
    <w:rsid w:val="00035592"/>
    <w:rsid w:val="00060D09"/>
    <w:rsid w:val="0006589B"/>
    <w:rsid w:val="00082634"/>
    <w:rsid w:val="00084048"/>
    <w:rsid w:val="000909F6"/>
    <w:rsid w:val="000A77F1"/>
    <w:rsid w:val="000B11A3"/>
    <w:rsid w:val="000B1C0B"/>
    <w:rsid w:val="000C44A2"/>
    <w:rsid w:val="000D209C"/>
    <w:rsid w:val="000F2F63"/>
    <w:rsid w:val="000F2F7D"/>
    <w:rsid w:val="000F3EA7"/>
    <w:rsid w:val="000F5150"/>
    <w:rsid w:val="00105AC5"/>
    <w:rsid w:val="00116DD9"/>
    <w:rsid w:val="0017432B"/>
    <w:rsid w:val="001744C3"/>
    <w:rsid w:val="00180420"/>
    <w:rsid w:val="0019539D"/>
    <w:rsid w:val="001C108A"/>
    <w:rsid w:val="001F3E95"/>
    <w:rsid w:val="00257AD6"/>
    <w:rsid w:val="00286A68"/>
    <w:rsid w:val="00296218"/>
    <w:rsid w:val="002C6606"/>
    <w:rsid w:val="002D0FA9"/>
    <w:rsid w:val="002F2BAA"/>
    <w:rsid w:val="002F7D69"/>
    <w:rsid w:val="00313D22"/>
    <w:rsid w:val="00321351"/>
    <w:rsid w:val="00326769"/>
    <w:rsid w:val="00362C7C"/>
    <w:rsid w:val="0038016E"/>
    <w:rsid w:val="003A2ED7"/>
    <w:rsid w:val="003A6676"/>
    <w:rsid w:val="003C72AF"/>
    <w:rsid w:val="003F1019"/>
    <w:rsid w:val="00404336"/>
    <w:rsid w:val="00417244"/>
    <w:rsid w:val="004328C8"/>
    <w:rsid w:val="004414F7"/>
    <w:rsid w:val="00447553"/>
    <w:rsid w:val="00452DF0"/>
    <w:rsid w:val="0048551D"/>
    <w:rsid w:val="00496815"/>
    <w:rsid w:val="004A20CC"/>
    <w:rsid w:val="004D15C2"/>
    <w:rsid w:val="004D540F"/>
    <w:rsid w:val="004E118B"/>
    <w:rsid w:val="004E5720"/>
    <w:rsid w:val="004F019E"/>
    <w:rsid w:val="00517F62"/>
    <w:rsid w:val="0052108D"/>
    <w:rsid w:val="00533EA8"/>
    <w:rsid w:val="00566AB5"/>
    <w:rsid w:val="0058620F"/>
    <w:rsid w:val="00597862"/>
    <w:rsid w:val="00597B5E"/>
    <w:rsid w:val="0060429D"/>
    <w:rsid w:val="0062181E"/>
    <w:rsid w:val="006457EE"/>
    <w:rsid w:val="00680B42"/>
    <w:rsid w:val="0068221F"/>
    <w:rsid w:val="00684A27"/>
    <w:rsid w:val="006905C7"/>
    <w:rsid w:val="00691642"/>
    <w:rsid w:val="006941AE"/>
    <w:rsid w:val="006A3951"/>
    <w:rsid w:val="006E668D"/>
    <w:rsid w:val="006E7291"/>
    <w:rsid w:val="006F08D3"/>
    <w:rsid w:val="00701C7C"/>
    <w:rsid w:val="00725D0A"/>
    <w:rsid w:val="00745389"/>
    <w:rsid w:val="00747BAB"/>
    <w:rsid w:val="00756942"/>
    <w:rsid w:val="007A2380"/>
    <w:rsid w:val="007D07D9"/>
    <w:rsid w:val="00806F55"/>
    <w:rsid w:val="00894B2E"/>
    <w:rsid w:val="008B3B90"/>
    <w:rsid w:val="008B5542"/>
    <w:rsid w:val="008D3B96"/>
    <w:rsid w:val="008F13E0"/>
    <w:rsid w:val="008F29A2"/>
    <w:rsid w:val="008F402C"/>
    <w:rsid w:val="008F5E84"/>
    <w:rsid w:val="00907670"/>
    <w:rsid w:val="00934CC3"/>
    <w:rsid w:val="00972545"/>
    <w:rsid w:val="009820A1"/>
    <w:rsid w:val="00982C6A"/>
    <w:rsid w:val="0099199F"/>
    <w:rsid w:val="009A07ED"/>
    <w:rsid w:val="009B1E08"/>
    <w:rsid w:val="009C1366"/>
    <w:rsid w:val="009C490F"/>
    <w:rsid w:val="009C78CF"/>
    <w:rsid w:val="009D6D0C"/>
    <w:rsid w:val="009F6BE9"/>
    <w:rsid w:val="00A07EBD"/>
    <w:rsid w:val="00A16788"/>
    <w:rsid w:val="00A40166"/>
    <w:rsid w:val="00A6080E"/>
    <w:rsid w:val="00A70044"/>
    <w:rsid w:val="00A704FA"/>
    <w:rsid w:val="00A71A82"/>
    <w:rsid w:val="00A73D13"/>
    <w:rsid w:val="00A77E4C"/>
    <w:rsid w:val="00A864F2"/>
    <w:rsid w:val="00A86A10"/>
    <w:rsid w:val="00AB2069"/>
    <w:rsid w:val="00AB4F33"/>
    <w:rsid w:val="00AC0206"/>
    <w:rsid w:val="00AC40DC"/>
    <w:rsid w:val="00AD14E5"/>
    <w:rsid w:val="00AE2FB4"/>
    <w:rsid w:val="00B03FD1"/>
    <w:rsid w:val="00B05671"/>
    <w:rsid w:val="00B359A4"/>
    <w:rsid w:val="00B51217"/>
    <w:rsid w:val="00B52E6C"/>
    <w:rsid w:val="00BA25E1"/>
    <w:rsid w:val="00BC7442"/>
    <w:rsid w:val="00C0687A"/>
    <w:rsid w:val="00C07693"/>
    <w:rsid w:val="00C21EAA"/>
    <w:rsid w:val="00C44203"/>
    <w:rsid w:val="00C468F9"/>
    <w:rsid w:val="00C47D16"/>
    <w:rsid w:val="00C5374A"/>
    <w:rsid w:val="00C56750"/>
    <w:rsid w:val="00C63A21"/>
    <w:rsid w:val="00C82FA5"/>
    <w:rsid w:val="00C84DC0"/>
    <w:rsid w:val="00CD0DA9"/>
    <w:rsid w:val="00CD6852"/>
    <w:rsid w:val="00D161D3"/>
    <w:rsid w:val="00D17662"/>
    <w:rsid w:val="00D23ED3"/>
    <w:rsid w:val="00D5070D"/>
    <w:rsid w:val="00D518D5"/>
    <w:rsid w:val="00D62D51"/>
    <w:rsid w:val="00D638D4"/>
    <w:rsid w:val="00D81070"/>
    <w:rsid w:val="00DA5650"/>
    <w:rsid w:val="00DA6C8E"/>
    <w:rsid w:val="00DB27EB"/>
    <w:rsid w:val="00DC678B"/>
    <w:rsid w:val="00DC6F70"/>
    <w:rsid w:val="00E06249"/>
    <w:rsid w:val="00E51CC1"/>
    <w:rsid w:val="00E767D0"/>
    <w:rsid w:val="00E778D3"/>
    <w:rsid w:val="00E83169"/>
    <w:rsid w:val="00ED3939"/>
    <w:rsid w:val="00EE7276"/>
    <w:rsid w:val="00F00A2C"/>
    <w:rsid w:val="00F04642"/>
    <w:rsid w:val="00F124F2"/>
    <w:rsid w:val="00F17A9B"/>
    <w:rsid w:val="00F20685"/>
    <w:rsid w:val="00F216C3"/>
    <w:rsid w:val="00F24A0F"/>
    <w:rsid w:val="00F2711D"/>
    <w:rsid w:val="00F33F7D"/>
    <w:rsid w:val="00F6418E"/>
    <w:rsid w:val="00F90F85"/>
    <w:rsid w:val="00F9369A"/>
    <w:rsid w:val="00FA08BB"/>
    <w:rsid w:val="00FA0D2C"/>
    <w:rsid w:val="00FC5AD6"/>
    <w:rsid w:val="00FD5F21"/>
    <w:rsid w:val="00FF7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9A89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ED3"/>
    <w:pPr>
      <w:tabs>
        <w:tab w:val="center" w:pos="4680"/>
        <w:tab w:val="right" w:pos="9360"/>
      </w:tabs>
    </w:pPr>
  </w:style>
  <w:style w:type="character" w:customStyle="1" w:styleId="HeaderChar">
    <w:name w:val="Header Char"/>
    <w:basedOn w:val="DefaultParagraphFont"/>
    <w:link w:val="Header"/>
    <w:uiPriority w:val="99"/>
    <w:rsid w:val="00D23ED3"/>
  </w:style>
  <w:style w:type="paragraph" w:styleId="Footer">
    <w:name w:val="footer"/>
    <w:basedOn w:val="Normal"/>
    <w:link w:val="FooterChar"/>
    <w:uiPriority w:val="99"/>
    <w:unhideWhenUsed/>
    <w:rsid w:val="00D23ED3"/>
    <w:pPr>
      <w:tabs>
        <w:tab w:val="center" w:pos="4680"/>
        <w:tab w:val="right" w:pos="9360"/>
      </w:tabs>
    </w:pPr>
  </w:style>
  <w:style w:type="character" w:customStyle="1" w:styleId="FooterChar">
    <w:name w:val="Footer Char"/>
    <w:basedOn w:val="DefaultParagraphFont"/>
    <w:link w:val="Footer"/>
    <w:uiPriority w:val="99"/>
    <w:rsid w:val="00D23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3</Pages>
  <Words>1575</Words>
  <Characters>8194</Characters>
  <Application>Microsoft Macintosh Word</Application>
  <DocSecurity>0</DocSecurity>
  <Lines>117</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Yuchong Pan</dc:creator>
  <cp:keywords/>
  <dc:description/>
  <cp:lastModifiedBy>Yuchong Pan</cp:lastModifiedBy>
  <cp:revision>433</cp:revision>
  <dcterms:created xsi:type="dcterms:W3CDTF">2020-04-19T04:19:00Z</dcterms:created>
  <dcterms:modified xsi:type="dcterms:W3CDTF">2020-04-19T16:17:00Z</dcterms:modified>
</cp:coreProperties>
</file>